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7" w:rsidRPr="00E5793F" w:rsidRDefault="00476D57" w:rsidP="00476D57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476D57" w:rsidRPr="00E5793F" w:rsidRDefault="00476D57" w:rsidP="00476D57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476D57" w:rsidRPr="00E5793F" w:rsidRDefault="00476D57" w:rsidP="00476D57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476D57" w:rsidRPr="008D38E2" w:rsidRDefault="00476D57" w:rsidP="00476D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6D57" w:rsidRPr="008D38E2" w:rsidRDefault="00476D57" w:rsidP="00476D57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476D57" w:rsidRDefault="00476D57" w:rsidP="00476D57">
      <w:pPr>
        <w:spacing w:before="120"/>
        <w:jc w:val="both"/>
      </w:pPr>
    </w:p>
    <w:p w:rsidR="00476D57" w:rsidRDefault="00476D57" w:rsidP="00476D57">
      <w:pPr>
        <w:rPr>
          <w:sz w:val="20"/>
        </w:rPr>
      </w:pPr>
    </w:p>
    <w:tbl>
      <w:tblPr>
        <w:tblW w:w="0" w:type="auto"/>
        <w:tblLook w:val="0000"/>
      </w:tblPr>
      <w:tblGrid>
        <w:gridCol w:w="3512"/>
        <w:gridCol w:w="2864"/>
        <w:gridCol w:w="3195"/>
      </w:tblGrid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176470" w:rsidP="002A5BC2">
            <w:pPr>
              <w:ind w:left="-567" w:firstLine="567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18 июня 2021</w:t>
            </w:r>
            <w:r w:rsidR="00476D57" w:rsidRPr="000D6687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476D57" w:rsidRPr="000D6687" w:rsidRDefault="00476D57" w:rsidP="00CC1E9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6D57" w:rsidRPr="000D6687" w:rsidRDefault="009F661F" w:rsidP="00AA79D4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AA79D4">
              <w:rPr>
                <w:rFonts w:ascii="Times New Roman CYR" w:hAnsi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AA79D4">
              <w:rPr>
                <w:rFonts w:ascii="Times New Roman CYR" w:hAnsi="Times New Roman CYR"/>
                <w:sz w:val="28"/>
                <w:szCs w:val="28"/>
              </w:rPr>
              <w:t>43</w:t>
            </w:r>
            <w:r w:rsidR="00476D57" w:rsidRPr="000D6687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AA79D4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476D57" w:rsidP="00CC1E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60" w:type="dxa"/>
          </w:tcPr>
          <w:p w:rsidR="00476D57" w:rsidRPr="000D6687" w:rsidRDefault="00476D57" w:rsidP="00CC1E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D6687">
              <w:rPr>
                <w:rFonts w:ascii="Times New Roman CYR" w:hAnsi="Times New Roman CYR"/>
                <w:sz w:val="28"/>
                <w:szCs w:val="28"/>
              </w:rPr>
              <w:t>город Гагарин</w:t>
            </w:r>
          </w:p>
        </w:tc>
        <w:tc>
          <w:tcPr>
            <w:tcW w:w="3474" w:type="dxa"/>
          </w:tcPr>
          <w:p w:rsidR="00476D57" w:rsidRPr="000D6687" w:rsidRDefault="00476D57" w:rsidP="00CC1E9A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57E66" w:rsidRDefault="00E57E66" w:rsidP="00FD474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</w:p>
    <w:p w:rsidR="005F7786" w:rsidRPr="005F7786" w:rsidRDefault="009F661F" w:rsidP="00FD474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О рассмотрении жалобы </w:t>
      </w:r>
      <w:r w:rsidR="00196453">
        <w:rPr>
          <w:b w:val="0"/>
          <w:bCs w:val="0"/>
          <w:iCs/>
          <w:sz w:val="28"/>
          <w:szCs w:val="28"/>
        </w:rPr>
        <w:t>Роговой И.А</w:t>
      </w:r>
      <w:r w:rsidR="00176470">
        <w:rPr>
          <w:b w:val="0"/>
          <w:bCs w:val="0"/>
          <w:iCs/>
          <w:sz w:val="28"/>
          <w:szCs w:val="28"/>
        </w:rPr>
        <w:t xml:space="preserve">. </w:t>
      </w:r>
    </w:p>
    <w:p w:rsidR="00460E48" w:rsidRDefault="002A5BC2" w:rsidP="002A5BC2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60E48">
        <w:rPr>
          <w:b w:val="0"/>
          <w:sz w:val="28"/>
          <w:szCs w:val="28"/>
        </w:rPr>
        <w:tab/>
      </w:r>
      <w:r w:rsidR="00460E48">
        <w:rPr>
          <w:b w:val="0"/>
          <w:sz w:val="28"/>
          <w:szCs w:val="28"/>
        </w:rPr>
        <w:tab/>
        <w:t>16</w:t>
      </w:r>
    </w:p>
    <w:p w:rsidR="00666280" w:rsidRPr="00666280" w:rsidRDefault="00E54B41" w:rsidP="00680C0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территориальную избирательную комиссию</w:t>
      </w:r>
      <w:r w:rsidR="00460E48">
        <w:rPr>
          <w:b w:val="0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680C07">
        <w:rPr>
          <w:b w:val="0"/>
          <w:sz w:val="28"/>
          <w:szCs w:val="28"/>
        </w:rPr>
        <w:t xml:space="preserve"> 14.07.2021</w:t>
      </w:r>
      <w:r w:rsidR="00460E48">
        <w:rPr>
          <w:b w:val="0"/>
          <w:sz w:val="28"/>
          <w:szCs w:val="28"/>
        </w:rPr>
        <w:t xml:space="preserve"> </w:t>
      </w:r>
      <w:r w:rsidR="003165EB">
        <w:rPr>
          <w:b w:val="0"/>
          <w:sz w:val="28"/>
          <w:szCs w:val="28"/>
        </w:rPr>
        <w:t xml:space="preserve">поступила жалоба </w:t>
      </w:r>
      <w:r w:rsidR="00680C07">
        <w:rPr>
          <w:b w:val="0"/>
          <w:sz w:val="28"/>
          <w:szCs w:val="28"/>
        </w:rPr>
        <w:t xml:space="preserve">депутата Совета депутатов Гагаринского городского поселения Гагаринского района Смоленской области </w:t>
      </w:r>
      <w:r w:rsidR="00E833B0" w:rsidRPr="00E833B0">
        <w:rPr>
          <w:b w:val="0"/>
          <w:bCs w:val="0"/>
          <w:iCs/>
          <w:sz w:val="28"/>
          <w:szCs w:val="28"/>
        </w:rPr>
        <w:t xml:space="preserve"> Роговой И.А.</w:t>
      </w:r>
      <w:r w:rsidR="00FD4743" w:rsidRPr="00FD4743">
        <w:rPr>
          <w:sz w:val="28"/>
          <w:szCs w:val="28"/>
        </w:rPr>
        <w:t xml:space="preserve"> </w:t>
      </w:r>
      <w:r w:rsidR="00FD4743" w:rsidRPr="00FD4743">
        <w:rPr>
          <w:b w:val="0"/>
          <w:sz w:val="28"/>
          <w:szCs w:val="28"/>
        </w:rPr>
        <w:t xml:space="preserve">по вопросу </w:t>
      </w:r>
      <w:r w:rsidR="00680C07" w:rsidRPr="00680C07">
        <w:rPr>
          <w:b w:val="0"/>
          <w:sz w:val="28"/>
          <w:szCs w:val="28"/>
        </w:rPr>
        <w:t xml:space="preserve">нарушения конституционных и избирательных прав граждан, прибывших с зоны конфликта в </w:t>
      </w:r>
      <w:proofErr w:type="spellStart"/>
      <w:r w:rsidR="00680C07" w:rsidRPr="00680C07">
        <w:rPr>
          <w:b w:val="0"/>
          <w:sz w:val="28"/>
          <w:szCs w:val="28"/>
        </w:rPr>
        <w:t>Донбасе</w:t>
      </w:r>
      <w:proofErr w:type="spellEnd"/>
      <w:r w:rsidR="00680C07" w:rsidRPr="00680C07">
        <w:rPr>
          <w:b w:val="0"/>
          <w:sz w:val="28"/>
          <w:szCs w:val="28"/>
        </w:rPr>
        <w:t xml:space="preserve"> на территорию Гагаринского района в качестве беженцев</w:t>
      </w:r>
      <w:r w:rsidR="00680C07">
        <w:rPr>
          <w:b w:val="0"/>
          <w:sz w:val="28"/>
          <w:szCs w:val="28"/>
        </w:rPr>
        <w:t>, перенаправленная в территориальную избирательную комиссию муниципального образования «Гагаринский район» Смоленской области Контрольно-счетным органом</w:t>
      </w:r>
      <w:proofErr w:type="gramEnd"/>
      <w:r w:rsidR="00680C07">
        <w:rPr>
          <w:b w:val="0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CB4C66">
        <w:rPr>
          <w:b w:val="0"/>
          <w:sz w:val="28"/>
          <w:szCs w:val="28"/>
        </w:rPr>
        <w:t>, в который данна</w:t>
      </w:r>
      <w:r w:rsidR="00680C07">
        <w:rPr>
          <w:b w:val="0"/>
          <w:sz w:val="28"/>
          <w:szCs w:val="28"/>
        </w:rPr>
        <w:t>я жалоба поступила 13.07.2021.</w:t>
      </w:r>
    </w:p>
    <w:p w:rsidR="00CB4C66" w:rsidRDefault="00983511" w:rsidP="00CB4C66">
      <w:pPr>
        <w:ind w:left="-567" w:firstLine="567"/>
        <w:jc w:val="both"/>
        <w:rPr>
          <w:sz w:val="28"/>
          <w:szCs w:val="28"/>
        </w:rPr>
      </w:pPr>
      <w:r w:rsidRPr="00983511">
        <w:rPr>
          <w:sz w:val="28"/>
          <w:szCs w:val="28"/>
        </w:rPr>
        <w:t xml:space="preserve">В результате рассмотрения жалобы </w:t>
      </w:r>
      <w:r w:rsidR="00CB4C66">
        <w:rPr>
          <w:sz w:val="28"/>
          <w:szCs w:val="28"/>
        </w:rPr>
        <w:t xml:space="preserve">территориальная избирательная комиссия муниципального </w:t>
      </w:r>
      <w:r w:rsidR="0096620D">
        <w:rPr>
          <w:sz w:val="28"/>
          <w:szCs w:val="28"/>
        </w:rPr>
        <w:t xml:space="preserve">образования «Гагаринский район» Смоленской области поясняет следующее. </w:t>
      </w:r>
    </w:p>
    <w:p w:rsidR="0096620D" w:rsidRPr="008259C0" w:rsidRDefault="00C70EA2" w:rsidP="0096620D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</w:t>
      </w:r>
      <w:r w:rsidR="00D30E89">
        <w:rPr>
          <w:sz w:val="28"/>
          <w:szCs w:val="28"/>
        </w:rPr>
        <w:t xml:space="preserve"> 26  статьи</w:t>
      </w:r>
      <w:r w:rsidR="0096620D">
        <w:rPr>
          <w:sz w:val="28"/>
          <w:szCs w:val="28"/>
        </w:rPr>
        <w:t xml:space="preserve"> 2 </w:t>
      </w:r>
      <w:r w:rsidR="0096620D" w:rsidRPr="008259C0">
        <w:rPr>
          <w:sz w:val="28"/>
          <w:szCs w:val="28"/>
        </w:rPr>
        <w:t>Федеральн</w:t>
      </w:r>
      <w:r w:rsidR="0096620D">
        <w:rPr>
          <w:sz w:val="28"/>
          <w:szCs w:val="28"/>
        </w:rPr>
        <w:t>ого</w:t>
      </w:r>
      <w:r w:rsidR="0096620D" w:rsidRPr="008259C0">
        <w:rPr>
          <w:sz w:val="28"/>
          <w:szCs w:val="28"/>
        </w:rPr>
        <w:t xml:space="preserve"> закон</w:t>
      </w:r>
      <w:r w:rsidR="0096620D">
        <w:rPr>
          <w:sz w:val="28"/>
          <w:szCs w:val="28"/>
        </w:rPr>
        <w:t>а</w:t>
      </w:r>
      <w:r w:rsidR="0096620D" w:rsidRPr="008259C0">
        <w:rPr>
          <w:sz w:val="28"/>
          <w:szCs w:val="28"/>
        </w:rPr>
        <w:t xml:space="preserve"> от 12</w:t>
      </w:r>
      <w:r w:rsidR="0096620D">
        <w:rPr>
          <w:sz w:val="28"/>
          <w:szCs w:val="28"/>
        </w:rPr>
        <w:t xml:space="preserve"> июня </w:t>
      </w:r>
      <w:r w:rsidR="0096620D">
        <w:rPr>
          <w:sz w:val="28"/>
          <w:szCs w:val="28"/>
        </w:rPr>
        <w:br/>
      </w:r>
      <w:r w:rsidR="0096620D" w:rsidRPr="008259C0">
        <w:rPr>
          <w:sz w:val="28"/>
          <w:szCs w:val="28"/>
        </w:rPr>
        <w:t>2002</w:t>
      </w:r>
      <w:r w:rsidR="0096620D">
        <w:rPr>
          <w:sz w:val="28"/>
          <w:szCs w:val="28"/>
        </w:rPr>
        <w:t xml:space="preserve"> года № 67-ФЗ «</w:t>
      </w:r>
      <w:r w:rsidR="0096620D" w:rsidRPr="008259C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6620D">
        <w:rPr>
          <w:sz w:val="28"/>
          <w:szCs w:val="28"/>
        </w:rPr>
        <w:t>»</w:t>
      </w:r>
      <w:r w:rsidR="0096620D" w:rsidRPr="008259C0">
        <w:rPr>
          <w:sz w:val="28"/>
          <w:szCs w:val="28"/>
        </w:rPr>
        <w:t xml:space="preserve"> </w:t>
      </w:r>
      <w:r w:rsidR="0096620D">
        <w:rPr>
          <w:sz w:val="28"/>
          <w:szCs w:val="28"/>
        </w:rPr>
        <w:t xml:space="preserve">правом </w:t>
      </w:r>
      <w:r w:rsidR="0096620D" w:rsidRPr="008259C0">
        <w:rPr>
          <w:sz w:val="28"/>
          <w:szCs w:val="28"/>
        </w:rPr>
        <w:t xml:space="preserve">избирать в органы государственной власти и органы местного самоуправления </w:t>
      </w:r>
      <w:r w:rsidR="0096620D">
        <w:rPr>
          <w:sz w:val="28"/>
          <w:szCs w:val="28"/>
        </w:rPr>
        <w:t>обладают</w:t>
      </w:r>
      <w:r w:rsidR="0096620D" w:rsidRPr="008259C0">
        <w:rPr>
          <w:sz w:val="28"/>
          <w:szCs w:val="28"/>
        </w:rPr>
        <w:t xml:space="preserve"> граждан</w:t>
      </w:r>
      <w:r w:rsidR="0096620D">
        <w:rPr>
          <w:sz w:val="28"/>
          <w:szCs w:val="28"/>
        </w:rPr>
        <w:t>е</w:t>
      </w:r>
      <w:r w:rsidR="0096620D" w:rsidRPr="008259C0">
        <w:rPr>
          <w:sz w:val="28"/>
          <w:szCs w:val="28"/>
        </w:rPr>
        <w:t xml:space="preserve"> Российской Федерации</w:t>
      </w:r>
      <w:r w:rsidR="0096620D">
        <w:rPr>
          <w:sz w:val="28"/>
          <w:szCs w:val="28"/>
        </w:rPr>
        <w:t>.</w:t>
      </w:r>
    </w:p>
    <w:p w:rsidR="0096620D" w:rsidRPr="008259C0" w:rsidRDefault="00EC36C5" w:rsidP="00EC36C5">
      <w:pPr>
        <w:pStyle w:val="a7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1 пункта 1 статьи 1 </w:t>
      </w:r>
      <w:r w:rsidRPr="008259C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59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59C0">
        <w:rPr>
          <w:sz w:val="28"/>
          <w:szCs w:val="28"/>
        </w:rPr>
        <w:t xml:space="preserve"> от 19</w:t>
      </w:r>
      <w:r>
        <w:rPr>
          <w:sz w:val="28"/>
          <w:szCs w:val="28"/>
        </w:rPr>
        <w:t xml:space="preserve"> февраля </w:t>
      </w:r>
      <w:r w:rsidRPr="008259C0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 № </w:t>
      </w:r>
      <w:r w:rsidRPr="008259C0">
        <w:rPr>
          <w:sz w:val="28"/>
          <w:szCs w:val="28"/>
        </w:rPr>
        <w:t xml:space="preserve">4528-1 </w:t>
      </w:r>
      <w:r>
        <w:rPr>
          <w:sz w:val="28"/>
          <w:szCs w:val="28"/>
        </w:rPr>
        <w:t>«</w:t>
      </w:r>
      <w:r w:rsidRPr="008259C0">
        <w:rPr>
          <w:sz w:val="28"/>
          <w:szCs w:val="28"/>
        </w:rPr>
        <w:t>О беженцах</w:t>
      </w:r>
      <w:r>
        <w:rPr>
          <w:sz w:val="28"/>
          <w:szCs w:val="28"/>
        </w:rPr>
        <w:t xml:space="preserve">», беженец – это </w:t>
      </w:r>
      <w:r w:rsidR="0096620D" w:rsidRPr="008259C0">
        <w:rPr>
          <w:sz w:val="28"/>
          <w:szCs w:val="28"/>
        </w:rPr>
        <w:t>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</w:t>
      </w:r>
      <w:proofErr w:type="gramEnd"/>
      <w:r w:rsidR="0096620D" w:rsidRPr="008259C0">
        <w:rPr>
          <w:sz w:val="28"/>
          <w:szCs w:val="28"/>
        </w:rPr>
        <w:t xml:space="preserve"> </w:t>
      </w:r>
      <w:proofErr w:type="gramStart"/>
      <w:r w:rsidR="0096620D" w:rsidRPr="008259C0">
        <w:rPr>
          <w:sz w:val="28"/>
          <w:szCs w:val="28"/>
        </w:rPr>
        <w:t>может</w:t>
      </w:r>
      <w:proofErr w:type="gramEnd"/>
      <w:r w:rsidR="0096620D" w:rsidRPr="008259C0">
        <w:rPr>
          <w:sz w:val="28"/>
          <w:szCs w:val="28"/>
        </w:rPr>
        <w:t xml:space="preserve">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страны своего прежнего обычного местожительства в результате подобных событий, не может или не желает вернуться </w:t>
      </w:r>
      <w:r w:rsidR="0096620D">
        <w:rPr>
          <w:sz w:val="28"/>
          <w:szCs w:val="28"/>
        </w:rPr>
        <w:t>в нее вследствие таких опасений.</w:t>
      </w:r>
    </w:p>
    <w:p w:rsidR="0096620D" w:rsidRDefault="0096620D" w:rsidP="0096620D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указанные в обращении нарушения избирательных прав беженцев не выявлены ввиду того, что указанные лица на обладают активным избирательным правом при проведении избирательных кампаний и референдумов на территории Российской Федерации.</w:t>
      </w:r>
      <w:proofErr w:type="gramEnd"/>
    </w:p>
    <w:p w:rsidR="00432EE7" w:rsidRPr="00432EE7" w:rsidRDefault="00432EE7" w:rsidP="0096620D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Инструкцией</w:t>
      </w:r>
      <w:r w:rsidRPr="00432EE7">
        <w:rPr>
          <w:sz w:val="28"/>
          <w:szCs w:val="28"/>
        </w:rPr>
        <w:t xml:space="preserve"> по составлению, уточнению и использованию списков избирателей на выборах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, утвержденной постановлением Центральной избирательной комиссии Российской Федерации от 01.07.2021 №</w:t>
      </w:r>
      <w:r w:rsidRPr="00432EE7">
        <w:rPr>
          <w:sz w:val="28"/>
          <w:szCs w:val="28"/>
        </w:rPr>
        <w:t xml:space="preserve"> 13/108-8</w:t>
      </w:r>
      <w:r w:rsidR="00EC36C5">
        <w:rPr>
          <w:sz w:val="28"/>
          <w:szCs w:val="28"/>
        </w:rPr>
        <w:t>,</w:t>
      </w:r>
      <w:r>
        <w:rPr>
          <w:sz w:val="28"/>
          <w:szCs w:val="28"/>
        </w:rPr>
        <w:t xml:space="preserve"> при проведении выборов </w:t>
      </w:r>
      <w:r w:rsidRPr="00432EE7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, в случае </w:t>
      </w:r>
      <w:r w:rsidR="00FD09B2">
        <w:rPr>
          <w:sz w:val="28"/>
          <w:szCs w:val="28"/>
        </w:rPr>
        <w:t xml:space="preserve">если </w:t>
      </w:r>
      <w:r w:rsidRPr="00432EE7">
        <w:rPr>
          <w:sz w:val="28"/>
          <w:szCs w:val="28"/>
        </w:rPr>
        <w:t>граждан</w:t>
      </w:r>
      <w:r>
        <w:rPr>
          <w:sz w:val="28"/>
          <w:szCs w:val="28"/>
        </w:rPr>
        <w:t>е, прибывшие из</w:t>
      </w:r>
      <w:r w:rsidRPr="00432EE7">
        <w:rPr>
          <w:sz w:val="28"/>
          <w:szCs w:val="28"/>
        </w:rPr>
        <w:t xml:space="preserve"> зоны конфликта в </w:t>
      </w:r>
      <w:proofErr w:type="spellStart"/>
      <w:r w:rsidRPr="00432EE7">
        <w:rPr>
          <w:sz w:val="28"/>
          <w:szCs w:val="28"/>
        </w:rPr>
        <w:t>Донбасе</w:t>
      </w:r>
      <w:proofErr w:type="spellEnd"/>
      <w:r w:rsidRPr="00432EE7">
        <w:rPr>
          <w:sz w:val="28"/>
          <w:szCs w:val="28"/>
        </w:rPr>
        <w:t xml:space="preserve"> на территорию Гагаринского района в</w:t>
      </w:r>
      <w:proofErr w:type="gramEnd"/>
      <w:r w:rsidRPr="00432EE7">
        <w:rPr>
          <w:sz w:val="28"/>
          <w:szCs w:val="28"/>
        </w:rPr>
        <w:t xml:space="preserve"> </w:t>
      </w:r>
      <w:proofErr w:type="gramStart"/>
      <w:r w:rsidRPr="00432EE7">
        <w:rPr>
          <w:sz w:val="28"/>
          <w:szCs w:val="28"/>
        </w:rPr>
        <w:t>качестве</w:t>
      </w:r>
      <w:proofErr w:type="gramEnd"/>
      <w:r w:rsidRPr="00432EE7">
        <w:rPr>
          <w:sz w:val="28"/>
          <w:szCs w:val="28"/>
        </w:rPr>
        <w:t xml:space="preserve"> беженцев</w:t>
      </w:r>
      <w:r>
        <w:rPr>
          <w:sz w:val="28"/>
          <w:szCs w:val="28"/>
        </w:rPr>
        <w:t>, получили статус вынужденных переселенцев</w:t>
      </w:r>
      <w:r w:rsidR="00FD09B2">
        <w:rPr>
          <w:sz w:val="28"/>
          <w:szCs w:val="28"/>
        </w:rPr>
        <w:t>,</w:t>
      </w:r>
      <w:r w:rsidRPr="00432EE7">
        <w:rPr>
          <w:sz w:val="28"/>
          <w:szCs w:val="28"/>
        </w:rPr>
        <w:t xml:space="preserve"> </w:t>
      </w:r>
      <w:r w:rsidR="00FD09B2">
        <w:rPr>
          <w:sz w:val="28"/>
          <w:szCs w:val="28"/>
        </w:rPr>
        <w:t>они будут включены в список избирателей по месту своего пребывания.</w:t>
      </w:r>
    </w:p>
    <w:p w:rsidR="0096620D" w:rsidRDefault="00C70EA2" w:rsidP="0096620D">
      <w:pPr>
        <w:pStyle w:val="a7"/>
        <w:ind w:left="-567" w:firstLine="567"/>
        <w:jc w:val="both"/>
        <w:rPr>
          <w:sz w:val="28"/>
          <w:szCs w:val="28"/>
        </w:rPr>
      </w:pPr>
      <w:r w:rsidRPr="00432EE7">
        <w:rPr>
          <w:sz w:val="28"/>
          <w:szCs w:val="28"/>
        </w:rPr>
        <w:t xml:space="preserve">В соответствии с </w:t>
      </w:r>
      <w:r w:rsidR="00D30E89" w:rsidRPr="00432EE7">
        <w:rPr>
          <w:sz w:val="28"/>
          <w:szCs w:val="28"/>
        </w:rPr>
        <w:t>подпунктом 26  статьи 2, статьей</w:t>
      </w:r>
      <w:r w:rsidR="00D30E89">
        <w:rPr>
          <w:sz w:val="28"/>
          <w:szCs w:val="28"/>
        </w:rPr>
        <w:t xml:space="preserve"> 4 </w:t>
      </w:r>
      <w:r w:rsidR="0096620D">
        <w:rPr>
          <w:sz w:val="28"/>
          <w:szCs w:val="28"/>
        </w:rPr>
        <w:t xml:space="preserve"> Федерального</w:t>
      </w:r>
      <w:r w:rsidR="0096620D" w:rsidRPr="00C37CD3">
        <w:rPr>
          <w:sz w:val="28"/>
          <w:szCs w:val="28"/>
        </w:rPr>
        <w:t xml:space="preserve"> закон</w:t>
      </w:r>
      <w:r w:rsidR="0096620D">
        <w:rPr>
          <w:sz w:val="28"/>
          <w:szCs w:val="28"/>
        </w:rPr>
        <w:t>а от 12.06.2002 № 67-ФЗ «</w:t>
      </w:r>
      <w:r w:rsidR="0096620D" w:rsidRPr="00C37CD3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96620D">
        <w:rPr>
          <w:sz w:val="28"/>
          <w:szCs w:val="28"/>
        </w:rPr>
        <w:t xml:space="preserve">ме граждан Российской Федерации» избирать и быть избранными имеют право граждане Российской Федерации, достигшие на день голосования возраста 18 лет. В связи с этим граждане, прибывшие из зоны конфликта в </w:t>
      </w:r>
      <w:proofErr w:type="spellStart"/>
      <w:r w:rsidR="0096620D">
        <w:rPr>
          <w:sz w:val="28"/>
          <w:szCs w:val="28"/>
        </w:rPr>
        <w:t>Донбасе</w:t>
      </w:r>
      <w:proofErr w:type="spellEnd"/>
      <w:r w:rsidR="0096620D">
        <w:rPr>
          <w:sz w:val="28"/>
          <w:szCs w:val="28"/>
        </w:rPr>
        <w:t xml:space="preserve"> на территорию Гагаринского района Смоленской области в качестве беженцев и получившие гражданство Российской Федерации, имеют право участвовать в голосовании, при соблюдении следующих условий.</w:t>
      </w:r>
    </w:p>
    <w:p w:rsidR="0096620D" w:rsidRPr="00166FD5" w:rsidRDefault="0096620D" w:rsidP="0096620D">
      <w:pPr>
        <w:pStyle w:val="a7"/>
        <w:ind w:left="-567" w:firstLine="567"/>
        <w:jc w:val="both"/>
        <w:rPr>
          <w:sz w:val="28"/>
          <w:szCs w:val="28"/>
        </w:rPr>
      </w:pPr>
      <w:proofErr w:type="gramStart"/>
      <w:r w:rsidRPr="00166FD5">
        <w:rPr>
          <w:sz w:val="28"/>
          <w:szCs w:val="28"/>
        </w:rPr>
        <w:t>Избиратели, являющиеся гражданами Российской Федерации</w:t>
      </w:r>
      <w:r>
        <w:rPr>
          <w:sz w:val="28"/>
          <w:szCs w:val="28"/>
        </w:rPr>
        <w:t>, не имеющие постоянной регистрации на территории Гагаринского района Смоленской области либо на территории Российской Федерации, но</w:t>
      </w:r>
      <w:r w:rsidRPr="00166FD5">
        <w:rPr>
          <w:sz w:val="28"/>
          <w:szCs w:val="28"/>
        </w:rPr>
        <w:t xml:space="preserve"> имеющие регистрацию</w:t>
      </w:r>
      <w:r>
        <w:rPr>
          <w:sz w:val="28"/>
          <w:szCs w:val="28"/>
        </w:rPr>
        <w:t xml:space="preserve"> по месту пребывания на территории Гагаринского района Смоленской области</w:t>
      </w:r>
      <w:r w:rsidRPr="00166FD5">
        <w:rPr>
          <w:sz w:val="28"/>
          <w:szCs w:val="28"/>
        </w:rPr>
        <w:t xml:space="preserve">, начинающуюся не позднее 18 июня 2021, смогут принять участие в голосовании на выборах депутатов Государственной Думы </w:t>
      </w:r>
      <w:r>
        <w:rPr>
          <w:sz w:val="28"/>
          <w:szCs w:val="28"/>
        </w:rPr>
        <w:t>по единому избирательному округу и по одномандатному избирательному округу</w:t>
      </w:r>
      <w:r w:rsidRPr="00166FD5">
        <w:rPr>
          <w:sz w:val="28"/>
          <w:szCs w:val="28"/>
        </w:rPr>
        <w:t>, предварительно оформив заявление</w:t>
      </w:r>
      <w:proofErr w:type="gramEnd"/>
      <w:r w:rsidRPr="00166FD5">
        <w:rPr>
          <w:sz w:val="28"/>
          <w:szCs w:val="28"/>
        </w:rPr>
        <w:t xml:space="preserve"> о голосовании по месту нахождения.</w:t>
      </w:r>
    </w:p>
    <w:p w:rsidR="0096620D" w:rsidRDefault="0096620D" w:rsidP="0096620D">
      <w:pPr>
        <w:pStyle w:val="a7"/>
        <w:ind w:left="-567" w:firstLine="567"/>
        <w:jc w:val="both"/>
        <w:rPr>
          <w:sz w:val="28"/>
          <w:szCs w:val="28"/>
        </w:rPr>
      </w:pPr>
      <w:proofErr w:type="gramStart"/>
      <w:r w:rsidRPr="00166FD5">
        <w:rPr>
          <w:sz w:val="28"/>
          <w:szCs w:val="28"/>
        </w:rPr>
        <w:t>Избиратели, являющиеся гражданами Российской Федерации и не имеющие постоянной регистрации</w:t>
      </w:r>
      <w:r w:rsidRPr="00583B4B">
        <w:rPr>
          <w:sz w:val="28"/>
          <w:szCs w:val="28"/>
        </w:rPr>
        <w:t xml:space="preserve"> </w:t>
      </w:r>
      <w:r w:rsidRPr="00166FD5">
        <w:rPr>
          <w:sz w:val="28"/>
          <w:szCs w:val="28"/>
        </w:rPr>
        <w:t>на территории Российской Федерации</w:t>
      </w:r>
      <w:r>
        <w:rPr>
          <w:sz w:val="28"/>
          <w:szCs w:val="28"/>
        </w:rPr>
        <w:t>, а также регистрации по месту нахождения на территории Гагаринского района Смоленской области</w:t>
      </w:r>
      <w:r w:rsidRPr="00166FD5">
        <w:rPr>
          <w:sz w:val="28"/>
          <w:szCs w:val="28"/>
        </w:rPr>
        <w:t>,</w:t>
      </w:r>
      <w:r w:rsidRPr="002D085A">
        <w:rPr>
          <w:color w:val="000000"/>
          <w:sz w:val="28"/>
          <w:szCs w:val="28"/>
          <w:shd w:val="clear" w:color="auto" w:fill="FFFFFF"/>
        </w:rPr>
        <w:t xml:space="preserve"> </w:t>
      </w:r>
      <w:r w:rsidRPr="009D458F">
        <w:rPr>
          <w:color w:val="000000"/>
          <w:sz w:val="28"/>
          <w:szCs w:val="28"/>
          <w:shd w:val="clear" w:color="auto" w:fill="FFFFFF"/>
        </w:rPr>
        <w:t xml:space="preserve">в соответствии </w:t>
      </w:r>
      <w:r w:rsidRPr="002D085A">
        <w:rPr>
          <w:color w:val="000000"/>
          <w:sz w:val="28"/>
          <w:szCs w:val="28"/>
          <w:shd w:val="clear" w:color="auto" w:fill="FFFFFF"/>
        </w:rPr>
        <w:t>с </w:t>
      </w:r>
      <w:hyperlink r:id="rId6" w:anchor="dst101895" w:history="1">
        <w:r w:rsidRPr="002D085A">
          <w:rPr>
            <w:rStyle w:val="a8"/>
            <w:color w:val="000000"/>
            <w:sz w:val="28"/>
            <w:szCs w:val="28"/>
            <w:shd w:val="clear" w:color="auto" w:fill="FFFFFF"/>
          </w:rPr>
          <w:t>частью 4</w:t>
        </w:r>
        <w:r w:rsidRPr="002D085A">
          <w:rPr>
            <w:rStyle w:val="a8"/>
            <w:color w:val="000000"/>
            <w:sz w:val="28"/>
            <w:szCs w:val="28"/>
            <w:shd w:val="clear" w:color="auto" w:fill="FFFFFF"/>
            <w:vertAlign w:val="superscript"/>
          </w:rPr>
          <w:t>1</w:t>
        </w:r>
        <w:r w:rsidRPr="002D085A">
          <w:rPr>
            <w:rStyle w:val="a8"/>
            <w:color w:val="000000"/>
            <w:sz w:val="28"/>
            <w:szCs w:val="28"/>
            <w:shd w:val="clear" w:color="auto" w:fill="FFFFFF"/>
          </w:rPr>
          <w:t xml:space="preserve"> статьи 17</w:t>
        </w:r>
      </w:hyperlink>
      <w:r w:rsidRPr="009D458F">
        <w:rPr>
          <w:color w:val="000000"/>
          <w:sz w:val="28"/>
          <w:szCs w:val="28"/>
          <w:shd w:val="clear" w:color="auto" w:fill="FFFFFF"/>
        </w:rPr>
        <w:t xml:space="preserve">  Федерального закона от </w:t>
      </w:r>
      <w:r w:rsidRPr="009D458F">
        <w:rPr>
          <w:bCs/>
          <w:sz w:val="28"/>
          <w:szCs w:val="28"/>
          <w:shd w:val="clear" w:color="auto" w:fill="FFFFFF"/>
        </w:rPr>
        <w:t>22 февраля 2014 года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D458F">
        <w:rPr>
          <w:bCs/>
          <w:sz w:val="28"/>
          <w:szCs w:val="28"/>
          <w:shd w:val="clear" w:color="auto" w:fill="FFFFFF"/>
        </w:rPr>
        <w:t>№ 20-ФЗ «О выборах депутатов Государственной Думы Федерального Собрания Российской Федерации»</w:t>
      </w:r>
      <w:r>
        <w:rPr>
          <w:bCs/>
          <w:sz w:val="28"/>
          <w:szCs w:val="28"/>
          <w:shd w:val="clear" w:color="auto" w:fill="FFFFFF"/>
        </w:rPr>
        <w:t xml:space="preserve"> могут быть включены в список избирателей по единому избирательному округу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при условии </w:t>
      </w:r>
      <w:r>
        <w:rPr>
          <w:sz w:val="28"/>
          <w:szCs w:val="28"/>
        </w:rPr>
        <w:t>подачи в избирательную комиссию заявления о включении в список избирателей по месту</w:t>
      </w:r>
      <w:proofErr w:type="gramEnd"/>
      <w:r>
        <w:rPr>
          <w:sz w:val="28"/>
          <w:szCs w:val="28"/>
        </w:rPr>
        <w:t xml:space="preserve"> своего нахождения</w:t>
      </w:r>
      <w:r w:rsidRPr="00166FD5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такие граждане могут</w:t>
      </w:r>
      <w:r w:rsidRPr="00166FD5">
        <w:rPr>
          <w:sz w:val="28"/>
          <w:szCs w:val="28"/>
        </w:rPr>
        <w:t xml:space="preserve"> </w:t>
      </w:r>
      <w:r>
        <w:rPr>
          <w:sz w:val="28"/>
          <w:szCs w:val="28"/>
        </w:rPr>
        <w:t>прийти</w:t>
      </w:r>
      <w:r w:rsidRPr="00166FD5">
        <w:rPr>
          <w:sz w:val="28"/>
          <w:szCs w:val="28"/>
        </w:rPr>
        <w:t xml:space="preserve"> на избирательный участок, специально предназначенный для голосования данной категории граждан.</w:t>
      </w:r>
    </w:p>
    <w:p w:rsidR="0096620D" w:rsidRDefault="0096620D" w:rsidP="0096620D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Подача заявления о голосовании по месту нахождения осуществляется в соответствии с </w:t>
      </w:r>
      <w:r w:rsidRPr="001D721D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 ЦИК России от 25.05.2021 № 7/51-8 «</w:t>
      </w:r>
      <w:r w:rsidRPr="001D721D">
        <w:rPr>
          <w:color w:val="000000"/>
          <w:sz w:val="28"/>
          <w:szCs w:val="28"/>
          <w:shd w:val="clear" w:color="auto" w:fill="FFFFFF"/>
        </w:rPr>
        <w:t xml:space="preserve">О Порядке подачи заявления о включении избирателя в список избирателей по месту нахождения на выборах </w:t>
      </w:r>
      <w:proofErr w:type="gramStart"/>
      <w:r w:rsidRPr="001D721D">
        <w:rPr>
          <w:color w:val="000000"/>
          <w:sz w:val="28"/>
          <w:szCs w:val="28"/>
          <w:shd w:val="clear" w:color="auto" w:fill="FFFFFF"/>
        </w:rPr>
        <w:t>депутатов Государственной Думы Федерального Собрания Российской Федерации восьмо</w:t>
      </w:r>
      <w:r>
        <w:rPr>
          <w:color w:val="000000"/>
          <w:sz w:val="28"/>
          <w:szCs w:val="28"/>
          <w:shd w:val="clear" w:color="auto" w:fill="FFFFFF"/>
        </w:rPr>
        <w:t>го созыва</w:t>
      </w:r>
      <w:proofErr w:type="gramEnd"/>
      <w:r>
        <w:rPr>
          <w:color w:val="000000"/>
          <w:sz w:val="28"/>
          <w:szCs w:val="28"/>
          <w:shd w:val="clear" w:color="auto" w:fill="FFFFFF"/>
        </w:rPr>
        <w:t>».</w:t>
      </w:r>
    </w:p>
    <w:p w:rsidR="0096620D" w:rsidRDefault="0096620D" w:rsidP="0096620D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Подать заявление о голосовании по месту нахождения можно в следующие сроки: </w:t>
      </w:r>
    </w:p>
    <w:p w:rsidR="0096620D" w:rsidRDefault="0096620D" w:rsidP="0096620D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с 02.08.2021 по 13.09.2021 заявление можно оформить через Портал государственных услуг РФ, через МФЦ или в территориальной избирательной комиссии;</w:t>
      </w:r>
    </w:p>
    <w:p w:rsidR="0096620D" w:rsidRDefault="0096620D" w:rsidP="0096620D">
      <w:pPr>
        <w:autoSpaceDE w:val="0"/>
        <w:autoSpaceDN w:val="0"/>
        <w:adjustRightInd w:val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 08.09.2021 по 13.09.2021 заявление можно оформить в любой участковой избирательной комиссии.</w:t>
      </w:r>
    </w:p>
    <w:p w:rsidR="00826C9C" w:rsidRDefault="0096620D" w:rsidP="0096620D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 вопросу участия в голосовании на выборах депутатов Гагаринской районной Думы шестого созыва, </w:t>
      </w:r>
      <w:r w:rsidR="00D30E89">
        <w:rPr>
          <w:color w:val="000000"/>
          <w:sz w:val="28"/>
          <w:szCs w:val="28"/>
          <w:shd w:val="clear" w:color="auto" w:fill="FFFFFF"/>
        </w:rPr>
        <w:t>территориальная избирательная комиссия муниципального образования «Гагаринский район» Смоленской области разъясняет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что  согласно статье 9 </w:t>
      </w:r>
      <w:r>
        <w:rPr>
          <w:color w:val="000000"/>
          <w:sz w:val="28"/>
          <w:szCs w:val="28"/>
          <w:shd w:val="clear" w:color="auto" w:fill="FFFFFF"/>
        </w:rPr>
        <w:t xml:space="preserve">областного закона от 3 июля </w:t>
      </w:r>
      <w:r w:rsidRPr="004F11DF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  №</w:t>
      </w:r>
      <w:r w:rsidRPr="004F11DF">
        <w:rPr>
          <w:color w:val="000000"/>
          <w:sz w:val="28"/>
          <w:szCs w:val="28"/>
          <w:shd w:val="clear" w:color="auto" w:fill="FFFFFF"/>
        </w:rPr>
        <w:t xml:space="preserve"> 41-з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F11DF">
        <w:rPr>
          <w:color w:val="000000"/>
          <w:sz w:val="28"/>
          <w:szCs w:val="28"/>
          <w:shd w:val="clear" w:color="auto" w:fill="FFFFFF"/>
        </w:rPr>
        <w:t>О выборах органов местного самоу</w:t>
      </w:r>
      <w:r>
        <w:rPr>
          <w:color w:val="000000"/>
          <w:sz w:val="28"/>
          <w:szCs w:val="28"/>
          <w:shd w:val="clear" w:color="auto" w:fill="FFFFFF"/>
        </w:rPr>
        <w:t xml:space="preserve">правления в Смоленской области» в </w:t>
      </w:r>
      <w:r>
        <w:rPr>
          <w:sz w:val="28"/>
          <w:szCs w:val="28"/>
        </w:rPr>
        <w:t>списки избирателей на избирательных участках включаются граждане Российской Федерации, обладающие на день голосования активным избирательным правом</w:t>
      </w:r>
      <w:proofErr w:type="gramEnd"/>
      <w:r>
        <w:rPr>
          <w:sz w:val="28"/>
          <w:szCs w:val="28"/>
        </w:rPr>
        <w:t xml:space="preserve">, место </w:t>
      </w:r>
      <w:proofErr w:type="gramStart"/>
      <w:r>
        <w:rPr>
          <w:sz w:val="28"/>
          <w:szCs w:val="28"/>
        </w:rPr>
        <w:t>жительства</w:t>
      </w:r>
      <w:proofErr w:type="gramEnd"/>
      <w:r>
        <w:rPr>
          <w:sz w:val="28"/>
          <w:szCs w:val="28"/>
        </w:rPr>
        <w:t xml:space="preserve"> которых расположено в пределах избирательного округа. Таким образом, в голосовании на данной избирательной кампании могут принять участие граждане, постоянно зарегистрированные на территории Гагаринского района Смоленской области.</w:t>
      </w:r>
    </w:p>
    <w:p w:rsidR="003016C8" w:rsidRPr="00983511" w:rsidRDefault="003016C8" w:rsidP="0096620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</w:t>
      </w:r>
      <w:r w:rsidRPr="00204156">
        <w:rPr>
          <w:rFonts w:cs="Calibri"/>
          <w:sz w:val="28"/>
          <w:szCs w:val="28"/>
        </w:rPr>
        <w:t xml:space="preserve"> </w:t>
      </w:r>
      <w:r w:rsidRPr="0020415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0B0818">
        <w:rPr>
          <w:sz w:val="28"/>
          <w:szCs w:val="28"/>
        </w:rPr>
        <w:t>о выборах и референдумах</w:t>
      </w:r>
      <w:r>
        <w:rPr>
          <w:sz w:val="28"/>
          <w:szCs w:val="28"/>
        </w:rPr>
        <w:t>, указанных в жалобе депутата Совета депутатов Гагаринского городского поселения Гагаринского района Смоленской области Роговой И.А. территориальной и</w:t>
      </w:r>
      <w:r w:rsidRPr="000B0818">
        <w:rPr>
          <w:sz w:val="28"/>
          <w:szCs w:val="28"/>
        </w:rPr>
        <w:t>збирательной комисси</w:t>
      </w:r>
      <w:r>
        <w:rPr>
          <w:sz w:val="28"/>
          <w:szCs w:val="28"/>
        </w:rPr>
        <w:t xml:space="preserve">ей </w:t>
      </w:r>
      <w:r w:rsidRPr="000B081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Pr="000B0818">
        <w:rPr>
          <w:sz w:val="28"/>
          <w:szCs w:val="28"/>
        </w:rPr>
        <w:t>Гагаринский район</w:t>
      </w:r>
      <w:r>
        <w:rPr>
          <w:sz w:val="28"/>
          <w:szCs w:val="28"/>
        </w:rPr>
        <w:t>»</w:t>
      </w:r>
      <w:r w:rsidRPr="000B0818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не усматривается</w:t>
      </w:r>
    </w:p>
    <w:p w:rsidR="005F7786" w:rsidRPr="00E54B41" w:rsidRDefault="002D0191" w:rsidP="00E54B41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</w:t>
      </w:r>
      <w:r w:rsidR="00AD60D3">
        <w:rPr>
          <w:sz w:val="28"/>
          <w:szCs w:val="28"/>
        </w:rPr>
        <w:t xml:space="preserve"> </w:t>
      </w:r>
      <w:r w:rsidR="00E54B41">
        <w:rPr>
          <w:sz w:val="28"/>
          <w:szCs w:val="28"/>
        </w:rPr>
        <w:t>в соответствии с п. 4 ст. 20, ст. 75 Федерального</w:t>
      </w:r>
      <w:r w:rsidR="00E54B41" w:rsidRPr="00E54B41">
        <w:rPr>
          <w:sz w:val="28"/>
          <w:szCs w:val="28"/>
        </w:rPr>
        <w:t xml:space="preserve"> закон</w:t>
      </w:r>
      <w:r w:rsidR="00E54B41">
        <w:rPr>
          <w:sz w:val="28"/>
          <w:szCs w:val="28"/>
        </w:rPr>
        <w:t>а от 12.06.2002 №</w:t>
      </w:r>
      <w:r w:rsidR="00E54B41" w:rsidRPr="00E54B41">
        <w:rPr>
          <w:sz w:val="28"/>
          <w:szCs w:val="28"/>
        </w:rPr>
        <w:t xml:space="preserve"> 67-ФЗ </w:t>
      </w:r>
      <w:r w:rsidR="00E54B41">
        <w:rPr>
          <w:sz w:val="28"/>
          <w:szCs w:val="28"/>
        </w:rPr>
        <w:t>«</w:t>
      </w:r>
      <w:r w:rsidR="00E54B41" w:rsidRPr="00E54B41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E54B41">
        <w:rPr>
          <w:sz w:val="28"/>
          <w:szCs w:val="28"/>
        </w:rPr>
        <w:t>ме граждан Российской Федерации», на основании постановления</w:t>
      </w:r>
      <w:r w:rsidR="00E54B41" w:rsidRPr="001356D1">
        <w:rPr>
          <w:sz w:val="28"/>
          <w:szCs w:val="28"/>
        </w:rPr>
        <w:t xml:space="preserve"> избирательной комиссии Смоленской области </w:t>
      </w:r>
      <w:r w:rsidR="00D30E89" w:rsidRPr="0078460B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</w:t>
      </w:r>
      <w:r w:rsidR="00E54B41" w:rsidRPr="001356D1">
        <w:rPr>
          <w:sz w:val="28"/>
          <w:szCs w:val="28"/>
        </w:rPr>
        <w:t xml:space="preserve"> на территориальную избирательную комиссию</w:t>
      </w:r>
      <w:proofErr w:type="gramEnd"/>
      <w:r w:rsidR="00E54B41" w:rsidRPr="001356D1">
        <w:rPr>
          <w:sz w:val="28"/>
          <w:szCs w:val="28"/>
        </w:rPr>
        <w:t xml:space="preserve"> </w:t>
      </w:r>
      <w:proofErr w:type="gramStart"/>
      <w:r w:rsidR="00E54B41" w:rsidRPr="001356D1">
        <w:rPr>
          <w:sz w:val="28"/>
          <w:szCs w:val="28"/>
        </w:rPr>
        <w:t>муниципального образования «Гагаринский район» Смо</w:t>
      </w:r>
      <w:r w:rsidR="00E54B41">
        <w:rPr>
          <w:sz w:val="28"/>
          <w:szCs w:val="28"/>
        </w:rPr>
        <w:t xml:space="preserve">ленской области», </w:t>
      </w:r>
      <w:r w:rsidR="00D30E89">
        <w:rPr>
          <w:sz w:val="28"/>
          <w:szCs w:val="28"/>
        </w:rPr>
        <w:t>постановления</w:t>
      </w:r>
      <w:r w:rsidR="00D30E89" w:rsidRPr="000424B3">
        <w:rPr>
          <w:sz w:val="28"/>
          <w:szCs w:val="28"/>
        </w:rPr>
        <w:t xml:space="preserve"> территориальной избирательной комиссии </w:t>
      </w:r>
      <w:r w:rsidR="00D30E89">
        <w:rPr>
          <w:sz w:val="28"/>
          <w:szCs w:val="28"/>
        </w:rPr>
        <w:t xml:space="preserve">от </w:t>
      </w:r>
      <w:r w:rsidR="00D30E89">
        <w:rPr>
          <w:iCs/>
          <w:sz w:val="28"/>
          <w:szCs w:val="28"/>
        </w:rPr>
        <w:t xml:space="preserve">25 мая 2021 года № 2/7-5 </w:t>
      </w:r>
      <w:r w:rsidR="00D30E89" w:rsidRPr="000424B3">
        <w:rPr>
          <w:sz w:val="28"/>
          <w:szCs w:val="28"/>
        </w:rPr>
        <w:t>«</w:t>
      </w:r>
      <w:r w:rsidR="00D30E89" w:rsidRPr="00BA5FCD">
        <w:rPr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№№ 1-18 по выборам депутатов Гагаринской районной Думы </w:t>
      </w:r>
      <w:r w:rsidR="00D30E89">
        <w:rPr>
          <w:sz w:val="28"/>
          <w:szCs w:val="28"/>
        </w:rPr>
        <w:t xml:space="preserve">шестого </w:t>
      </w:r>
      <w:r w:rsidR="00D30E89" w:rsidRPr="00BA5FCD">
        <w:rPr>
          <w:sz w:val="28"/>
          <w:szCs w:val="28"/>
        </w:rPr>
        <w:t>созыва на территориальную избирательную комис</w:t>
      </w:r>
      <w:r w:rsidR="00D30E89">
        <w:rPr>
          <w:sz w:val="28"/>
          <w:szCs w:val="28"/>
        </w:rPr>
        <w:t>сию муниципального образования «Гагаринский район»</w:t>
      </w:r>
      <w:r w:rsidR="00D30E89" w:rsidRPr="00BA5FCD">
        <w:rPr>
          <w:sz w:val="28"/>
          <w:szCs w:val="28"/>
        </w:rPr>
        <w:t xml:space="preserve"> Смоленской области</w:t>
      </w:r>
      <w:r w:rsidR="00D30E89">
        <w:rPr>
          <w:sz w:val="28"/>
          <w:szCs w:val="28"/>
        </w:rPr>
        <w:t>»</w:t>
      </w:r>
      <w:r w:rsidR="00E54B41" w:rsidRPr="001356D1">
        <w:rPr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5F7786" w:rsidRPr="005F7786" w:rsidRDefault="005F7786" w:rsidP="002C75A4">
      <w:pPr>
        <w:ind w:left="-567" w:firstLine="720"/>
        <w:jc w:val="both"/>
        <w:rPr>
          <w:b/>
          <w:bCs/>
          <w:sz w:val="28"/>
          <w:szCs w:val="28"/>
        </w:rPr>
      </w:pPr>
    </w:p>
    <w:p w:rsidR="005F7786" w:rsidRPr="005F7786" w:rsidRDefault="005F7786" w:rsidP="002C75A4">
      <w:pPr>
        <w:ind w:left="-567" w:firstLine="720"/>
        <w:jc w:val="both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ПОСТАНОВИЛА:</w:t>
      </w:r>
    </w:p>
    <w:p w:rsidR="005F7786" w:rsidRPr="00B43268" w:rsidRDefault="005F7786" w:rsidP="002C75A4">
      <w:pPr>
        <w:ind w:left="-567" w:firstLine="720"/>
        <w:jc w:val="both"/>
        <w:rPr>
          <w:bCs/>
          <w:sz w:val="20"/>
          <w:szCs w:val="20"/>
        </w:rPr>
      </w:pPr>
    </w:p>
    <w:p w:rsidR="005F7786" w:rsidRDefault="005F7786" w:rsidP="00B43268">
      <w:pPr>
        <w:pStyle w:val="a3"/>
        <w:spacing w:line="240" w:lineRule="auto"/>
        <w:ind w:left="-567" w:firstLine="600"/>
        <w:rPr>
          <w:sz w:val="28"/>
          <w:szCs w:val="28"/>
        </w:rPr>
      </w:pPr>
      <w:r w:rsidRPr="005F7786">
        <w:rPr>
          <w:sz w:val="28"/>
          <w:szCs w:val="28"/>
        </w:rPr>
        <w:t xml:space="preserve">1. </w:t>
      </w:r>
      <w:r w:rsidR="002D0191">
        <w:rPr>
          <w:sz w:val="28"/>
          <w:szCs w:val="28"/>
        </w:rPr>
        <w:t xml:space="preserve">Жалобу </w:t>
      </w:r>
      <w:r w:rsidR="00D30E89">
        <w:rPr>
          <w:sz w:val="28"/>
          <w:szCs w:val="28"/>
        </w:rPr>
        <w:t>депутата Совета депутатов Гагаринского городского поселения Гагаринского района Смоленской области</w:t>
      </w:r>
      <w:r w:rsidR="00E833B0">
        <w:rPr>
          <w:b/>
          <w:bCs/>
          <w:iCs/>
          <w:sz w:val="28"/>
          <w:szCs w:val="28"/>
        </w:rPr>
        <w:t xml:space="preserve"> </w:t>
      </w:r>
      <w:r w:rsidR="00E833B0" w:rsidRPr="00CC3B6C">
        <w:rPr>
          <w:bCs/>
          <w:iCs/>
          <w:sz w:val="28"/>
          <w:szCs w:val="28"/>
        </w:rPr>
        <w:t>Роговой И.А.</w:t>
      </w:r>
      <w:r w:rsidR="00B43268">
        <w:rPr>
          <w:sz w:val="28"/>
          <w:szCs w:val="28"/>
        </w:rPr>
        <w:t xml:space="preserve"> оставить без удовлетворения</w:t>
      </w:r>
      <w:r w:rsidR="00826C9C">
        <w:rPr>
          <w:sz w:val="28"/>
          <w:szCs w:val="28"/>
        </w:rPr>
        <w:t xml:space="preserve">. </w:t>
      </w:r>
    </w:p>
    <w:p w:rsidR="00B277BA" w:rsidRPr="00F6710E" w:rsidRDefault="00D02BD8" w:rsidP="00B43268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786" w:rsidRPr="00F6710E">
        <w:rPr>
          <w:sz w:val="28"/>
          <w:szCs w:val="28"/>
        </w:rPr>
        <w:t xml:space="preserve">. </w:t>
      </w:r>
      <w:r w:rsidR="005B343B">
        <w:rPr>
          <w:sz w:val="28"/>
          <w:szCs w:val="28"/>
        </w:rPr>
        <w:t>Направить наст</w:t>
      </w:r>
      <w:r w:rsidR="00826C9C">
        <w:rPr>
          <w:sz w:val="28"/>
          <w:szCs w:val="28"/>
        </w:rPr>
        <w:t xml:space="preserve">оящее постановление </w:t>
      </w:r>
      <w:r w:rsidR="00D30E89">
        <w:rPr>
          <w:sz w:val="28"/>
          <w:szCs w:val="28"/>
        </w:rPr>
        <w:t>депутату Совета депутатов Гагаринского городского поселения Гагаринского района Смоленской области</w:t>
      </w:r>
      <w:r w:rsidR="00E833B0">
        <w:rPr>
          <w:b/>
          <w:bCs/>
          <w:iCs/>
          <w:sz w:val="28"/>
          <w:szCs w:val="28"/>
        </w:rPr>
        <w:t xml:space="preserve"> </w:t>
      </w:r>
      <w:r w:rsidR="00E833B0" w:rsidRPr="00CC3B6C">
        <w:rPr>
          <w:bCs/>
          <w:iCs/>
          <w:sz w:val="28"/>
          <w:szCs w:val="28"/>
        </w:rPr>
        <w:t>Роговой И.А.</w:t>
      </w:r>
      <w:r w:rsidR="00B277BA" w:rsidRPr="00F6710E">
        <w:rPr>
          <w:sz w:val="28"/>
          <w:szCs w:val="28"/>
        </w:rPr>
        <w:t xml:space="preserve"> </w:t>
      </w:r>
    </w:p>
    <w:p w:rsidR="00B277BA" w:rsidRPr="00397813" w:rsidRDefault="00B277BA" w:rsidP="00B43268">
      <w:pPr>
        <w:pStyle w:val="21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D02BD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671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78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5F7786" w:rsidRDefault="005F7786" w:rsidP="00B43268">
      <w:pPr>
        <w:widowControl w:val="0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</w:p>
    <w:p w:rsidR="000250E9" w:rsidRPr="005F7786" w:rsidRDefault="000250E9" w:rsidP="00B43268">
      <w:pPr>
        <w:widowControl w:val="0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</w:p>
    <w:p w:rsidR="00B277BA" w:rsidRPr="008D38E2" w:rsidRDefault="00B277BA" w:rsidP="002A5BC2">
      <w:pPr>
        <w:jc w:val="both"/>
        <w:rPr>
          <w:rFonts w:ascii="Times New Roman CYR" w:hAnsi="Times New Roman CYR"/>
          <w:b/>
          <w:sz w:val="28"/>
        </w:rPr>
      </w:pPr>
      <w:r w:rsidRPr="008D38E2">
        <w:rPr>
          <w:rFonts w:ascii="Times New Roman CYR" w:hAnsi="Times New Roman CYR"/>
          <w:b/>
          <w:sz w:val="28"/>
        </w:rPr>
        <w:t xml:space="preserve">Председатель комиссии         </w:t>
      </w:r>
      <w:r w:rsidRPr="008D38E2">
        <w:rPr>
          <w:rFonts w:ascii="Times New Roman CYR" w:hAnsi="Times New Roman CYR"/>
          <w:b/>
          <w:color w:val="FFFFFF"/>
          <w:sz w:val="28"/>
        </w:rPr>
        <w:t xml:space="preserve">__________ </w:t>
      </w:r>
      <w:r w:rsidRPr="008D38E2">
        <w:rPr>
          <w:rFonts w:ascii="Times New Roman CYR" w:hAnsi="Times New Roman CYR"/>
          <w:b/>
          <w:sz w:val="28"/>
        </w:rPr>
        <w:t xml:space="preserve">                              </w:t>
      </w:r>
      <w:r>
        <w:rPr>
          <w:rFonts w:ascii="Times New Roman CYR" w:hAnsi="Times New Roman CYR"/>
          <w:b/>
          <w:sz w:val="28"/>
        </w:rPr>
        <w:t xml:space="preserve">  Е.А. Нечаева</w:t>
      </w:r>
    </w:p>
    <w:p w:rsidR="00B277BA" w:rsidRPr="008D38E2" w:rsidRDefault="00B277BA" w:rsidP="002C75A4">
      <w:pPr>
        <w:ind w:left="-567"/>
        <w:jc w:val="both"/>
        <w:rPr>
          <w:rFonts w:ascii="Times New Roman CYR" w:hAnsi="Times New Roman CYR"/>
          <w:b/>
          <w:sz w:val="36"/>
        </w:rPr>
      </w:pPr>
    </w:p>
    <w:p w:rsidR="00B277BA" w:rsidRDefault="00B277BA" w:rsidP="002A5BC2">
      <w:pPr>
        <w:jc w:val="both"/>
        <w:rPr>
          <w:sz w:val="12"/>
        </w:rPr>
      </w:pPr>
      <w:r w:rsidRPr="008D38E2">
        <w:rPr>
          <w:b/>
          <w:bCs/>
          <w:sz w:val="28"/>
        </w:rPr>
        <w:t xml:space="preserve">Секретарь комиссии                                         </w:t>
      </w:r>
      <w:r>
        <w:rPr>
          <w:b/>
          <w:bCs/>
          <w:sz w:val="28"/>
        </w:rPr>
        <w:t xml:space="preserve">                  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Н.С. Додонова</w:t>
      </w:r>
    </w:p>
    <w:p w:rsidR="007661AC" w:rsidRDefault="007661AC" w:rsidP="002C75A4">
      <w:pPr>
        <w:ind w:left="-567"/>
      </w:pPr>
    </w:p>
    <w:sectPr w:rsidR="007661AC" w:rsidSect="0013398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786"/>
    <w:rsid w:val="000250E9"/>
    <w:rsid w:val="00033902"/>
    <w:rsid w:val="000A2B09"/>
    <w:rsid w:val="000D6937"/>
    <w:rsid w:val="000E5ADD"/>
    <w:rsid w:val="00101A7F"/>
    <w:rsid w:val="0013398E"/>
    <w:rsid w:val="00176470"/>
    <w:rsid w:val="001777A9"/>
    <w:rsid w:val="001874F9"/>
    <w:rsid w:val="00196453"/>
    <w:rsid w:val="001A4FFD"/>
    <w:rsid w:val="00281E73"/>
    <w:rsid w:val="002A5BC2"/>
    <w:rsid w:val="002C75A4"/>
    <w:rsid w:val="002D0191"/>
    <w:rsid w:val="003016C8"/>
    <w:rsid w:val="003142E7"/>
    <w:rsid w:val="003165EB"/>
    <w:rsid w:val="00344C5B"/>
    <w:rsid w:val="0037749A"/>
    <w:rsid w:val="00410C7E"/>
    <w:rsid w:val="00432EE7"/>
    <w:rsid w:val="00460E48"/>
    <w:rsid w:val="00476D57"/>
    <w:rsid w:val="00520C1A"/>
    <w:rsid w:val="00547C13"/>
    <w:rsid w:val="00560D17"/>
    <w:rsid w:val="005919F2"/>
    <w:rsid w:val="005B343B"/>
    <w:rsid w:val="005C4279"/>
    <w:rsid w:val="005D140D"/>
    <w:rsid w:val="005D7B3C"/>
    <w:rsid w:val="005E7830"/>
    <w:rsid w:val="005F6F90"/>
    <w:rsid w:val="005F7786"/>
    <w:rsid w:val="00663DE6"/>
    <w:rsid w:val="00666280"/>
    <w:rsid w:val="00680C07"/>
    <w:rsid w:val="006B2790"/>
    <w:rsid w:val="006C7FDE"/>
    <w:rsid w:val="006F22C1"/>
    <w:rsid w:val="00721C4E"/>
    <w:rsid w:val="00757912"/>
    <w:rsid w:val="007661AC"/>
    <w:rsid w:val="0078210D"/>
    <w:rsid w:val="00795C09"/>
    <w:rsid w:val="007D4D59"/>
    <w:rsid w:val="00826C9C"/>
    <w:rsid w:val="00841081"/>
    <w:rsid w:val="00883CFE"/>
    <w:rsid w:val="008B7450"/>
    <w:rsid w:val="00944DB2"/>
    <w:rsid w:val="0096620D"/>
    <w:rsid w:val="00983511"/>
    <w:rsid w:val="009C07A5"/>
    <w:rsid w:val="009F661F"/>
    <w:rsid w:val="00A457DE"/>
    <w:rsid w:val="00AA79D4"/>
    <w:rsid w:val="00AD60D3"/>
    <w:rsid w:val="00AE34B3"/>
    <w:rsid w:val="00AF005B"/>
    <w:rsid w:val="00AF6051"/>
    <w:rsid w:val="00B277BA"/>
    <w:rsid w:val="00B43268"/>
    <w:rsid w:val="00C35784"/>
    <w:rsid w:val="00C65D80"/>
    <w:rsid w:val="00C70EA2"/>
    <w:rsid w:val="00CB0446"/>
    <w:rsid w:val="00CB4C66"/>
    <w:rsid w:val="00CC1E9A"/>
    <w:rsid w:val="00CC3988"/>
    <w:rsid w:val="00CD5720"/>
    <w:rsid w:val="00CE6CA6"/>
    <w:rsid w:val="00D02695"/>
    <w:rsid w:val="00D02BD8"/>
    <w:rsid w:val="00D30E89"/>
    <w:rsid w:val="00D41BC1"/>
    <w:rsid w:val="00DB6D8D"/>
    <w:rsid w:val="00DE6728"/>
    <w:rsid w:val="00E54B41"/>
    <w:rsid w:val="00E57E66"/>
    <w:rsid w:val="00E833B0"/>
    <w:rsid w:val="00EA1F6A"/>
    <w:rsid w:val="00EC36C5"/>
    <w:rsid w:val="00EE78CC"/>
    <w:rsid w:val="00F36595"/>
    <w:rsid w:val="00F6710E"/>
    <w:rsid w:val="00FC4ADD"/>
    <w:rsid w:val="00FD09B2"/>
    <w:rsid w:val="00F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78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F778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78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5F7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F778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F7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77B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77BA"/>
    <w:rPr>
      <w:rFonts w:ascii="Calibri" w:eastAsia="Calibri" w:hAnsi="Calibri" w:cs="Times New Roman"/>
    </w:rPr>
  </w:style>
  <w:style w:type="paragraph" w:customStyle="1" w:styleId="ConsPlusNonformat">
    <w:name w:val="ConsPlusNonformat"/>
    <w:next w:val="a5"/>
    <w:rsid w:val="0047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6D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6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2575/b412166616f8f13301bd6ca8ea5d73bab119d7a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EFC5-E92C-43C8-9CD5-47368A79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34</cp:revision>
  <cp:lastPrinted>2020-08-20T13:17:00Z</cp:lastPrinted>
  <dcterms:created xsi:type="dcterms:W3CDTF">2020-07-23T15:27:00Z</dcterms:created>
  <dcterms:modified xsi:type="dcterms:W3CDTF">2021-07-19T12:45:00Z</dcterms:modified>
</cp:coreProperties>
</file>