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81" w:rsidRDefault="00150A81" w:rsidP="00150A81">
      <w:pPr>
        <w:pStyle w:val="1"/>
        <w:jc w:val="center"/>
        <w:rPr>
          <w:b/>
          <w:sz w:val="32"/>
          <w:szCs w:val="32"/>
        </w:rPr>
      </w:pPr>
      <w:r>
        <w:rPr>
          <w:b/>
          <w:noProof/>
          <w:sz w:val="32"/>
          <w:szCs w:val="32"/>
        </w:rPr>
        <w:drawing>
          <wp:inline distT="0" distB="0" distL="0" distR="0">
            <wp:extent cx="838200" cy="942975"/>
            <wp:effectExtent l="19050" t="0" r="0" b="0"/>
            <wp:docPr id="1" name="Рисунок 1" descr="герб в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ешение"/>
                    <pic:cNvPicPr>
                      <a:picLocks noChangeAspect="1" noChangeArrowheads="1"/>
                    </pic:cNvPicPr>
                  </pic:nvPicPr>
                  <pic:blipFill>
                    <a:blip r:embed="rId7" cstate="print">
                      <a:lum bright="-40000" contrast="6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p w:rsidR="00150A81" w:rsidRDefault="00150A81" w:rsidP="00150A81">
      <w:pPr>
        <w:pStyle w:val="1"/>
        <w:jc w:val="center"/>
        <w:rPr>
          <w:b/>
          <w:sz w:val="32"/>
          <w:szCs w:val="32"/>
        </w:rPr>
      </w:pPr>
    </w:p>
    <w:p w:rsidR="00150A81" w:rsidRDefault="00150A81" w:rsidP="00150A81">
      <w:pPr>
        <w:pStyle w:val="1"/>
        <w:jc w:val="center"/>
        <w:rPr>
          <w:b/>
          <w:sz w:val="32"/>
          <w:szCs w:val="32"/>
        </w:rPr>
      </w:pPr>
    </w:p>
    <w:p w:rsidR="00150A81" w:rsidRPr="00AC415D" w:rsidRDefault="00150A81" w:rsidP="00150A81">
      <w:pPr>
        <w:pStyle w:val="1"/>
        <w:jc w:val="center"/>
        <w:rPr>
          <w:b/>
          <w:sz w:val="32"/>
          <w:szCs w:val="32"/>
        </w:rPr>
      </w:pPr>
      <w:r w:rsidRPr="00AC415D">
        <w:rPr>
          <w:b/>
          <w:sz w:val="32"/>
          <w:szCs w:val="32"/>
        </w:rPr>
        <w:t>СОВЕТ ДЕПУТАТОВ</w:t>
      </w:r>
    </w:p>
    <w:p w:rsidR="00150A81" w:rsidRPr="00AC415D" w:rsidRDefault="00150A81" w:rsidP="00150A81">
      <w:pPr>
        <w:pStyle w:val="1"/>
        <w:jc w:val="center"/>
        <w:rPr>
          <w:b/>
          <w:sz w:val="32"/>
          <w:szCs w:val="32"/>
        </w:rPr>
      </w:pPr>
      <w:r w:rsidRPr="00AC415D">
        <w:rPr>
          <w:b/>
          <w:sz w:val="32"/>
          <w:szCs w:val="32"/>
        </w:rPr>
        <w:t>ГОРОДА ГАГАРИН СМОЛЕНСКОЙ ОБЛАСТИ</w:t>
      </w:r>
    </w:p>
    <w:p w:rsidR="00150A81" w:rsidRPr="00120A8A" w:rsidRDefault="00150A81" w:rsidP="00150A81">
      <w:pPr>
        <w:pStyle w:val="2"/>
      </w:pPr>
    </w:p>
    <w:p w:rsidR="00150A81" w:rsidRPr="00AC415D" w:rsidRDefault="00150A81" w:rsidP="00150A81">
      <w:pPr>
        <w:pStyle w:val="2"/>
        <w:jc w:val="center"/>
        <w:rPr>
          <w:sz w:val="36"/>
          <w:szCs w:val="36"/>
        </w:rPr>
      </w:pPr>
      <w:r w:rsidRPr="00AC415D">
        <w:rPr>
          <w:sz w:val="36"/>
          <w:szCs w:val="36"/>
        </w:rPr>
        <w:t>Р Е Ш Е Н И Е</w:t>
      </w:r>
    </w:p>
    <w:p w:rsidR="00150A81" w:rsidRPr="006A5C4D" w:rsidRDefault="00150A81" w:rsidP="00150A81">
      <w:pPr>
        <w:widowControl w:val="0"/>
        <w:autoSpaceDE w:val="0"/>
        <w:autoSpaceDN w:val="0"/>
        <w:adjustRightInd w:val="0"/>
        <w:spacing w:before="100" w:beforeAutospacing="1" w:after="100" w:afterAutospacing="1"/>
        <w:jc w:val="both"/>
      </w:pPr>
      <w:r w:rsidRPr="006A5C4D">
        <w:t xml:space="preserve">от </w:t>
      </w:r>
      <w:r w:rsidR="00323C30">
        <w:t>15 марта</w:t>
      </w:r>
      <w:r>
        <w:t xml:space="preserve"> </w:t>
      </w:r>
      <w:r w:rsidRPr="006A5C4D">
        <w:t>201</w:t>
      </w:r>
      <w:r w:rsidR="00323C30">
        <w:t>9 года № 15</w:t>
      </w:r>
    </w:p>
    <w:p w:rsidR="00150A81" w:rsidRDefault="00150A81" w:rsidP="00150A81">
      <w:pPr>
        <w:widowControl w:val="0"/>
        <w:autoSpaceDE w:val="0"/>
        <w:autoSpaceDN w:val="0"/>
        <w:adjustRightInd w:val="0"/>
        <w:spacing w:before="100" w:beforeAutospacing="1" w:after="100" w:afterAutospacing="1"/>
        <w:ind w:right="4536"/>
        <w:jc w:val="both"/>
        <w:rPr>
          <w:rFonts w:ascii="Times New Roman CYR" w:hAnsi="Times New Roman CYR" w:cs="Times New Roman CYR"/>
        </w:rPr>
      </w:pPr>
      <w:r>
        <w:rPr>
          <w:rFonts w:ascii="Times New Roman CYR" w:hAnsi="Times New Roman CYR" w:cs="Times New Roman CYR"/>
        </w:rPr>
        <w:t>О проекте решения Совета депутатов города Гагарин Смоленской области «</w:t>
      </w:r>
      <w:r w:rsidRPr="003F5DD8">
        <w:t>Об исполнении бюджета</w:t>
      </w:r>
      <w:r>
        <w:t xml:space="preserve"> </w:t>
      </w:r>
      <w:r w:rsidRPr="003F5DD8">
        <w:t>Гагаринского городского поселения</w:t>
      </w:r>
      <w:r>
        <w:t xml:space="preserve"> </w:t>
      </w:r>
      <w:r w:rsidRPr="003F5DD8">
        <w:t>Гагаринского района Смоленской области</w:t>
      </w:r>
      <w:r w:rsidR="00574ABA">
        <w:t xml:space="preserve"> за 2018</w:t>
      </w:r>
      <w:r w:rsidRPr="003F5DD8">
        <w:t xml:space="preserve"> год</w:t>
      </w:r>
      <w:r>
        <w:rPr>
          <w:rFonts w:ascii="Times New Roman CYR" w:hAnsi="Times New Roman CYR" w:cs="Times New Roman CYR"/>
        </w:rPr>
        <w:t>»</w:t>
      </w:r>
    </w:p>
    <w:p w:rsidR="00150A81" w:rsidRDefault="00150A81" w:rsidP="00150A81">
      <w:pPr>
        <w:widowControl w:val="0"/>
        <w:autoSpaceDE w:val="0"/>
        <w:autoSpaceDN w:val="0"/>
        <w:adjustRightInd w:val="0"/>
        <w:spacing w:before="100" w:beforeAutospacing="1" w:after="100" w:afterAutospacing="1"/>
        <w:ind w:firstLine="540"/>
        <w:jc w:val="both"/>
        <w:rPr>
          <w:rFonts w:ascii="Times New Roman CYR" w:hAnsi="Times New Roman CYR" w:cs="Times New Roman CYR"/>
        </w:rPr>
      </w:pPr>
      <w:proofErr w:type="gramStart"/>
      <w:r>
        <w:rPr>
          <w:rFonts w:ascii="Times New Roman CYR" w:hAnsi="Times New Roman CYR" w:cs="Times New Roman CYR"/>
        </w:rPr>
        <w:t xml:space="preserve">Заслушав </w:t>
      </w:r>
      <w:r w:rsidRPr="008E6DDB">
        <w:rPr>
          <w:rFonts w:ascii="Times New Roman CYR" w:hAnsi="Times New Roman CYR" w:cs="Times New Roman CYR"/>
        </w:rPr>
        <w:t xml:space="preserve">Информацию </w:t>
      </w:r>
      <w:r>
        <w:rPr>
          <w:rFonts w:ascii="Times New Roman CYR" w:hAnsi="Times New Roman CYR" w:cs="Times New Roman CYR"/>
        </w:rPr>
        <w:t>заместителя Главы муниципального образования</w:t>
      </w:r>
      <w:r w:rsidRPr="008E6DDB">
        <w:t xml:space="preserve"> «Гагаринский район» Смоленской области</w:t>
      </w:r>
      <w:r>
        <w:t>,</w:t>
      </w:r>
      <w:r w:rsidRPr="00EF0951">
        <w:t xml:space="preserve"> </w:t>
      </w:r>
      <w:r w:rsidRPr="008E6DDB">
        <w:t xml:space="preserve">начальника финансового управления Кудриной Т.В. </w:t>
      </w:r>
      <w:r w:rsidRPr="008E6DDB">
        <w:rPr>
          <w:rFonts w:ascii="Times New Roman CYR" w:hAnsi="Times New Roman CYR" w:cs="Times New Roman CYR"/>
        </w:rPr>
        <w:t>об исполнении бюджета Гагаринского городского поселения Гагаринского района Смоленской области (далее – бюджет города) за 201</w:t>
      </w:r>
      <w:r w:rsidR="00574ABA">
        <w:rPr>
          <w:rFonts w:ascii="Times New Roman CYR" w:hAnsi="Times New Roman CYR" w:cs="Times New Roman CYR"/>
        </w:rPr>
        <w:t>8</w:t>
      </w:r>
      <w:r w:rsidRPr="008E6DDB">
        <w:rPr>
          <w:rFonts w:ascii="Times New Roman CYR" w:hAnsi="Times New Roman CYR" w:cs="Times New Roman CYR"/>
        </w:rPr>
        <w:t xml:space="preserve"> год, в соответствии с Бюджетным кодексом Ро</w:t>
      </w:r>
      <w:r>
        <w:rPr>
          <w:rFonts w:ascii="Times New Roman CYR" w:hAnsi="Times New Roman CYR" w:cs="Times New Roman CYR"/>
        </w:rPr>
        <w:t>ссийской Федерации, Федеральным законом</w:t>
      </w:r>
      <w:r w:rsidRPr="008E6DDB">
        <w:rPr>
          <w:rFonts w:ascii="Times New Roman CYR" w:hAnsi="Times New Roman CYR" w:cs="Times New Roman CYR"/>
        </w:rPr>
        <w:t xml:space="preserve"> от 06.10.2003 года № 131 – ФЗ «Об общих принципах организации местного самоуправления в Российской Федерации», ч. 4 ст. 15 Устава</w:t>
      </w:r>
      <w:proofErr w:type="gramEnd"/>
      <w:r w:rsidRPr="008E6DDB">
        <w:rPr>
          <w:rFonts w:ascii="Times New Roman CYR" w:hAnsi="Times New Roman CYR" w:cs="Times New Roman CYR"/>
        </w:rPr>
        <w:t xml:space="preserve"> Гагаринского городского поселения Гагарин</w:t>
      </w:r>
      <w:r>
        <w:rPr>
          <w:rFonts w:ascii="Times New Roman CYR" w:hAnsi="Times New Roman CYR" w:cs="Times New Roman CYR"/>
        </w:rPr>
        <w:t>ского района Смоленской области</w:t>
      </w:r>
      <w:r w:rsidRPr="008E6DDB">
        <w:rPr>
          <w:rFonts w:ascii="Times New Roman CYR" w:hAnsi="Times New Roman CYR" w:cs="Times New Roman CYR"/>
        </w:rPr>
        <w:t xml:space="preserve"> Совет депутатов Гагаринского городского поселения Гагаринского</w:t>
      </w:r>
      <w:r>
        <w:rPr>
          <w:rFonts w:ascii="Times New Roman CYR" w:hAnsi="Times New Roman CYR" w:cs="Times New Roman CYR"/>
        </w:rPr>
        <w:t xml:space="preserve"> района Смоленской области </w:t>
      </w:r>
    </w:p>
    <w:p w:rsidR="00150A81" w:rsidRPr="00EF0951" w:rsidRDefault="00150A81" w:rsidP="00150A81">
      <w:pPr>
        <w:widowControl w:val="0"/>
        <w:autoSpaceDE w:val="0"/>
        <w:autoSpaceDN w:val="0"/>
        <w:adjustRightInd w:val="0"/>
        <w:spacing w:before="100" w:beforeAutospacing="1" w:after="100" w:afterAutospacing="1"/>
        <w:ind w:firstLine="540"/>
        <w:jc w:val="center"/>
        <w:rPr>
          <w:rFonts w:ascii="Times New Roman CYR" w:hAnsi="Times New Roman CYR" w:cs="Times New Roman CYR"/>
          <w:b/>
        </w:rPr>
      </w:pPr>
      <w:r w:rsidRPr="00EF0951">
        <w:rPr>
          <w:rFonts w:ascii="Times New Roman CYR" w:hAnsi="Times New Roman CYR" w:cs="Times New Roman CYR"/>
          <w:b/>
        </w:rPr>
        <w:t>РЕШИЛ:</w:t>
      </w:r>
    </w:p>
    <w:p w:rsidR="00150A81" w:rsidRPr="00AE4BF1" w:rsidRDefault="00150A81" w:rsidP="00AE4BF1">
      <w:pPr>
        <w:widowControl w:val="0"/>
        <w:autoSpaceDE w:val="0"/>
        <w:autoSpaceDN w:val="0"/>
        <w:adjustRightInd w:val="0"/>
        <w:spacing w:before="120" w:after="120"/>
        <w:ind w:firstLine="709"/>
        <w:jc w:val="both"/>
        <w:rPr>
          <w:rFonts w:ascii="Times New Roman CYR" w:hAnsi="Times New Roman CYR" w:cs="Times New Roman CYR"/>
        </w:rPr>
      </w:pPr>
      <w:r>
        <w:rPr>
          <w:rFonts w:ascii="Times New Roman CYR" w:hAnsi="Times New Roman CYR" w:cs="Times New Roman CYR"/>
        </w:rPr>
        <w:t>1. Одобрить проект решения Совета депутатов Гагаринского городского поселения Гагаринского района Смоленской области «Об исполнении бюджета Гагаринского городского поселения Гагаринского р</w:t>
      </w:r>
      <w:r w:rsidR="00574ABA">
        <w:rPr>
          <w:rFonts w:ascii="Times New Roman CYR" w:hAnsi="Times New Roman CYR" w:cs="Times New Roman CYR"/>
        </w:rPr>
        <w:t>айона Смоленской области за 2018</w:t>
      </w:r>
      <w:r>
        <w:rPr>
          <w:rFonts w:ascii="Times New Roman CYR" w:hAnsi="Times New Roman CYR" w:cs="Times New Roman CYR"/>
        </w:rPr>
        <w:t xml:space="preserve"> год» </w:t>
      </w:r>
      <w:r>
        <w:t>(приложение)</w:t>
      </w:r>
      <w:r>
        <w:rPr>
          <w:rFonts w:ascii="Times New Roman CYR" w:hAnsi="Times New Roman CYR" w:cs="Times New Roman CYR"/>
        </w:rPr>
        <w:t>.</w:t>
      </w:r>
    </w:p>
    <w:p w:rsidR="00150A81" w:rsidRDefault="00AE4BF1" w:rsidP="00150A81">
      <w:pPr>
        <w:widowControl w:val="0"/>
        <w:autoSpaceDE w:val="0"/>
        <w:autoSpaceDN w:val="0"/>
        <w:adjustRightInd w:val="0"/>
        <w:spacing w:before="120" w:after="120"/>
        <w:ind w:firstLine="709"/>
        <w:jc w:val="both"/>
        <w:rPr>
          <w:rFonts w:ascii="Times New Roman CYR" w:hAnsi="Times New Roman CYR" w:cs="Times New Roman CYR"/>
        </w:rPr>
      </w:pPr>
      <w:r>
        <w:rPr>
          <w:rFonts w:ascii="Times New Roman CYR" w:hAnsi="Times New Roman CYR" w:cs="Times New Roman CYR"/>
        </w:rPr>
        <w:t>2</w:t>
      </w:r>
      <w:r w:rsidR="00150A81">
        <w:rPr>
          <w:rFonts w:ascii="Times New Roman CYR" w:hAnsi="Times New Roman CYR" w:cs="Times New Roman CYR"/>
        </w:rPr>
        <w:t>. Комиссии по бюджету и финансам Совета депутатов Гагаринского городского поселения Гагаринского района Смоленской области вынести проект решения Совета депутатов Гагаринского городского поселения Гагаринского района Смоленской области «Об исполнении бюджета Гагаринского городского поселения Гагаринского района Смоленской области з</w:t>
      </w:r>
      <w:r w:rsidR="00574ABA">
        <w:rPr>
          <w:rFonts w:ascii="Times New Roman CYR" w:hAnsi="Times New Roman CYR" w:cs="Times New Roman CYR"/>
        </w:rPr>
        <w:t>а 2018</w:t>
      </w:r>
      <w:r w:rsidR="00150A81">
        <w:rPr>
          <w:rFonts w:ascii="Times New Roman CYR" w:hAnsi="Times New Roman CYR" w:cs="Times New Roman CYR"/>
        </w:rPr>
        <w:t xml:space="preserve"> год» на публичные слушания.</w:t>
      </w:r>
    </w:p>
    <w:p w:rsidR="00150A81" w:rsidRDefault="00AE4BF1" w:rsidP="00150A81">
      <w:pPr>
        <w:widowControl w:val="0"/>
        <w:autoSpaceDE w:val="0"/>
        <w:autoSpaceDN w:val="0"/>
        <w:adjustRightInd w:val="0"/>
        <w:spacing w:before="120" w:after="120"/>
        <w:ind w:firstLine="709"/>
        <w:jc w:val="both"/>
        <w:rPr>
          <w:rFonts w:ascii="Times New Roman CYR" w:hAnsi="Times New Roman CYR" w:cs="Times New Roman CYR"/>
        </w:rPr>
      </w:pPr>
      <w:r>
        <w:rPr>
          <w:rFonts w:ascii="Times New Roman CYR" w:hAnsi="Times New Roman CYR" w:cs="Times New Roman CYR"/>
        </w:rPr>
        <w:lastRenderedPageBreak/>
        <w:t>3</w:t>
      </w:r>
      <w:r w:rsidR="00150A81">
        <w:rPr>
          <w:rFonts w:ascii="Times New Roman CYR" w:hAnsi="Times New Roman CYR" w:cs="Times New Roman CYR"/>
        </w:rPr>
        <w:t>. Для осуществления организации публичных слушаний по проекту решения Совета депутатов Гагаринского городского поселения Гагаринского района Смоленской области «Об исполнении бюджета Гагаринского городского поселения Гагаринского р</w:t>
      </w:r>
      <w:r w:rsidR="00574ABA">
        <w:rPr>
          <w:rFonts w:ascii="Times New Roman CYR" w:hAnsi="Times New Roman CYR" w:cs="Times New Roman CYR"/>
        </w:rPr>
        <w:t>айона Смоленской области за 2018</w:t>
      </w:r>
      <w:r w:rsidR="00150A81">
        <w:rPr>
          <w:rFonts w:ascii="Times New Roman CYR" w:hAnsi="Times New Roman CYR" w:cs="Times New Roman CYR"/>
        </w:rPr>
        <w:t xml:space="preserve"> год» образовать организационный комитет в количестве 7 (семи) человек.</w:t>
      </w:r>
    </w:p>
    <w:p w:rsidR="00150A81" w:rsidRDefault="00AE4BF1" w:rsidP="00150A81">
      <w:pPr>
        <w:widowControl w:val="0"/>
        <w:autoSpaceDE w:val="0"/>
        <w:autoSpaceDN w:val="0"/>
        <w:adjustRightInd w:val="0"/>
        <w:spacing w:before="120" w:after="120"/>
        <w:ind w:firstLine="709"/>
        <w:jc w:val="both"/>
        <w:rPr>
          <w:rFonts w:ascii="Times New Roman CYR" w:hAnsi="Times New Roman CYR" w:cs="Times New Roman CYR"/>
        </w:rPr>
      </w:pPr>
      <w:r>
        <w:rPr>
          <w:rFonts w:ascii="Times New Roman CYR" w:hAnsi="Times New Roman CYR" w:cs="Times New Roman CYR"/>
        </w:rPr>
        <w:t>4</w:t>
      </w:r>
      <w:r w:rsidR="00150A81">
        <w:rPr>
          <w:rFonts w:ascii="Times New Roman CYR" w:hAnsi="Times New Roman CYR" w:cs="Times New Roman CYR"/>
        </w:rPr>
        <w:t>. Включить в состав организационного комитета:</w:t>
      </w:r>
    </w:p>
    <w:p w:rsidR="00150A81" w:rsidRPr="008E6DDB" w:rsidRDefault="00150A81" w:rsidP="00150A81">
      <w:pPr>
        <w:pStyle w:val="a3"/>
        <w:numPr>
          <w:ilvl w:val="0"/>
          <w:numId w:val="1"/>
        </w:numPr>
        <w:suppressAutoHyphens/>
        <w:jc w:val="both"/>
      </w:pPr>
      <w:r w:rsidRPr="004C3C4C">
        <w:t>Деева Г. М. – Главу муниципального образования город Гагарин Смоленской области;</w:t>
      </w:r>
    </w:p>
    <w:p w:rsidR="00150A81" w:rsidRPr="008E6DDB" w:rsidRDefault="00150A81" w:rsidP="00150A81">
      <w:pPr>
        <w:pStyle w:val="a3"/>
        <w:numPr>
          <w:ilvl w:val="0"/>
          <w:numId w:val="1"/>
        </w:numPr>
        <w:suppressAutoHyphens/>
        <w:jc w:val="both"/>
      </w:pPr>
      <w:r w:rsidRPr="008E6DDB">
        <w:t>Ченцову Н. Л. – заместителя Главы муниципального образования город Гагарин Смоленской области;</w:t>
      </w:r>
    </w:p>
    <w:p w:rsidR="00150A81" w:rsidRPr="008E6DDB" w:rsidRDefault="00150A81" w:rsidP="00150A81">
      <w:pPr>
        <w:pStyle w:val="a3"/>
        <w:numPr>
          <w:ilvl w:val="0"/>
          <w:numId w:val="1"/>
        </w:numPr>
        <w:suppressAutoHyphens/>
        <w:jc w:val="both"/>
      </w:pPr>
      <w:proofErr w:type="spellStart"/>
      <w:r w:rsidRPr="008E6DDB">
        <w:t>Царапова</w:t>
      </w:r>
      <w:proofErr w:type="spellEnd"/>
      <w:r w:rsidRPr="008E6DDB">
        <w:t xml:space="preserve"> М.Н. – председателя постоянной комиссии по бюджету и финансам Совета депутатов города Гагарин Смоленской области;</w:t>
      </w:r>
    </w:p>
    <w:p w:rsidR="00150A81" w:rsidRPr="008E6DDB" w:rsidRDefault="00150A81" w:rsidP="00150A81">
      <w:pPr>
        <w:pStyle w:val="a3"/>
        <w:numPr>
          <w:ilvl w:val="0"/>
          <w:numId w:val="1"/>
        </w:numPr>
        <w:suppressAutoHyphens/>
        <w:jc w:val="both"/>
      </w:pPr>
      <w:r w:rsidRPr="008E6DDB">
        <w:t>Мирончикову Т.М. – председателя постоянной социально-экономической комиссии Совета депутатов города Гагарин Смоленской области;</w:t>
      </w:r>
    </w:p>
    <w:p w:rsidR="00150A81" w:rsidRPr="008E6DDB" w:rsidRDefault="00150A81" w:rsidP="00150A81">
      <w:pPr>
        <w:pStyle w:val="a3"/>
        <w:numPr>
          <w:ilvl w:val="0"/>
          <w:numId w:val="1"/>
        </w:numPr>
        <w:suppressAutoHyphens/>
        <w:jc w:val="both"/>
      </w:pPr>
      <w:proofErr w:type="spellStart"/>
      <w:r w:rsidRPr="008E6DDB">
        <w:t>Цыза</w:t>
      </w:r>
      <w:proofErr w:type="spellEnd"/>
      <w:r w:rsidRPr="008E6DDB">
        <w:t xml:space="preserve"> Г.П.. – председателя постоянной комиссии по законности и правопорядку Совета депутатов города Гагарин Смоленской области;</w:t>
      </w:r>
    </w:p>
    <w:p w:rsidR="00150A81" w:rsidRPr="004C3C4C" w:rsidRDefault="00150A81" w:rsidP="00150A81">
      <w:pPr>
        <w:pStyle w:val="a3"/>
        <w:numPr>
          <w:ilvl w:val="0"/>
          <w:numId w:val="1"/>
        </w:numPr>
        <w:suppressAutoHyphens/>
        <w:jc w:val="both"/>
      </w:pPr>
      <w:r>
        <w:t>Журавлёва Р.В</w:t>
      </w:r>
      <w:r w:rsidRPr="008E6DDB">
        <w:t>. – Главу муниципального образования «Гагаринский район» Смоленской области</w:t>
      </w:r>
      <w:r w:rsidRPr="004C3C4C">
        <w:t>;</w:t>
      </w:r>
    </w:p>
    <w:p w:rsidR="00150A81" w:rsidRDefault="00150A81" w:rsidP="00150A81">
      <w:pPr>
        <w:pStyle w:val="a3"/>
        <w:widowControl w:val="0"/>
        <w:suppressAutoHyphens/>
        <w:autoSpaceDE w:val="0"/>
        <w:autoSpaceDN w:val="0"/>
        <w:adjustRightInd w:val="0"/>
        <w:spacing w:before="120" w:after="120"/>
        <w:jc w:val="both"/>
      </w:pPr>
      <w:r>
        <w:t>Кудрину Т.В.</w:t>
      </w:r>
      <w:r w:rsidRPr="004C3C4C">
        <w:t xml:space="preserve"> – </w:t>
      </w:r>
      <w:r>
        <w:rPr>
          <w:rFonts w:ascii="Times New Roman CYR" w:hAnsi="Times New Roman CYR" w:cs="Times New Roman CYR"/>
        </w:rPr>
        <w:t>заместителя Главы муниципального образования</w:t>
      </w:r>
      <w:r w:rsidRPr="008E6DDB">
        <w:t xml:space="preserve"> «Гагаринский район» Смоленской области</w:t>
      </w:r>
      <w:r>
        <w:t>,</w:t>
      </w:r>
      <w:r w:rsidRPr="00EF0951">
        <w:t xml:space="preserve"> </w:t>
      </w:r>
      <w:r w:rsidRPr="008E6DDB">
        <w:t>начальника финансового управления</w:t>
      </w:r>
      <w:r>
        <w:t>.</w:t>
      </w:r>
      <w:r w:rsidRPr="008E6DDB">
        <w:t xml:space="preserve"> </w:t>
      </w:r>
    </w:p>
    <w:p w:rsidR="00150A81" w:rsidRPr="00EF0951" w:rsidRDefault="00AE4BF1" w:rsidP="00150A81">
      <w:pPr>
        <w:pStyle w:val="a3"/>
        <w:widowControl w:val="0"/>
        <w:suppressAutoHyphens/>
        <w:autoSpaceDE w:val="0"/>
        <w:autoSpaceDN w:val="0"/>
        <w:adjustRightInd w:val="0"/>
        <w:spacing w:before="120" w:after="120"/>
        <w:ind w:left="0" w:firstLine="709"/>
        <w:jc w:val="both"/>
        <w:rPr>
          <w:rFonts w:ascii="Times New Roman CYR" w:hAnsi="Times New Roman CYR" w:cs="Times New Roman CYR"/>
        </w:rPr>
      </w:pPr>
      <w:r>
        <w:rPr>
          <w:rFonts w:ascii="Times New Roman CYR" w:hAnsi="Times New Roman CYR" w:cs="Times New Roman CYR"/>
        </w:rPr>
        <w:t>5</w:t>
      </w:r>
      <w:r w:rsidR="00150A81" w:rsidRPr="00EF0951">
        <w:rPr>
          <w:rFonts w:ascii="Times New Roman CYR" w:hAnsi="Times New Roman CYR" w:cs="Times New Roman CYR"/>
        </w:rPr>
        <w:t>. Настоящее решение вступает в силу со дня официального опубликования.</w:t>
      </w:r>
    </w:p>
    <w:p w:rsidR="00150A81" w:rsidRDefault="0042269F" w:rsidP="00150A81">
      <w:pPr>
        <w:widowControl w:val="0"/>
        <w:autoSpaceDE w:val="0"/>
        <w:autoSpaceDN w:val="0"/>
        <w:adjustRightInd w:val="0"/>
        <w:spacing w:before="800"/>
        <w:jc w:val="both"/>
        <w:rPr>
          <w:rFonts w:ascii="Times New Roman CYR" w:hAnsi="Times New Roman CYR" w:cs="Times New Roman CYR"/>
        </w:rPr>
      </w:pPr>
      <w:r>
        <w:rPr>
          <w:rFonts w:ascii="Times New Roman CYR" w:hAnsi="Times New Roman CYR" w:cs="Times New Roman CYR"/>
        </w:rPr>
        <w:t>Заместитель Главы</w:t>
      </w:r>
      <w:r w:rsidR="00150A81">
        <w:rPr>
          <w:rFonts w:ascii="Times New Roman CYR" w:hAnsi="Times New Roman CYR" w:cs="Times New Roman CYR"/>
        </w:rPr>
        <w:t xml:space="preserve"> муниципального образования</w:t>
      </w:r>
    </w:p>
    <w:p w:rsidR="00150A81" w:rsidRPr="00EF0951" w:rsidRDefault="00150A81" w:rsidP="00150A81">
      <w:pPr>
        <w:widowControl w:val="0"/>
        <w:tabs>
          <w:tab w:val="left" w:pos="6270"/>
        </w:tabs>
        <w:autoSpaceDE w:val="0"/>
        <w:autoSpaceDN w:val="0"/>
        <w:adjustRightInd w:val="0"/>
        <w:jc w:val="both"/>
        <w:rPr>
          <w:rFonts w:ascii="Times New Roman CYR" w:hAnsi="Times New Roman CYR" w:cs="Times New Roman CYR"/>
          <w:b/>
        </w:rPr>
      </w:pPr>
      <w:r>
        <w:rPr>
          <w:rFonts w:ascii="Times New Roman CYR" w:hAnsi="Times New Roman CYR" w:cs="Times New Roman CYR"/>
        </w:rPr>
        <w:t>город Гагарин Смоленс</w:t>
      </w:r>
      <w:r w:rsidR="0042269F">
        <w:rPr>
          <w:rFonts w:ascii="Times New Roman CYR" w:hAnsi="Times New Roman CYR" w:cs="Times New Roman CYR"/>
        </w:rPr>
        <w:t>кой области</w:t>
      </w:r>
      <w:r w:rsidR="0042269F">
        <w:rPr>
          <w:rFonts w:ascii="Times New Roman CYR" w:hAnsi="Times New Roman CYR" w:cs="Times New Roman CYR"/>
        </w:rPr>
        <w:tab/>
        <w:t xml:space="preserve">                </w:t>
      </w:r>
      <w:r>
        <w:rPr>
          <w:rFonts w:ascii="Times New Roman CYR" w:hAnsi="Times New Roman CYR" w:cs="Times New Roman CYR"/>
        </w:rPr>
        <w:t xml:space="preserve">   </w:t>
      </w:r>
      <w:r w:rsidR="0042269F">
        <w:rPr>
          <w:rFonts w:ascii="Times New Roman CYR" w:hAnsi="Times New Roman CYR" w:cs="Times New Roman CYR"/>
          <w:b/>
        </w:rPr>
        <w:t>Н.Л. Ченцова</w:t>
      </w:r>
    </w:p>
    <w:p w:rsidR="00150A81" w:rsidRPr="00EF0951" w:rsidRDefault="00150A81" w:rsidP="00150A81">
      <w:pPr>
        <w:pStyle w:val="1"/>
        <w:keepNext w:val="0"/>
        <w:widowControl w:val="0"/>
        <w:suppressAutoHyphens/>
        <w:jc w:val="center"/>
        <w:rPr>
          <w:b/>
          <w:noProof/>
          <w:sz w:val="32"/>
          <w:szCs w:val="32"/>
        </w:rPr>
      </w:pPr>
    </w:p>
    <w:p w:rsidR="00150A81" w:rsidRDefault="00150A81" w:rsidP="00150A81"/>
    <w:p w:rsidR="00150A81" w:rsidRPr="00AC415D" w:rsidRDefault="00150A81" w:rsidP="00150A81"/>
    <w:p w:rsidR="00150A81" w:rsidRPr="00613682" w:rsidRDefault="00150A81" w:rsidP="00150A81">
      <w:pPr>
        <w:pStyle w:val="1"/>
        <w:keepNext w:val="0"/>
        <w:widowControl w:val="0"/>
        <w:suppressAutoHyphens/>
        <w:jc w:val="center"/>
        <w:rPr>
          <w:b/>
          <w:sz w:val="24"/>
          <w:szCs w:val="24"/>
        </w:rPr>
      </w:pPr>
    </w:p>
    <w:p w:rsidR="00150A81" w:rsidRDefault="00150A81" w:rsidP="00150A81">
      <w:pPr>
        <w:pStyle w:val="1"/>
        <w:keepNext w:val="0"/>
        <w:widowControl w:val="0"/>
        <w:suppressAutoHyphens/>
        <w:ind w:left="142"/>
        <w:jc w:val="center"/>
        <w:rPr>
          <w:b/>
          <w:sz w:val="32"/>
          <w:szCs w:val="32"/>
        </w:rPr>
      </w:pPr>
    </w:p>
    <w:p w:rsidR="00150A81" w:rsidRDefault="00150A81" w:rsidP="00150A81">
      <w:pPr>
        <w:pStyle w:val="1"/>
        <w:keepNext w:val="0"/>
        <w:widowControl w:val="0"/>
        <w:suppressAutoHyphens/>
        <w:ind w:left="142"/>
        <w:jc w:val="center"/>
        <w:rPr>
          <w:b/>
          <w:sz w:val="32"/>
          <w:szCs w:val="32"/>
        </w:rPr>
      </w:pPr>
    </w:p>
    <w:p w:rsidR="00150A81" w:rsidRDefault="00150A81" w:rsidP="00150A81">
      <w:pPr>
        <w:pStyle w:val="1"/>
        <w:keepNext w:val="0"/>
        <w:widowControl w:val="0"/>
        <w:suppressAutoHyphens/>
        <w:ind w:left="142"/>
        <w:jc w:val="center"/>
        <w:rPr>
          <w:b/>
          <w:sz w:val="32"/>
          <w:szCs w:val="32"/>
        </w:rPr>
      </w:pPr>
    </w:p>
    <w:p w:rsidR="00150A81" w:rsidRDefault="00150A81" w:rsidP="00150A81">
      <w:pPr>
        <w:pStyle w:val="1"/>
        <w:keepNext w:val="0"/>
        <w:widowControl w:val="0"/>
        <w:suppressAutoHyphens/>
        <w:ind w:left="142"/>
        <w:jc w:val="center"/>
        <w:rPr>
          <w:b/>
          <w:sz w:val="32"/>
          <w:szCs w:val="32"/>
        </w:rPr>
      </w:pPr>
    </w:p>
    <w:p w:rsidR="00AE4BF1" w:rsidRDefault="00AE4BF1" w:rsidP="00AE4BF1"/>
    <w:p w:rsidR="00AE4BF1" w:rsidRDefault="00AE4BF1" w:rsidP="00AE4BF1"/>
    <w:p w:rsidR="00AE4BF1" w:rsidRDefault="00AE4BF1" w:rsidP="00AE4BF1"/>
    <w:p w:rsidR="00AE4BF1" w:rsidRDefault="00AE4BF1" w:rsidP="00AE4BF1"/>
    <w:p w:rsidR="00AE4BF1" w:rsidRDefault="00AE4BF1" w:rsidP="00AE4BF1"/>
    <w:p w:rsidR="00AE4BF1" w:rsidRPr="00AE4BF1" w:rsidRDefault="00AE4BF1" w:rsidP="00AE4BF1"/>
    <w:p w:rsidR="00150A81" w:rsidRDefault="00150A81" w:rsidP="00150A81">
      <w:pPr>
        <w:pStyle w:val="1"/>
        <w:keepNext w:val="0"/>
        <w:widowControl w:val="0"/>
        <w:suppressAutoHyphens/>
        <w:ind w:left="142"/>
        <w:jc w:val="center"/>
        <w:rPr>
          <w:b/>
          <w:sz w:val="32"/>
          <w:szCs w:val="32"/>
        </w:rPr>
      </w:pPr>
    </w:p>
    <w:p w:rsidR="00CB3B5D" w:rsidRPr="00CB3B5D" w:rsidRDefault="00CB3B5D" w:rsidP="00CB3B5D">
      <w:pPr>
        <w:rPr>
          <w:b/>
        </w:rPr>
      </w:pPr>
      <w:r>
        <w:t xml:space="preserve">                                                                                                                   </w:t>
      </w:r>
      <w:r w:rsidRPr="00CB3B5D">
        <w:rPr>
          <w:b/>
        </w:rPr>
        <w:t xml:space="preserve">ПРОЕКТ </w:t>
      </w:r>
    </w:p>
    <w:p w:rsidR="00CB3B5D" w:rsidRDefault="00CB3B5D" w:rsidP="00CB3B5D">
      <w:pPr>
        <w:jc w:val="right"/>
      </w:pPr>
      <w:r>
        <w:t xml:space="preserve">Приложение к решению Совета депутатов города </w:t>
      </w:r>
    </w:p>
    <w:p w:rsidR="00CB3B5D" w:rsidRDefault="00CB3B5D" w:rsidP="00CB3B5D">
      <w:pPr>
        <w:jc w:val="right"/>
      </w:pPr>
      <w:r>
        <w:t xml:space="preserve">Гагарин Смоленской области </w:t>
      </w:r>
    </w:p>
    <w:p w:rsidR="00CB3B5D" w:rsidRDefault="00323C30" w:rsidP="00CB3B5D">
      <w:pPr>
        <w:jc w:val="right"/>
      </w:pPr>
      <w:r>
        <w:t>от 15.03. 2019 года № 15</w:t>
      </w:r>
    </w:p>
    <w:p w:rsidR="009471C1" w:rsidRDefault="009471C1" w:rsidP="00CB3B5D">
      <w:pPr>
        <w:jc w:val="right"/>
      </w:pPr>
    </w:p>
    <w:p w:rsidR="009471C1" w:rsidRDefault="009471C1" w:rsidP="00CB3B5D">
      <w:pPr>
        <w:jc w:val="right"/>
      </w:pPr>
    </w:p>
    <w:p w:rsidR="009471C1" w:rsidRDefault="009471C1" w:rsidP="009471C1">
      <w:pPr>
        <w:jc w:val="center"/>
      </w:pPr>
      <w:r w:rsidRPr="009471C1">
        <w:rPr>
          <w:noProof/>
        </w:rPr>
        <w:drawing>
          <wp:inline distT="0" distB="0" distL="0" distR="0">
            <wp:extent cx="838200" cy="942975"/>
            <wp:effectExtent l="19050" t="0" r="0" b="0"/>
            <wp:docPr id="2" name="Рисунок 1" descr="герб в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ешение"/>
                    <pic:cNvPicPr>
                      <a:picLocks noChangeAspect="1" noChangeArrowheads="1"/>
                    </pic:cNvPicPr>
                  </pic:nvPicPr>
                  <pic:blipFill>
                    <a:blip r:embed="rId7" cstate="print">
                      <a:lum bright="-40000" contrast="60000"/>
                    </a:blip>
                    <a:srcRect/>
                    <a:stretch>
                      <a:fillRect/>
                    </a:stretch>
                  </pic:blipFill>
                  <pic:spPr bwMode="auto">
                    <a:xfrm>
                      <a:off x="0" y="0"/>
                      <a:ext cx="838200" cy="942975"/>
                    </a:xfrm>
                    <a:prstGeom prst="rect">
                      <a:avLst/>
                    </a:prstGeom>
                    <a:noFill/>
                    <a:ln w="9525">
                      <a:noFill/>
                      <a:miter lim="800000"/>
                      <a:headEnd/>
                      <a:tailEnd/>
                    </a:ln>
                  </pic:spPr>
                </pic:pic>
              </a:graphicData>
            </a:graphic>
          </wp:inline>
        </w:drawing>
      </w:r>
    </w:p>
    <w:p w:rsidR="009471C1" w:rsidRDefault="009471C1" w:rsidP="009471C1">
      <w:pPr>
        <w:jc w:val="center"/>
      </w:pPr>
    </w:p>
    <w:p w:rsidR="009471C1" w:rsidRPr="00AC415D" w:rsidRDefault="009471C1" w:rsidP="009471C1">
      <w:pPr>
        <w:pStyle w:val="1"/>
        <w:keepNext w:val="0"/>
        <w:widowControl w:val="0"/>
        <w:suppressAutoHyphens/>
        <w:ind w:left="142"/>
        <w:jc w:val="center"/>
        <w:rPr>
          <w:b/>
          <w:sz w:val="32"/>
          <w:szCs w:val="32"/>
        </w:rPr>
      </w:pPr>
      <w:r w:rsidRPr="00AC415D">
        <w:rPr>
          <w:b/>
          <w:sz w:val="32"/>
          <w:szCs w:val="32"/>
        </w:rPr>
        <w:t>СОВЕТ ДЕПУТАТОВ</w:t>
      </w:r>
    </w:p>
    <w:p w:rsidR="009471C1" w:rsidRPr="00AC415D" w:rsidRDefault="009471C1" w:rsidP="009471C1">
      <w:pPr>
        <w:pStyle w:val="1"/>
        <w:keepNext w:val="0"/>
        <w:widowControl w:val="0"/>
        <w:suppressAutoHyphens/>
        <w:ind w:left="142"/>
        <w:jc w:val="center"/>
        <w:rPr>
          <w:b/>
          <w:sz w:val="32"/>
          <w:szCs w:val="32"/>
        </w:rPr>
      </w:pPr>
      <w:r w:rsidRPr="00AC415D">
        <w:rPr>
          <w:b/>
          <w:sz w:val="32"/>
          <w:szCs w:val="32"/>
        </w:rPr>
        <w:t>ГОРОДА ГАГАРИН СМОЛЕНСКОЙ ОБЛАСТИ</w:t>
      </w:r>
    </w:p>
    <w:p w:rsidR="009471C1" w:rsidRPr="00AC415D" w:rsidRDefault="009471C1" w:rsidP="009471C1">
      <w:pPr>
        <w:pStyle w:val="2"/>
        <w:keepNext w:val="0"/>
        <w:widowControl w:val="0"/>
        <w:suppressAutoHyphens/>
        <w:spacing w:before="100" w:beforeAutospacing="1" w:after="100" w:afterAutospacing="1"/>
        <w:ind w:left="142"/>
        <w:jc w:val="center"/>
        <w:rPr>
          <w:sz w:val="36"/>
          <w:szCs w:val="36"/>
        </w:rPr>
      </w:pPr>
      <w:proofErr w:type="gramStart"/>
      <w:r w:rsidRPr="00AC415D">
        <w:rPr>
          <w:sz w:val="36"/>
          <w:szCs w:val="36"/>
        </w:rPr>
        <w:t>Р</w:t>
      </w:r>
      <w:proofErr w:type="gramEnd"/>
      <w:r w:rsidRPr="00AC415D">
        <w:rPr>
          <w:sz w:val="36"/>
          <w:szCs w:val="36"/>
        </w:rPr>
        <w:t xml:space="preserve"> Е Ш Е Н И Е</w:t>
      </w:r>
    </w:p>
    <w:p w:rsidR="009471C1" w:rsidRPr="00453BDC" w:rsidRDefault="009471C1" w:rsidP="009471C1">
      <w:pPr>
        <w:ind w:left="142"/>
        <w:rPr>
          <w:sz w:val="16"/>
          <w:szCs w:val="16"/>
        </w:rPr>
      </w:pPr>
    </w:p>
    <w:p w:rsidR="009471C1" w:rsidRPr="00CF6D88" w:rsidRDefault="009471C1" w:rsidP="009471C1">
      <w:pPr>
        <w:widowControl w:val="0"/>
        <w:autoSpaceDE w:val="0"/>
        <w:autoSpaceDN w:val="0"/>
        <w:adjustRightInd w:val="0"/>
        <w:spacing w:before="100" w:beforeAutospacing="1" w:after="100" w:afterAutospacing="1"/>
        <w:jc w:val="both"/>
      </w:pPr>
      <w:r w:rsidRPr="00CF6D88">
        <w:t>от _________________ 201</w:t>
      </w:r>
      <w:r>
        <w:t>9</w:t>
      </w:r>
      <w:r w:rsidRPr="00CF6D88">
        <w:t xml:space="preserve"> года № </w:t>
      </w:r>
      <w:r w:rsidRPr="00CF6D88">
        <w:rPr>
          <w:u w:val="single"/>
        </w:rPr>
        <w:t xml:space="preserve">  </w:t>
      </w:r>
      <w:r w:rsidRPr="00CF6D88">
        <w:rPr>
          <w:u w:val="single"/>
        </w:rPr>
        <w:tab/>
      </w:r>
    </w:p>
    <w:p w:rsidR="009471C1" w:rsidRPr="00CF6D88" w:rsidRDefault="009471C1" w:rsidP="009471C1">
      <w:pPr>
        <w:pStyle w:val="Style5"/>
        <w:widowControl/>
        <w:tabs>
          <w:tab w:val="left" w:pos="5387"/>
        </w:tabs>
        <w:spacing w:before="100" w:beforeAutospacing="1" w:after="100" w:afterAutospacing="1" w:line="240" w:lineRule="auto"/>
        <w:ind w:right="5103"/>
        <w:rPr>
          <w:sz w:val="28"/>
          <w:szCs w:val="28"/>
        </w:rPr>
      </w:pPr>
      <w:r w:rsidRPr="00CF6D88">
        <w:rPr>
          <w:sz w:val="28"/>
          <w:szCs w:val="28"/>
        </w:rPr>
        <w:t>Об исполнении бюджета Гагаринского городского поселения Гагаринского р</w:t>
      </w:r>
      <w:r>
        <w:rPr>
          <w:sz w:val="28"/>
          <w:szCs w:val="28"/>
        </w:rPr>
        <w:t>айона Смоленской области за 2018</w:t>
      </w:r>
      <w:r w:rsidRPr="00CF6D88">
        <w:rPr>
          <w:sz w:val="28"/>
          <w:szCs w:val="28"/>
        </w:rPr>
        <w:t xml:space="preserve"> год  </w:t>
      </w:r>
    </w:p>
    <w:p w:rsidR="009471C1" w:rsidRPr="00CF6D88" w:rsidRDefault="009471C1" w:rsidP="009471C1">
      <w:pPr>
        <w:spacing w:before="120" w:after="120"/>
        <w:ind w:firstLine="709"/>
        <w:jc w:val="both"/>
      </w:pPr>
      <w:proofErr w:type="gramStart"/>
      <w:r w:rsidRPr="00CF6D88">
        <w:t>Заслушав и обсудив отчет об исполнении бюджета Гагаринского городского поселения Гагаринского района Смоленской области за 201</w:t>
      </w:r>
      <w:r>
        <w:t>8</w:t>
      </w:r>
      <w:r w:rsidRPr="00CF6D88">
        <w:t xml:space="preserve"> год, рассмотрев решение комиссии по бюджету и финансам</w:t>
      </w:r>
      <w:r w:rsidR="00EC4470">
        <w:t xml:space="preserve"> Совета депутатов Гагаринского городского поселения Гагаринского района Смоленской области</w:t>
      </w:r>
      <w:r w:rsidRPr="00CF6D88">
        <w:t>, руководствуясь Бюджетным кодексом Российской Федерации, Уставом Гагаринского городского поселения Гагаринского района Смоленской области, решением Совета депутатов Гагаринского городского поселения Гагаринского района Смоленской области от 29.10.2015 № 23 «Об</w:t>
      </w:r>
      <w:proofErr w:type="gramEnd"/>
      <w:r w:rsidRPr="00CF6D88">
        <w:t xml:space="preserve"> </w:t>
      </w:r>
      <w:proofErr w:type="gramStart"/>
      <w:r w:rsidRPr="00CF6D88">
        <w:t>утверждении</w:t>
      </w:r>
      <w:proofErr w:type="gramEnd"/>
      <w:r w:rsidRPr="00CF6D88">
        <w:t xml:space="preserve"> Положения о бюджетном процессе в муниципальном образовании Гагаринское городское поселение Гагаринского района Смоленской области»</w:t>
      </w:r>
      <w:r w:rsidRPr="006249BF">
        <w:t xml:space="preserve"> </w:t>
      </w:r>
      <w:r>
        <w:t>(в редакции решений от 11.11.2016 года № 96, от 13.10.2017 года № 96)</w:t>
      </w:r>
      <w:r w:rsidRPr="00CF6D88">
        <w:t xml:space="preserve"> Совет депутатов Гагаринского городского поселения Гагаринского района Смоленской области </w:t>
      </w:r>
    </w:p>
    <w:p w:rsidR="009471C1" w:rsidRPr="009471C1" w:rsidRDefault="009471C1" w:rsidP="009471C1">
      <w:pPr>
        <w:pStyle w:val="Style5"/>
        <w:widowControl/>
        <w:spacing w:before="200" w:after="200" w:line="240" w:lineRule="auto"/>
        <w:jc w:val="center"/>
        <w:rPr>
          <w:rStyle w:val="FontStyle14"/>
          <w:b/>
          <w:sz w:val="28"/>
          <w:szCs w:val="28"/>
        </w:rPr>
      </w:pPr>
      <w:r w:rsidRPr="009471C1">
        <w:rPr>
          <w:rStyle w:val="FontStyle14"/>
          <w:b/>
          <w:sz w:val="28"/>
          <w:szCs w:val="28"/>
        </w:rPr>
        <w:t xml:space="preserve"> РЕШИЛ:</w:t>
      </w:r>
    </w:p>
    <w:p w:rsidR="009471C1" w:rsidRPr="006249BF" w:rsidRDefault="009471C1" w:rsidP="009471C1">
      <w:pPr>
        <w:pStyle w:val="Style4"/>
        <w:widowControl/>
        <w:spacing w:before="120" w:line="240" w:lineRule="auto"/>
        <w:ind w:firstLine="731"/>
        <w:jc w:val="both"/>
        <w:rPr>
          <w:sz w:val="28"/>
          <w:szCs w:val="28"/>
        </w:rPr>
      </w:pPr>
      <w:r w:rsidRPr="00CF6D88">
        <w:rPr>
          <w:sz w:val="28"/>
          <w:szCs w:val="28"/>
        </w:rPr>
        <w:t>1. Утвердить годовой отчет об исполнении бюджета Гагаринского городского поселения Гагаринского района Смоленской области за 201</w:t>
      </w:r>
      <w:r>
        <w:rPr>
          <w:sz w:val="28"/>
          <w:szCs w:val="28"/>
        </w:rPr>
        <w:t>8</w:t>
      </w:r>
      <w:r w:rsidRPr="00CF6D88">
        <w:rPr>
          <w:sz w:val="28"/>
          <w:szCs w:val="28"/>
        </w:rPr>
        <w:t xml:space="preserve"> год </w:t>
      </w:r>
      <w:r w:rsidRPr="00CF6D88">
        <w:rPr>
          <w:sz w:val="28"/>
          <w:szCs w:val="28"/>
        </w:rPr>
        <w:lastRenderedPageBreak/>
        <w:t xml:space="preserve">по </w:t>
      </w:r>
      <w:r w:rsidRPr="002A1825">
        <w:rPr>
          <w:sz w:val="28"/>
          <w:szCs w:val="28"/>
        </w:rPr>
        <w:t xml:space="preserve">доходам в сумме </w:t>
      </w:r>
      <w:r>
        <w:rPr>
          <w:b/>
          <w:sz w:val="28"/>
          <w:szCs w:val="28"/>
        </w:rPr>
        <w:t>190</w:t>
      </w:r>
      <w:r w:rsidRPr="002A1825">
        <w:rPr>
          <w:b/>
          <w:sz w:val="28"/>
          <w:szCs w:val="28"/>
        </w:rPr>
        <w:t> </w:t>
      </w:r>
      <w:r>
        <w:rPr>
          <w:b/>
          <w:sz w:val="28"/>
          <w:szCs w:val="28"/>
        </w:rPr>
        <w:t>347</w:t>
      </w:r>
      <w:r w:rsidRPr="002A1825">
        <w:rPr>
          <w:b/>
          <w:sz w:val="28"/>
          <w:szCs w:val="28"/>
        </w:rPr>
        <w:t>,</w:t>
      </w:r>
      <w:r>
        <w:rPr>
          <w:b/>
          <w:sz w:val="28"/>
          <w:szCs w:val="28"/>
        </w:rPr>
        <w:t>0</w:t>
      </w:r>
      <w:r w:rsidRPr="002A1825">
        <w:rPr>
          <w:sz w:val="28"/>
          <w:szCs w:val="28"/>
        </w:rPr>
        <w:t xml:space="preserve"> тыс. рублей</w:t>
      </w:r>
      <w:r w:rsidRPr="00CF6D88">
        <w:rPr>
          <w:sz w:val="28"/>
          <w:szCs w:val="28"/>
        </w:rPr>
        <w:t xml:space="preserve">, по расходам в сумме </w:t>
      </w:r>
      <w:r>
        <w:rPr>
          <w:b/>
          <w:sz w:val="28"/>
          <w:szCs w:val="28"/>
        </w:rPr>
        <w:t>13</w:t>
      </w:r>
      <w:r w:rsidRPr="006249BF">
        <w:rPr>
          <w:b/>
          <w:sz w:val="28"/>
          <w:szCs w:val="28"/>
        </w:rPr>
        <w:t>3 </w:t>
      </w:r>
      <w:r>
        <w:rPr>
          <w:b/>
          <w:sz w:val="28"/>
          <w:szCs w:val="28"/>
        </w:rPr>
        <w:t>427</w:t>
      </w:r>
      <w:r w:rsidRPr="006249BF">
        <w:rPr>
          <w:b/>
          <w:sz w:val="28"/>
          <w:szCs w:val="28"/>
        </w:rPr>
        <w:t>,</w:t>
      </w:r>
      <w:r>
        <w:rPr>
          <w:b/>
          <w:sz w:val="28"/>
          <w:szCs w:val="28"/>
        </w:rPr>
        <w:t>0</w:t>
      </w:r>
      <w:r w:rsidRPr="00CF6D88">
        <w:rPr>
          <w:sz w:val="28"/>
          <w:szCs w:val="28"/>
        </w:rPr>
        <w:t xml:space="preserve"> тыс. рублей с профицитом в сумме </w:t>
      </w:r>
      <w:r>
        <w:rPr>
          <w:b/>
          <w:sz w:val="28"/>
          <w:szCs w:val="28"/>
        </w:rPr>
        <w:t>56</w:t>
      </w:r>
      <w:r w:rsidRPr="006249BF">
        <w:rPr>
          <w:b/>
          <w:sz w:val="28"/>
          <w:szCs w:val="28"/>
        </w:rPr>
        <w:t> </w:t>
      </w:r>
      <w:r>
        <w:rPr>
          <w:b/>
          <w:sz w:val="28"/>
          <w:szCs w:val="28"/>
        </w:rPr>
        <w:t>920</w:t>
      </w:r>
      <w:r w:rsidRPr="006249BF">
        <w:rPr>
          <w:b/>
          <w:sz w:val="28"/>
          <w:szCs w:val="28"/>
        </w:rPr>
        <w:t>,</w:t>
      </w:r>
      <w:r>
        <w:rPr>
          <w:b/>
          <w:sz w:val="28"/>
          <w:szCs w:val="28"/>
        </w:rPr>
        <w:t>0</w:t>
      </w:r>
      <w:r w:rsidRPr="00CF6D88">
        <w:rPr>
          <w:sz w:val="28"/>
          <w:szCs w:val="28"/>
        </w:rPr>
        <w:t xml:space="preserve"> тыс. рублей.</w:t>
      </w:r>
    </w:p>
    <w:p w:rsidR="009471C1" w:rsidRPr="00CF6D88" w:rsidRDefault="009471C1" w:rsidP="009471C1">
      <w:pPr>
        <w:pStyle w:val="Style4"/>
        <w:widowControl/>
        <w:spacing w:before="120" w:line="240" w:lineRule="auto"/>
        <w:ind w:firstLine="731"/>
        <w:jc w:val="both"/>
        <w:rPr>
          <w:sz w:val="28"/>
          <w:szCs w:val="28"/>
        </w:rPr>
      </w:pPr>
      <w:r w:rsidRPr="00CF6D88">
        <w:rPr>
          <w:sz w:val="28"/>
          <w:szCs w:val="28"/>
        </w:rPr>
        <w:t>2. Утвердить показатели исполнения бюджета за 201</w:t>
      </w:r>
      <w:r>
        <w:rPr>
          <w:sz w:val="28"/>
          <w:szCs w:val="28"/>
        </w:rPr>
        <w:t>8</w:t>
      </w:r>
      <w:r w:rsidRPr="00CF6D88">
        <w:rPr>
          <w:sz w:val="28"/>
          <w:szCs w:val="28"/>
        </w:rPr>
        <w:t xml:space="preserve"> год:</w:t>
      </w:r>
    </w:p>
    <w:p w:rsidR="009471C1" w:rsidRPr="00CF6D88" w:rsidRDefault="009471C1" w:rsidP="009471C1">
      <w:pPr>
        <w:ind w:firstLine="709"/>
        <w:jc w:val="both"/>
      </w:pPr>
      <w:r w:rsidRPr="00CF6D88">
        <w:t>2.1. Приложение № 1 «Доходы бюджета Гагаринского городского поселения Гагаринского района Смоленской области по кодам классификации доходов бюджетов за 201</w:t>
      </w:r>
      <w:r>
        <w:t>8</w:t>
      </w:r>
      <w:r w:rsidRPr="00CF6D88">
        <w:t xml:space="preserve"> год» (Прилагается);</w:t>
      </w:r>
    </w:p>
    <w:p w:rsidR="009471C1" w:rsidRPr="00CF6D88" w:rsidRDefault="009471C1" w:rsidP="009471C1">
      <w:pPr>
        <w:ind w:firstLine="709"/>
        <w:jc w:val="both"/>
        <w:rPr>
          <w:bCs/>
        </w:rPr>
      </w:pPr>
      <w:r w:rsidRPr="00CF6D88">
        <w:t>2.2. Приложение № 2 «Расходы бюджета Гагаринского городского поселения Гагаринского района Смоленской области по ведомственной структуре расходов бюджета за 201</w:t>
      </w:r>
      <w:r>
        <w:t>8</w:t>
      </w:r>
      <w:r w:rsidRPr="00CF6D88">
        <w:t xml:space="preserve"> год</w:t>
      </w:r>
      <w:r w:rsidRPr="00CF6D88">
        <w:rPr>
          <w:bCs/>
        </w:rPr>
        <w:t>» (Прилагается);</w:t>
      </w:r>
    </w:p>
    <w:p w:rsidR="009471C1" w:rsidRPr="00CF6D88" w:rsidRDefault="009471C1" w:rsidP="009471C1">
      <w:pPr>
        <w:ind w:firstLine="709"/>
        <w:jc w:val="both"/>
        <w:rPr>
          <w:bCs/>
        </w:rPr>
      </w:pPr>
      <w:r w:rsidRPr="00CF6D88">
        <w:rPr>
          <w:bCs/>
        </w:rPr>
        <w:t>2.3. Приложение № 3 «Расходы бюджета Гагаринского городского поселения Гагаринского района Смоленской области по разделам и подразделам классификации  расходов бюджета за 201</w:t>
      </w:r>
      <w:r>
        <w:rPr>
          <w:bCs/>
        </w:rPr>
        <w:t>8</w:t>
      </w:r>
      <w:r w:rsidRPr="00CF6D88">
        <w:rPr>
          <w:bCs/>
        </w:rPr>
        <w:t xml:space="preserve"> год» (Прилагается);</w:t>
      </w:r>
    </w:p>
    <w:p w:rsidR="009471C1" w:rsidRPr="00CF6D88" w:rsidRDefault="009471C1" w:rsidP="009471C1">
      <w:pPr>
        <w:ind w:firstLine="709"/>
        <w:jc w:val="both"/>
      </w:pPr>
      <w:r w:rsidRPr="00CF6D88">
        <w:rPr>
          <w:bCs/>
        </w:rPr>
        <w:t>2.4. Приложение № 4 «</w:t>
      </w:r>
      <w:r w:rsidRPr="00CF6D88">
        <w:t xml:space="preserve">Источники финансирования дефицита бюджета Гагаринского городского поселения Гагаринского района Смоленской области по кодам </w:t>
      </w:r>
      <w:proofErr w:type="gramStart"/>
      <w:r w:rsidRPr="00CF6D88">
        <w:t>классификации источников финансирования дефицитов бюджетов</w:t>
      </w:r>
      <w:proofErr w:type="gramEnd"/>
      <w:r w:rsidRPr="00CF6D88">
        <w:t xml:space="preserve"> за 201</w:t>
      </w:r>
      <w:r>
        <w:t>8</w:t>
      </w:r>
      <w:r w:rsidRPr="00CF6D88">
        <w:t xml:space="preserve"> г</w:t>
      </w:r>
      <w:r>
        <w:t>од» (Прилагается).</w:t>
      </w:r>
    </w:p>
    <w:p w:rsidR="009471C1" w:rsidRPr="00CF6D88" w:rsidRDefault="009471C1" w:rsidP="009471C1">
      <w:pPr>
        <w:pStyle w:val="ConsNormal"/>
        <w:widowControl/>
        <w:spacing w:before="120"/>
        <w:ind w:firstLine="709"/>
        <w:jc w:val="both"/>
        <w:rPr>
          <w:rFonts w:ascii="Times New Roman" w:hAnsi="Times New Roman"/>
          <w:color w:val="000000"/>
          <w:sz w:val="28"/>
          <w:szCs w:val="28"/>
        </w:rPr>
      </w:pPr>
      <w:r w:rsidRPr="00CF6D88">
        <w:rPr>
          <w:rFonts w:ascii="Times New Roman" w:hAnsi="Times New Roman"/>
          <w:sz w:val="28"/>
          <w:szCs w:val="28"/>
        </w:rPr>
        <w:t xml:space="preserve">3. </w:t>
      </w:r>
      <w:r w:rsidRPr="008537F3">
        <w:rPr>
          <w:rFonts w:ascii="Times New Roman" w:hAnsi="Times New Roman"/>
          <w:color w:val="000000"/>
          <w:sz w:val="28"/>
          <w:szCs w:val="28"/>
        </w:rPr>
        <w:t>Настоящее решение вступает в силу после официального опубли</w:t>
      </w:r>
      <w:r>
        <w:rPr>
          <w:rFonts w:ascii="Times New Roman" w:hAnsi="Times New Roman"/>
          <w:color w:val="000000"/>
          <w:sz w:val="28"/>
          <w:szCs w:val="28"/>
        </w:rPr>
        <w:t>кования</w:t>
      </w:r>
      <w:r w:rsidRPr="00CF6D88">
        <w:rPr>
          <w:rFonts w:ascii="Times New Roman" w:hAnsi="Times New Roman"/>
          <w:color w:val="000000"/>
          <w:sz w:val="28"/>
          <w:szCs w:val="28"/>
        </w:rPr>
        <w:t>.</w:t>
      </w:r>
    </w:p>
    <w:p w:rsidR="009471C1" w:rsidRPr="00CF6D88" w:rsidRDefault="009471C1" w:rsidP="009471C1">
      <w:pPr>
        <w:ind w:left="-567" w:firstLine="540"/>
        <w:jc w:val="both"/>
        <w:rPr>
          <w:sz w:val="18"/>
          <w:szCs w:val="18"/>
        </w:rPr>
      </w:pPr>
    </w:p>
    <w:p w:rsidR="009471C1" w:rsidRPr="00CB2679" w:rsidRDefault="009471C1" w:rsidP="009471C1">
      <w:pPr>
        <w:pStyle w:val="Style4"/>
        <w:widowControl/>
        <w:spacing w:before="800" w:line="240" w:lineRule="auto"/>
        <w:ind w:firstLine="0"/>
        <w:rPr>
          <w:rStyle w:val="FontStyle14"/>
          <w:sz w:val="28"/>
          <w:szCs w:val="28"/>
        </w:rPr>
      </w:pPr>
      <w:r w:rsidRPr="00CB2679">
        <w:rPr>
          <w:rStyle w:val="FontStyle14"/>
          <w:sz w:val="28"/>
          <w:szCs w:val="28"/>
        </w:rPr>
        <w:t>Глава муниципального образования</w:t>
      </w:r>
    </w:p>
    <w:p w:rsidR="00CB3B5D" w:rsidRDefault="009471C1" w:rsidP="00323C30">
      <w:pPr>
        <w:pStyle w:val="Style4"/>
        <w:widowControl/>
        <w:spacing w:line="240" w:lineRule="auto"/>
        <w:ind w:firstLine="0"/>
        <w:rPr>
          <w:rStyle w:val="FontStyle14"/>
          <w:b/>
          <w:sz w:val="28"/>
          <w:szCs w:val="28"/>
        </w:rPr>
      </w:pPr>
      <w:r w:rsidRPr="00CB2679">
        <w:rPr>
          <w:rStyle w:val="FontStyle14"/>
          <w:sz w:val="28"/>
          <w:szCs w:val="28"/>
        </w:rPr>
        <w:t>город Гагарин Смоленской области</w:t>
      </w:r>
      <w:r>
        <w:rPr>
          <w:rStyle w:val="FontStyle14"/>
          <w:sz w:val="28"/>
          <w:szCs w:val="28"/>
        </w:rPr>
        <w:t xml:space="preserve">                                     </w:t>
      </w:r>
      <w:r w:rsidRPr="009471C1">
        <w:rPr>
          <w:rStyle w:val="FontStyle14"/>
          <w:b/>
          <w:sz w:val="28"/>
          <w:szCs w:val="28"/>
        </w:rPr>
        <w:t>Г. М. Деев</w:t>
      </w: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pStyle w:val="Style4"/>
        <w:widowControl/>
        <w:spacing w:line="240" w:lineRule="auto"/>
        <w:ind w:firstLine="0"/>
        <w:rPr>
          <w:rStyle w:val="FontStyle14"/>
          <w:b/>
          <w:sz w:val="28"/>
          <w:szCs w:val="28"/>
        </w:rPr>
      </w:pPr>
    </w:p>
    <w:p w:rsidR="00323C30" w:rsidRDefault="00323C30" w:rsidP="00323C30">
      <w:pPr>
        <w:ind w:left="5387"/>
        <w:rPr>
          <w:sz w:val="24"/>
          <w:szCs w:val="24"/>
        </w:rPr>
      </w:pPr>
      <w:r>
        <w:rPr>
          <w:sz w:val="24"/>
          <w:szCs w:val="24"/>
        </w:rPr>
        <w:lastRenderedPageBreak/>
        <w:t>Приложение 1</w:t>
      </w:r>
    </w:p>
    <w:p w:rsidR="00323C30" w:rsidRDefault="00323C30" w:rsidP="00323C30">
      <w:pPr>
        <w:widowControl w:val="0"/>
        <w:suppressAutoHyphens/>
        <w:ind w:left="5387"/>
        <w:rPr>
          <w:sz w:val="24"/>
          <w:szCs w:val="24"/>
        </w:rPr>
      </w:pPr>
      <w:r>
        <w:rPr>
          <w:sz w:val="24"/>
          <w:szCs w:val="24"/>
        </w:rPr>
        <w:t xml:space="preserve">к решению Совета депутатов </w:t>
      </w:r>
    </w:p>
    <w:p w:rsidR="00323C30" w:rsidRDefault="00323C30" w:rsidP="00323C30">
      <w:pPr>
        <w:widowControl w:val="0"/>
        <w:suppressAutoHyphens/>
        <w:ind w:left="5387"/>
        <w:rPr>
          <w:sz w:val="24"/>
          <w:szCs w:val="24"/>
        </w:rPr>
      </w:pPr>
      <w:r>
        <w:rPr>
          <w:sz w:val="24"/>
          <w:szCs w:val="24"/>
        </w:rPr>
        <w:t>города Гагарин Смоленской области</w:t>
      </w:r>
    </w:p>
    <w:p w:rsidR="00323C30" w:rsidRDefault="00323C30" w:rsidP="00323C30">
      <w:pPr>
        <w:widowControl w:val="0"/>
        <w:suppressAutoHyphens/>
        <w:spacing w:line="480" w:lineRule="auto"/>
        <w:ind w:left="5387"/>
        <w:rPr>
          <w:sz w:val="24"/>
          <w:szCs w:val="24"/>
        </w:rPr>
      </w:pPr>
      <w:r>
        <w:rPr>
          <w:sz w:val="24"/>
          <w:szCs w:val="24"/>
        </w:rPr>
        <w:t xml:space="preserve">от « </w:t>
      </w:r>
      <w:r>
        <w:rPr>
          <w:sz w:val="24"/>
          <w:szCs w:val="24"/>
          <w:u w:val="single"/>
        </w:rPr>
        <w:t xml:space="preserve">      </w:t>
      </w:r>
      <w:r>
        <w:rPr>
          <w:sz w:val="24"/>
          <w:szCs w:val="24"/>
        </w:rPr>
        <w:t xml:space="preserve">» </w:t>
      </w:r>
      <w:r>
        <w:rPr>
          <w:sz w:val="24"/>
          <w:szCs w:val="24"/>
          <w:u w:val="single"/>
        </w:rPr>
        <w:t xml:space="preserve">                 </w:t>
      </w:r>
      <w:r>
        <w:rPr>
          <w:sz w:val="24"/>
          <w:szCs w:val="24"/>
        </w:rPr>
        <w:t>2019 года № ____</w:t>
      </w:r>
    </w:p>
    <w:p w:rsidR="00323C30" w:rsidRPr="00C1023F" w:rsidRDefault="00323C30" w:rsidP="00323C30">
      <w:pPr>
        <w:ind w:left="6372" w:firstLine="708"/>
        <w:jc w:val="right"/>
      </w:pPr>
      <w:r w:rsidRPr="00C1023F">
        <w:t xml:space="preserve"> </w:t>
      </w:r>
    </w:p>
    <w:p w:rsidR="00323C30" w:rsidRPr="007922AD" w:rsidRDefault="00323C30" w:rsidP="00323C30">
      <w:pPr>
        <w:ind w:left="-1134" w:right="-568" w:firstLine="708"/>
        <w:jc w:val="center"/>
        <w:rPr>
          <w:b/>
          <w:sz w:val="24"/>
          <w:szCs w:val="24"/>
        </w:rPr>
      </w:pPr>
      <w:r>
        <w:rPr>
          <w:b/>
          <w:sz w:val="24"/>
          <w:szCs w:val="24"/>
        </w:rPr>
        <w:t>Доходы</w:t>
      </w:r>
      <w:r w:rsidRPr="007922AD">
        <w:rPr>
          <w:b/>
          <w:sz w:val="24"/>
          <w:szCs w:val="24"/>
        </w:rPr>
        <w:t xml:space="preserve"> бюджета Гагаринского городского поселения</w:t>
      </w:r>
    </w:p>
    <w:p w:rsidR="00323C30" w:rsidRDefault="00323C30" w:rsidP="00323C30">
      <w:pPr>
        <w:jc w:val="center"/>
        <w:rPr>
          <w:b/>
        </w:rPr>
      </w:pPr>
      <w:r w:rsidRPr="007922AD">
        <w:rPr>
          <w:b/>
          <w:sz w:val="24"/>
          <w:szCs w:val="24"/>
        </w:rPr>
        <w:t>Гагаринского района Смоленской области</w:t>
      </w:r>
      <w:r w:rsidRPr="00C1023F">
        <w:rPr>
          <w:b/>
        </w:rPr>
        <w:t xml:space="preserve"> </w:t>
      </w:r>
    </w:p>
    <w:p w:rsidR="00323C30" w:rsidRPr="00C1023F" w:rsidRDefault="00323C30" w:rsidP="00323C30">
      <w:pPr>
        <w:jc w:val="center"/>
        <w:rPr>
          <w:b/>
          <w:sz w:val="24"/>
          <w:szCs w:val="24"/>
        </w:rPr>
      </w:pPr>
      <w:r w:rsidRPr="00C1023F">
        <w:rPr>
          <w:b/>
          <w:sz w:val="24"/>
          <w:szCs w:val="24"/>
        </w:rPr>
        <w:t xml:space="preserve">по кодам </w:t>
      </w:r>
      <w:r>
        <w:rPr>
          <w:b/>
          <w:sz w:val="24"/>
          <w:szCs w:val="24"/>
        </w:rPr>
        <w:t>классификации доходов бюджетов</w:t>
      </w:r>
    </w:p>
    <w:p w:rsidR="00323C30" w:rsidRPr="007922AD" w:rsidRDefault="00323C30" w:rsidP="00323C30">
      <w:pPr>
        <w:jc w:val="center"/>
        <w:rPr>
          <w:b/>
          <w:sz w:val="24"/>
          <w:szCs w:val="24"/>
        </w:rPr>
      </w:pPr>
      <w:r w:rsidRPr="007922AD">
        <w:rPr>
          <w:b/>
          <w:sz w:val="24"/>
          <w:szCs w:val="24"/>
        </w:rPr>
        <w:t xml:space="preserve">за </w:t>
      </w:r>
      <w:r>
        <w:rPr>
          <w:b/>
          <w:sz w:val="24"/>
          <w:szCs w:val="24"/>
        </w:rPr>
        <w:t>2018</w:t>
      </w:r>
      <w:r w:rsidRPr="007922AD">
        <w:rPr>
          <w:b/>
          <w:sz w:val="24"/>
          <w:szCs w:val="24"/>
        </w:rPr>
        <w:t xml:space="preserve"> год</w:t>
      </w:r>
    </w:p>
    <w:p w:rsidR="00323C30" w:rsidRPr="00531220" w:rsidRDefault="00323C30" w:rsidP="00323C30">
      <w:pPr>
        <w:jc w:val="center"/>
        <w:rPr>
          <w:b/>
          <w:sz w:val="24"/>
          <w:szCs w:val="24"/>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24"/>
          <w:szCs w:val="24"/>
        </w:rPr>
        <w:t xml:space="preserve"> рублей</w:t>
      </w:r>
    </w:p>
    <w:tbl>
      <w:tblPr>
        <w:tblW w:w="10348" w:type="dxa"/>
        <w:tblInd w:w="-459" w:type="dxa"/>
        <w:tblLayout w:type="fixed"/>
        <w:tblLook w:val="0000" w:firstRow="0" w:lastRow="0" w:firstColumn="0" w:lastColumn="0" w:noHBand="0" w:noVBand="0"/>
      </w:tblPr>
      <w:tblGrid>
        <w:gridCol w:w="5245"/>
        <w:gridCol w:w="3260"/>
        <w:gridCol w:w="1843"/>
      </w:tblGrid>
      <w:tr w:rsidR="00323C30" w:rsidRPr="00A13A62" w:rsidTr="00F50724">
        <w:trPr>
          <w:trHeight w:val="942"/>
        </w:trPr>
        <w:tc>
          <w:tcPr>
            <w:tcW w:w="5245" w:type="dxa"/>
            <w:tcBorders>
              <w:top w:val="single" w:sz="4" w:space="0" w:color="auto"/>
              <w:left w:val="single" w:sz="6" w:space="0" w:color="auto"/>
              <w:bottom w:val="single" w:sz="4" w:space="0" w:color="auto"/>
              <w:right w:val="single" w:sz="6" w:space="0" w:color="auto"/>
            </w:tcBorders>
            <w:vAlign w:val="center"/>
          </w:tcPr>
          <w:p w:rsidR="00323C30" w:rsidRPr="007C357D" w:rsidRDefault="00323C30" w:rsidP="00F50724">
            <w:pPr>
              <w:jc w:val="center"/>
              <w:rPr>
                <w:b/>
                <w:bCs/>
                <w:sz w:val="24"/>
                <w:szCs w:val="24"/>
              </w:rPr>
            </w:pPr>
            <w:r w:rsidRPr="007C357D">
              <w:rPr>
                <w:b/>
                <w:bCs/>
                <w:sz w:val="24"/>
                <w:szCs w:val="24"/>
              </w:rPr>
              <w:t>Наименование главного администратора дохода, показателя</w:t>
            </w:r>
          </w:p>
        </w:tc>
        <w:tc>
          <w:tcPr>
            <w:tcW w:w="3260" w:type="dxa"/>
            <w:tcBorders>
              <w:top w:val="single" w:sz="4" w:space="0" w:color="auto"/>
              <w:left w:val="single" w:sz="6" w:space="0" w:color="auto"/>
              <w:bottom w:val="single" w:sz="4" w:space="0" w:color="auto"/>
              <w:right w:val="single" w:sz="6" w:space="0" w:color="auto"/>
            </w:tcBorders>
            <w:vAlign w:val="center"/>
          </w:tcPr>
          <w:p w:rsidR="00323C30" w:rsidRPr="007C357D" w:rsidRDefault="00323C30" w:rsidP="00F50724">
            <w:pPr>
              <w:jc w:val="center"/>
              <w:rPr>
                <w:b/>
                <w:bCs/>
                <w:sz w:val="24"/>
                <w:szCs w:val="24"/>
              </w:rPr>
            </w:pPr>
            <w:r w:rsidRPr="007C357D">
              <w:rPr>
                <w:b/>
                <w:bCs/>
                <w:sz w:val="24"/>
                <w:szCs w:val="24"/>
              </w:rPr>
              <w:t>Код</w:t>
            </w:r>
          </w:p>
          <w:p w:rsidR="00323C30" w:rsidRPr="007C357D" w:rsidRDefault="00323C30" w:rsidP="00F50724">
            <w:pPr>
              <w:jc w:val="center"/>
              <w:rPr>
                <w:b/>
                <w:bCs/>
                <w:sz w:val="24"/>
                <w:szCs w:val="24"/>
              </w:rPr>
            </w:pPr>
          </w:p>
        </w:tc>
        <w:tc>
          <w:tcPr>
            <w:tcW w:w="1843" w:type="dxa"/>
            <w:tcBorders>
              <w:top w:val="single" w:sz="4" w:space="0" w:color="auto"/>
              <w:left w:val="single" w:sz="6" w:space="0" w:color="auto"/>
              <w:bottom w:val="single" w:sz="4" w:space="0" w:color="auto"/>
              <w:right w:val="single" w:sz="6" w:space="0" w:color="auto"/>
            </w:tcBorders>
            <w:vAlign w:val="center"/>
          </w:tcPr>
          <w:p w:rsidR="00323C30" w:rsidRPr="007C357D" w:rsidRDefault="00323C30" w:rsidP="00F50724">
            <w:pPr>
              <w:jc w:val="center"/>
              <w:rPr>
                <w:b/>
                <w:bCs/>
                <w:sz w:val="24"/>
                <w:szCs w:val="24"/>
              </w:rPr>
            </w:pPr>
            <w:r w:rsidRPr="007C357D">
              <w:rPr>
                <w:b/>
                <w:bCs/>
                <w:sz w:val="24"/>
                <w:szCs w:val="24"/>
              </w:rPr>
              <w:t>Кассовое исполнение</w:t>
            </w:r>
          </w:p>
        </w:tc>
      </w:tr>
      <w:tr w:rsidR="00323C30" w:rsidRPr="00A13A62" w:rsidTr="00F50724">
        <w:trPr>
          <w:trHeight w:val="114"/>
        </w:trPr>
        <w:tc>
          <w:tcPr>
            <w:tcW w:w="5245" w:type="dxa"/>
            <w:tcBorders>
              <w:top w:val="single" w:sz="4" w:space="0" w:color="auto"/>
              <w:left w:val="single" w:sz="6" w:space="0" w:color="auto"/>
              <w:right w:val="single" w:sz="6" w:space="0" w:color="auto"/>
            </w:tcBorders>
            <w:vAlign w:val="center"/>
          </w:tcPr>
          <w:p w:rsidR="00323C30" w:rsidRPr="007C357D" w:rsidRDefault="00323C30" w:rsidP="00F50724">
            <w:pPr>
              <w:jc w:val="center"/>
              <w:rPr>
                <w:b/>
                <w:bCs/>
                <w:sz w:val="24"/>
                <w:szCs w:val="24"/>
              </w:rPr>
            </w:pPr>
          </w:p>
        </w:tc>
        <w:tc>
          <w:tcPr>
            <w:tcW w:w="3260" w:type="dxa"/>
            <w:tcBorders>
              <w:top w:val="single" w:sz="4" w:space="0" w:color="auto"/>
              <w:left w:val="single" w:sz="6" w:space="0" w:color="auto"/>
              <w:right w:val="single" w:sz="6" w:space="0" w:color="auto"/>
            </w:tcBorders>
            <w:vAlign w:val="center"/>
          </w:tcPr>
          <w:p w:rsidR="00323C30" w:rsidRPr="007C357D" w:rsidRDefault="00323C30" w:rsidP="00F50724">
            <w:pPr>
              <w:rPr>
                <w:b/>
                <w:bCs/>
                <w:sz w:val="24"/>
                <w:szCs w:val="24"/>
              </w:rPr>
            </w:pPr>
          </w:p>
        </w:tc>
        <w:tc>
          <w:tcPr>
            <w:tcW w:w="1843" w:type="dxa"/>
            <w:tcBorders>
              <w:top w:val="single" w:sz="4" w:space="0" w:color="auto"/>
              <w:left w:val="single" w:sz="6" w:space="0" w:color="auto"/>
              <w:right w:val="single" w:sz="6" w:space="0" w:color="auto"/>
            </w:tcBorders>
            <w:vAlign w:val="center"/>
          </w:tcPr>
          <w:p w:rsidR="00323C30" w:rsidRPr="007C357D" w:rsidRDefault="00323C30" w:rsidP="00F50724">
            <w:pPr>
              <w:jc w:val="center"/>
              <w:rPr>
                <w:b/>
                <w:bCs/>
                <w:sz w:val="24"/>
                <w:szCs w:val="24"/>
              </w:rPr>
            </w:pPr>
          </w:p>
        </w:tc>
      </w:tr>
      <w:tr w:rsidR="00323C30" w:rsidRPr="00A85B6C" w:rsidTr="00F50724">
        <w:trPr>
          <w:trHeight w:val="701"/>
        </w:trPr>
        <w:tc>
          <w:tcPr>
            <w:tcW w:w="5245" w:type="dxa"/>
            <w:tcBorders>
              <w:top w:val="nil"/>
              <w:left w:val="single" w:sz="6" w:space="0" w:color="auto"/>
              <w:bottom w:val="single" w:sz="4" w:space="0" w:color="auto"/>
              <w:right w:val="single" w:sz="6" w:space="0" w:color="auto"/>
            </w:tcBorders>
            <w:vAlign w:val="center"/>
          </w:tcPr>
          <w:p w:rsidR="00323C30" w:rsidRDefault="00323C30" w:rsidP="00F50724">
            <w:pPr>
              <w:jc w:val="center"/>
              <w:rPr>
                <w:b/>
                <w:sz w:val="24"/>
                <w:szCs w:val="24"/>
              </w:rPr>
            </w:pPr>
            <w:r w:rsidRPr="008A1B3C">
              <w:rPr>
                <w:b/>
                <w:sz w:val="24"/>
                <w:szCs w:val="24"/>
              </w:rPr>
              <w:t>Федеральное казначейство</w:t>
            </w:r>
            <w:r>
              <w:rPr>
                <w:b/>
                <w:sz w:val="24"/>
                <w:szCs w:val="24"/>
              </w:rPr>
              <w:t xml:space="preserve"> </w:t>
            </w:r>
          </w:p>
          <w:p w:rsidR="00323C30" w:rsidRDefault="00323C30" w:rsidP="00F50724">
            <w:pPr>
              <w:jc w:val="center"/>
              <w:rPr>
                <w:b/>
                <w:sz w:val="24"/>
                <w:szCs w:val="24"/>
              </w:rPr>
            </w:pPr>
            <w:r>
              <w:rPr>
                <w:b/>
                <w:sz w:val="24"/>
                <w:szCs w:val="24"/>
              </w:rPr>
              <w:t>(Управление Федерального казначейства по Смоленской области)</w:t>
            </w:r>
          </w:p>
          <w:p w:rsidR="00323C30" w:rsidRPr="008A1B3C" w:rsidRDefault="00323C30" w:rsidP="00F50724">
            <w:pPr>
              <w:jc w:val="center"/>
              <w:rPr>
                <w:b/>
                <w:sz w:val="24"/>
                <w:szCs w:val="24"/>
              </w:rPr>
            </w:pPr>
          </w:p>
        </w:tc>
        <w:tc>
          <w:tcPr>
            <w:tcW w:w="3260" w:type="dxa"/>
            <w:tcBorders>
              <w:top w:val="nil"/>
              <w:left w:val="nil"/>
              <w:bottom w:val="single" w:sz="4" w:space="0" w:color="auto"/>
              <w:right w:val="single" w:sz="6" w:space="0" w:color="auto"/>
            </w:tcBorders>
            <w:vAlign w:val="center"/>
          </w:tcPr>
          <w:p w:rsidR="00323C30" w:rsidRPr="008A1B3C" w:rsidRDefault="00323C30" w:rsidP="00F50724">
            <w:pPr>
              <w:jc w:val="center"/>
              <w:rPr>
                <w:b/>
                <w:bCs/>
                <w:sz w:val="24"/>
                <w:szCs w:val="24"/>
              </w:rPr>
            </w:pPr>
            <w:r w:rsidRPr="008A1B3C">
              <w:rPr>
                <w:b/>
                <w:bCs/>
                <w:sz w:val="24"/>
                <w:szCs w:val="24"/>
              </w:rPr>
              <w:t>100</w:t>
            </w:r>
          </w:p>
        </w:tc>
        <w:tc>
          <w:tcPr>
            <w:tcW w:w="1843" w:type="dxa"/>
            <w:tcBorders>
              <w:top w:val="nil"/>
              <w:left w:val="nil"/>
              <w:bottom w:val="single" w:sz="4" w:space="0" w:color="auto"/>
              <w:right w:val="single" w:sz="6" w:space="0" w:color="auto"/>
            </w:tcBorders>
            <w:vAlign w:val="center"/>
          </w:tcPr>
          <w:p w:rsidR="00323C30" w:rsidRPr="008A1B3C" w:rsidRDefault="00323C30" w:rsidP="00F50724">
            <w:pPr>
              <w:jc w:val="center"/>
              <w:rPr>
                <w:b/>
                <w:sz w:val="24"/>
                <w:szCs w:val="24"/>
              </w:rPr>
            </w:pPr>
            <w:r>
              <w:rPr>
                <w:b/>
                <w:sz w:val="24"/>
                <w:szCs w:val="24"/>
              </w:rPr>
              <w:t>2 046 153,37</w:t>
            </w:r>
          </w:p>
        </w:tc>
      </w:tr>
      <w:tr w:rsidR="00323C30" w:rsidRPr="00A85B6C" w:rsidTr="00F50724">
        <w:trPr>
          <w:trHeight w:val="144"/>
        </w:trPr>
        <w:tc>
          <w:tcPr>
            <w:tcW w:w="5245" w:type="dxa"/>
            <w:tcBorders>
              <w:top w:val="single" w:sz="4" w:space="0" w:color="auto"/>
              <w:left w:val="single" w:sz="6" w:space="0" w:color="auto"/>
              <w:right w:val="single" w:sz="6" w:space="0" w:color="auto"/>
            </w:tcBorders>
            <w:vAlign w:val="center"/>
          </w:tcPr>
          <w:p w:rsidR="00323C30" w:rsidRPr="008A1B3C" w:rsidRDefault="00323C30" w:rsidP="00F50724">
            <w:pPr>
              <w:jc w:val="center"/>
              <w:rPr>
                <w:b/>
                <w:sz w:val="24"/>
                <w:szCs w:val="24"/>
              </w:rPr>
            </w:pPr>
          </w:p>
        </w:tc>
        <w:tc>
          <w:tcPr>
            <w:tcW w:w="3260" w:type="dxa"/>
            <w:tcBorders>
              <w:top w:val="single" w:sz="4" w:space="0" w:color="auto"/>
              <w:left w:val="nil"/>
              <w:right w:val="single" w:sz="6" w:space="0" w:color="auto"/>
            </w:tcBorders>
            <w:vAlign w:val="center"/>
          </w:tcPr>
          <w:p w:rsidR="00323C30" w:rsidRPr="008A1B3C" w:rsidRDefault="00323C30" w:rsidP="00F50724">
            <w:pPr>
              <w:jc w:val="center"/>
              <w:rPr>
                <w:b/>
                <w:bCs/>
                <w:sz w:val="24"/>
                <w:szCs w:val="24"/>
              </w:rPr>
            </w:pPr>
          </w:p>
        </w:tc>
        <w:tc>
          <w:tcPr>
            <w:tcW w:w="1843" w:type="dxa"/>
            <w:tcBorders>
              <w:top w:val="single" w:sz="4" w:space="0" w:color="auto"/>
              <w:left w:val="nil"/>
              <w:right w:val="single" w:sz="6" w:space="0" w:color="auto"/>
            </w:tcBorders>
            <w:vAlign w:val="center"/>
          </w:tcPr>
          <w:p w:rsidR="00323C30" w:rsidRDefault="00323C30" w:rsidP="00F50724">
            <w:pPr>
              <w:jc w:val="center"/>
              <w:rPr>
                <w:b/>
                <w:sz w:val="24"/>
                <w:szCs w:val="24"/>
              </w:rPr>
            </w:pP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rPr>
                <w:sz w:val="24"/>
                <w:szCs w:val="24"/>
              </w:rPr>
            </w:pPr>
            <w:r w:rsidRPr="00C04B0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sz w:val="24"/>
                <w:szCs w:val="24"/>
              </w:rPr>
              <w:t>100 1</w:t>
            </w:r>
            <w:r w:rsidRPr="00C04B0E">
              <w:rPr>
                <w:sz w:val="24"/>
                <w:szCs w:val="24"/>
              </w:rPr>
              <w:t>03 02230 01 0000 110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911 694,97</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rPr>
                <w:sz w:val="24"/>
                <w:szCs w:val="24"/>
              </w:rPr>
            </w:pPr>
            <w:r w:rsidRPr="00C04B0E">
              <w:rPr>
                <w:sz w:val="24"/>
                <w:szCs w:val="24"/>
              </w:rPr>
              <w:t>Доходы от уплаты акцизов на моторные масла для дизельных и (или) карбюраторных (</w:t>
            </w:r>
            <w:proofErr w:type="spellStart"/>
            <w:r w:rsidRPr="00C04B0E">
              <w:rPr>
                <w:sz w:val="24"/>
                <w:szCs w:val="24"/>
              </w:rPr>
              <w:t>инжекторных</w:t>
            </w:r>
            <w:proofErr w:type="spellEnd"/>
            <w:r w:rsidRPr="00C04B0E">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sz w:val="24"/>
                <w:szCs w:val="24"/>
              </w:rPr>
              <w:t>100 103 02240 01 0000 110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8 780,26</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pStyle w:val="a7"/>
              <w:rPr>
                <w:rFonts w:ascii="Times New Roman" w:hAnsi="Times New Roman" w:cs="Times New Roman"/>
              </w:rPr>
            </w:pPr>
            <w:r w:rsidRPr="00C04B0E">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sz w:val="24"/>
                <w:szCs w:val="24"/>
              </w:rPr>
              <w:t>100 1</w:t>
            </w:r>
            <w:r w:rsidRPr="00C04B0E">
              <w:rPr>
                <w:sz w:val="24"/>
                <w:szCs w:val="24"/>
              </w:rPr>
              <w:t>03 02250 01 0000 110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1 329 949,52</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pStyle w:val="a7"/>
              <w:rPr>
                <w:rFonts w:ascii="Times New Roman" w:hAnsi="Times New Roman" w:cs="Times New Roman"/>
              </w:rPr>
            </w:pPr>
            <w:r w:rsidRPr="00C04B0E">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sz w:val="24"/>
                <w:szCs w:val="24"/>
              </w:rPr>
              <w:t>100 1</w:t>
            </w:r>
            <w:r w:rsidRPr="00C04B0E">
              <w:rPr>
                <w:sz w:val="24"/>
                <w:szCs w:val="24"/>
              </w:rPr>
              <w:t>03 02260 01 0000 110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- 204 271,38</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vAlign w:val="center"/>
          </w:tcPr>
          <w:p w:rsidR="00323C30" w:rsidRDefault="00323C30" w:rsidP="00F50724">
            <w:pPr>
              <w:jc w:val="center"/>
              <w:rPr>
                <w:b/>
                <w:bCs/>
                <w:sz w:val="24"/>
                <w:szCs w:val="24"/>
              </w:rPr>
            </w:pPr>
            <w:r w:rsidRPr="008A1B3C">
              <w:rPr>
                <w:b/>
                <w:bCs/>
                <w:sz w:val="24"/>
                <w:szCs w:val="24"/>
              </w:rPr>
              <w:t xml:space="preserve">Федеральная налоговая служба </w:t>
            </w:r>
          </w:p>
          <w:p w:rsidR="00323C30" w:rsidRPr="008A1B3C" w:rsidRDefault="00323C30" w:rsidP="00F50724">
            <w:pPr>
              <w:jc w:val="center"/>
              <w:rPr>
                <w:b/>
                <w:bCs/>
                <w:sz w:val="24"/>
                <w:szCs w:val="24"/>
              </w:rPr>
            </w:pPr>
            <w:r>
              <w:rPr>
                <w:b/>
                <w:bCs/>
                <w:sz w:val="24"/>
                <w:szCs w:val="24"/>
              </w:rPr>
              <w:t>(Управление Федеральной налоговой службы по Смоленской области)</w:t>
            </w:r>
          </w:p>
        </w:tc>
        <w:tc>
          <w:tcPr>
            <w:tcW w:w="3260" w:type="dxa"/>
            <w:tcBorders>
              <w:top w:val="nil"/>
              <w:left w:val="nil"/>
              <w:bottom w:val="single" w:sz="6" w:space="0" w:color="auto"/>
              <w:right w:val="single" w:sz="6" w:space="0" w:color="auto"/>
            </w:tcBorders>
            <w:vAlign w:val="center"/>
          </w:tcPr>
          <w:p w:rsidR="00323C30" w:rsidRPr="008A1B3C" w:rsidRDefault="00323C30" w:rsidP="00F50724">
            <w:pPr>
              <w:jc w:val="center"/>
              <w:rPr>
                <w:b/>
                <w:bCs/>
                <w:sz w:val="24"/>
                <w:szCs w:val="24"/>
              </w:rPr>
            </w:pPr>
            <w:r w:rsidRPr="008A1B3C">
              <w:rPr>
                <w:b/>
                <w:bCs/>
                <w:sz w:val="24"/>
                <w:szCs w:val="24"/>
              </w:rPr>
              <w:t>182</w:t>
            </w:r>
          </w:p>
        </w:tc>
        <w:tc>
          <w:tcPr>
            <w:tcW w:w="1843" w:type="dxa"/>
            <w:tcBorders>
              <w:top w:val="nil"/>
              <w:left w:val="nil"/>
              <w:bottom w:val="single" w:sz="6" w:space="0" w:color="auto"/>
              <w:right w:val="single" w:sz="6" w:space="0" w:color="auto"/>
            </w:tcBorders>
            <w:vAlign w:val="center"/>
          </w:tcPr>
          <w:p w:rsidR="00323C30" w:rsidRPr="008A1B3C" w:rsidRDefault="00323C30" w:rsidP="00F50724">
            <w:pPr>
              <w:jc w:val="center"/>
              <w:rPr>
                <w:b/>
                <w:bCs/>
                <w:sz w:val="24"/>
                <w:szCs w:val="24"/>
              </w:rPr>
            </w:pPr>
            <w:r>
              <w:rPr>
                <w:b/>
                <w:bCs/>
                <w:sz w:val="24"/>
                <w:szCs w:val="24"/>
              </w:rPr>
              <w:t>102 208 053,06</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rPr>
                <w:sz w:val="24"/>
                <w:szCs w:val="24"/>
              </w:rPr>
            </w:pPr>
            <w:r w:rsidRPr="00C04B0E">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C04B0E">
              <w:rPr>
                <w:sz w:val="24"/>
                <w:szCs w:val="24"/>
              </w:rPr>
              <w:lastRenderedPageBreak/>
              <w:t>исчисление и уплата налога осуществляются в соответствии со статьями 227, 227</w:t>
            </w:r>
            <w:r w:rsidRPr="00C04B0E">
              <w:rPr>
                <w:sz w:val="24"/>
                <w:szCs w:val="24"/>
                <w:vertAlign w:val="superscript"/>
              </w:rPr>
              <w:t>1</w:t>
            </w:r>
            <w:r w:rsidRPr="00C04B0E">
              <w:rPr>
                <w:sz w:val="24"/>
                <w:szCs w:val="24"/>
              </w:rPr>
              <w:t xml:space="preserve"> и 228 Налогового кодекса Российской Федерации</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tabs>
                <w:tab w:val="left" w:pos="2694"/>
              </w:tabs>
              <w:jc w:val="center"/>
              <w:rPr>
                <w:color w:val="000000"/>
                <w:sz w:val="24"/>
                <w:szCs w:val="24"/>
              </w:rPr>
            </w:pPr>
            <w:r>
              <w:rPr>
                <w:color w:val="000000"/>
                <w:sz w:val="24"/>
                <w:szCs w:val="24"/>
              </w:rPr>
              <w:lastRenderedPageBreak/>
              <w:t>182</w:t>
            </w:r>
            <w:r w:rsidRPr="00C04B0E">
              <w:rPr>
                <w:color w:val="000000"/>
                <w:sz w:val="24"/>
                <w:szCs w:val="24"/>
              </w:rPr>
              <w:t> 101 02010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51 725 568,00</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rPr>
                <w:sz w:val="24"/>
                <w:szCs w:val="24"/>
              </w:rPr>
            </w:pPr>
            <w:r w:rsidRPr="00C04B0E">
              <w:rPr>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color w:val="000000"/>
                <w:sz w:val="24"/>
                <w:szCs w:val="24"/>
              </w:rPr>
              <w:t>182</w:t>
            </w:r>
            <w:r w:rsidRPr="00C04B0E">
              <w:rPr>
                <w:sz w:val="24"/>
                <w:szCs w:val="24"/>
              </w:rPr>
              <w:t xml:space="preserve"> 101 02020 01 0000 110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290 225,00</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C04B0E" w:rsidRDefault="00323C30" w:rsidP="00F50724">
            <w:pPr>
              <w:rPr>
                <w:sz w:val="24"/>
                <w:szCs w:val="24"/>
              </w:rPr>
            </w:pPr>
            <w:r w:rsidRPr="00C04B0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tcBorders>
              <w:top w:val="nil"/>
              <w:left w:val="nil"/>
              <w:bottom w:val="single" w:sz="6" w:space="0" w:color="auto"/>
              <w:right w:val="single" w:sz="6" w:space="0" w:color="auto"/>
            </w:tcBorders>
            <w:vAlign w:val="center"/>
          </w:tcPr>
          <w:p w:rsidR="00323C30" w:rsidRPr="00C04B0E" w:rsidRDefault="00323C30" w:rsidP="00F50724">
            <w:pPr>
              <w:jc w:val="center"/>
              <w:rPr>
                <w:sz w:val="24"/>
                <w:szCs w:val="24"/>
              </w:rPr>
            </w:pPr>
            <w:r>
              <w:rPr>
                <w:color w:val="000000"/>
                <w:sz w:val="24"/>
                <w:szCs w:val="24"/>
              </w:rPr>
              <w:t>182</w:t>
            </w:r>
            <w:r w:rsidRPr="00C04B0E">
              <w:rPr>
                <w:sz w:val="24"/>
                <w:szCs w:val="24"/>
              </w:rPr>
              <w:t xml:space="preserve"> 101 02030 01 0000 110</w:t>
            </w:r>
          </w:p>
        </w:tc>
        <w:tc>
          <w:tcPr>
            <w:tcW w:w="1843" w:type="dxa"/>
            <w:tcBorders>
              <w:top w:val="nil"/>
              <w:left w:val="nil"/>
              <w:bottom w:val="single" w:sz="6" w:space="0" w:color="auto"/>
              <w:right w:val="single" w:sz="6" w:space="0" w:color="auto"/>
            </w:tcBorders>
            <w:vAlign w:val="center"/>
          </w:tcPr>
          <w:p w:rsidR="00323C30" w:rsidRPr="00C04B0E" w:rsidRDefault="00323C30" w:rsidP="00F50724">
            <w:pPr>
              <w:widowControl w:val="0"/>
              <w:autoSpaceDE w:val="0"/>
              <w:autoSpaceDN w:val="0"/>
              <w:adjustRightInd w:val="0"/>
              <w:jc w:val="center"/>
              <w:rPr>
                <w:sz w:val="24"/>
                <w:szCs w:val="24"/>
              </w:rPr>
            </w:pPr>
            <w:r>
              <w:rPr>
                <w:sz w:val="24"/>
                <w:szCs w:val="24"/>
              </w:rPr>
              <w:t>13 424 239,02</w:t>
            </w:r>
          </w:p>
        </w:tc>
      </w:tr>
      <w:tr w:rsidR="00323C30" w:rsidRPr="00A85B6C" w:rsidTr="00F50724">
        <w:trPr>
          <w:trHeight w:val="264"/>
        </w:trPr>
        <w:tc>
          <w:tcPr>
            <w:tcW w:w="5245" w:type="dxa"/>
            <w:tcBorders>
              <w:top w:val="nil"/>
              <w:left w:val="single" w:sz="6" w:space="0" w:color="auto"/>
              <w:bottom w:val="single" w:sz="6" w:space="0" w:color="auto"/>
              <w:right w:val="single" w:sz="6" w:space="0" w:color="auto"/>
            </w:tcBorders>
          </w:tcPr>
          <w:p w:rsidR="00323C30" w:rsidRPr="00330C31" w:rsidRDefault="00323C30" w:rsidP="00F50724">
            <w:pPr>
              <w:outlineLvl w:val="3"/>
              <w:rPr>
                <w:sz w:val="24"/>
                <w:szCs w:val="24"/>
              </w:rPr>
            </w:pPr>
            <w:r>
              <w:rPr>
                <w:color w:val="000000"/>
                <w:sz w:val="24"/>
                <w:szCs w:val="24"/>
              </w:rPr>
              <w:t xml:space="preserve">Единый </w:t>
            </w:r>
            <w:proofErr w:type="spellStart"/>
            <w:r w:rsidRPr="00330C31">
              <w:rPr>
                <w:color w:val="000000"/>
                <w:sz w:val="24"/>
                <w:szCs w:val="24"/>
              </w:rPr>
              <w:t>сельхозяйственный</w:t>
            </w:r>
            <w:proofErr w:type="spellEnd"/>
            <w:r w:rsidRPr="00330C31">
              <w:rPr>
                <w:color w:val="000000"/>
                <w:sz w:val="24"/>
                <w:szCs w:val="24"/>
              </w:rPr>
              <w:t xml:space="preserve"> налог, </w:t>
            </w:r>
            <w:r>
              <w:rPr>
                <w:color w:val="000000"/>
                <w:sz w:val="24"/>
                <w:szCs w:val="24"/>
              </w:rPr>
              <w:t>о</w:t>
            </w:r>
            <w:r w:rsidRPr="00330C31">
              <w:rPr>
                <w:color w:val="000000"/>
                <w:sz w:val="24"/>
                <w:szCs w:val="24"/>
              </w:rPr>
              <w:t>плачиваемый организациями</w:t>
            </w:r>
          </w:p>
        </w:tc>
        <w:tc>
          <w:tcPr>
            <w:tcW w:w="3260" w:type="dxa"/>
            <w:tcBorders>
              <w:top w:val="nil"/>
              <w:left w:val="nil"/>
              <w:bottom w:val="single" w:sz="6" w:space="0" w:color="auto"/>
              <w:right w:val="single" w:sz="6" w:space="0" w:color="auto"/>
            </w:tcBorders>
            <w:vAlign w:val="center"/>
          </w:tcPr>
          <w:p w:rsidR="00323C30" w:rsidRPr="00330C31" w:rsidRDefault="00323C30" w:rsidP="00F50724">
            <w:pPr>
              <w:jc w:val="center"/>
              <w:outlineLvl w:val="5"/>
              <w:rPr>
                <w:color w:val="000000"/>
                <w:sz w:val="24"/>
                <w:szCs w:val="24"/>
              </w:rPr>
            </w:pPr>
            <w:r w:rsidRPr="00330C31">
              <w:rPr>
                <w:color w:val="000000"/>
                <w:sz w:val="24"/>
                <w:szCs w:val="24"/>
              </w:rPr>
              <w:t>182</w:t>
            </w:r>
            <w:r>
              <w:rPr>
                <w:color w:val="000000"/>
                <w:sz w:val="24"/>
                <w:szCs w:val="24"/>
              </w:rPr>
              <w:t> </w:t>
            </w:r>
            <w:r w:rsidRPr="00330C31">
              <w:rPr>
                <w:color w:val="000000"/>
                <w:sz w:val="24"/>
                <w:szCs w:val="24"/>
              </w:rPr>
              <w:t>105</w:t>
            </w:r>
            <w:r>
              <w:rPr>
                <w:color w:val="000000"/>
                <w:sz w:val="24"/>
                <w:szCs w:val="24"/>
              </w:rPr>
              <w:t xml:space="preserve"> </w:t>
            </w:r>
            <w:r w:rsidRPr="00330C31">
              <w:rPr>
                <w:color w:val="000000"/>
                <w:sz w:val="24"/>
                <w:szCs w:val="24"/>
              </w:rPr>
              <w:t>03010</w:t>
            </w:r>
            <w:r>
              <w:rPr>
                <w:color w:val="000000"/>
                <w:sz w:val="24"/>
                <w:szCs w:val="24"/>
              </w:rPr>
              <w:t xml:space="preserve"> </w:t>
            </w:r>
            <w:r w:rsidRPr="00330C31">
              <w:rPr>
                <w:color w:val="000000"/>
                <w:sz w:val="24"/>
                <w:szCs w:val="24"/>
              </w:rPr>
              <w:t>01</w:t>
            </w:r>
            <w:r>
              <w:rPr>
                <w:color w:val="000000"/>
                <w:sz w:val="24"/>
                <w:szCs w:val="24"/>
              </w:rPr>
              <w:t xml:space="preserve"> </w:t>
            </w:r>
            <w:r w:rsidRPr="00330C31">
              <w:rPr>
                <w:color w:val="000000"/>
                <w:sz w:val="24"/>
                <w:szCs w:val="24"/>
              </w:rPr>
              <w:t>1000</w:t>
            </w:r>
            <w:r>
              <w:rPr>
                <w:color w:val="000000"/>
                <w:sz w:val="24"/>
                <w:szCs w:val="24"/>
              </w:rPr>
              <w:t xml:space="preserve"> </w:t>
            </w:r>
            <w:r w:rsidRPr="00330C31">
              <w:rPr>
                <w:color w:val="000000"/>
                <w:sz w:val="24"/>
                <w:szCs w:val="24"/>
              </w:rPr>
              <w:t>110</w:t>
            </w:r>
          </w:p>
          <w:p w:rsidR="00323C30" w:rsidRPr="00330C31" w:rsidRDefault="00323C30" w:rsidP="00F50724">
            <w:pPr>
              <w:jc w:val="center"/>
              <w:rPr>
                <w:color w:val="000000"/>
                <w:sz w:val="24"/>
                <w:szCs w:val="24"/>
              </w:rPr>
            </w:pPr>
          </w:p>
        </w:tc>
        <w:tc>
          <w:tcPr>
            <w:tcW w:w="1843" w:type="dxa"/>
            <w:tcBorders>
              <w:top w:val="nil"/>
              <w:left w:val="nil"/>
              <w:bottom w:val="single" w:sz="6" w:space="0" w:color="auto"/>
              <w:right w:val="single" w:sz="6" w:space="0" w:color="auto"/>
            </w:tcBorders>
            <w:vAlign w:val="center"/>
          </w:tcPr>
          <w:p w:rsidR="00323C30" w:rsidRPr="00330C31" w:rsidRDefault="00323C30" w:rsidP="00F50724">
            <w:pPr>
              <w:widowControl w:val="0"/>
              <w:autoSpaceDE w:val="0"/>
              <w:autoSpaceDN w:val="0"/>
              <w:adjustRightInd w:val="0"/>
              <w:jc w:val="center"/>
              <w:rPr>
                <w:sz w:val="24"/>
                <w:szCs w:val="24"/>
              </w:rPr>
            </w:pPr>
            <w:r>
              <w:rPr>
                <w:sz w:val="24"/>
                <w:szCs w:val="24"/>
              </w:rPr>
              <w:t>1 075,00</w:t>
            </w:r>
          </w:p>
        </w:tc>
      </w:tr>
      <w:tr w:rsidR="00323C30" w:rsidRPr="00A85B6C" w:rsidTr="00F50724">
        <w:trPr>
          <w:trHeight w:val="268"/>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sz w:val="24"/>
                <w:szCs w:val="24"/>
              </w:rPr>
            </w:pPr>
            <w:r w:rsidRPr="00C76B65">
              <w:rPr>
                <w:sz w:val="24"/>
                <w:szCs w:val="24"/>
              </w:rPr>
              <w:t>Налог на имущество физических лиц</w:t>
            </w:r>
            <w:r>
              <w:rPr>
                <w:sz w:val="24"/>
                <w:szCs w:val="24"/>
              </w:rPr>
              <w:t>, взимаемый по ставкам, применяемым к объектам налогообложения, расположенным в границах городских поселений</w:t>
            </w:r>
          </w:p>
        </w:tc>
        <w:tc>
          <w:tcPr>
            <w:tcW w:w="3260" w:type="dxa"/>
            <w:tcBorders>
              <w:top w:val="nil"/>
              <w:left w:val="nil"/>
              <w:bottom w:val="single" w:sz="6" w:space="0" w:color="auto"/>
              <w:right w:val="single" w:sz="6" w:space="0" w:color="auto"/>
            </w:tcBorders>
            <w:vAlign w:val="center"/>
          </w:tcPr>
          <w:p w:rsidR="00323C30" w:rsidRDefault="00323C30" w:rsidP="00F50724">
            <w:pPr>
              <w:widowControl w:val="0"/>
              <w:autoSpaceDE w:val="0"/>
              <w:autoSpaceDN w:val="0"/>
              <w:adjustRightInd w:val="0"/>
              <w:jc w:val="center"/>
              <w:rPr>
                <w:sz w:val="24"/>
                <w:szCs w:val="24"/>
              </w:rPr>
            </w:pPr>
            <w:r>
              <w:rPr>
                <w:color w:val="000000"/>
                <w:sz w:val="24"/>
                <w:szCs w:val="24"/>
              </w:rPr>
              <w:t>182</w:t>
            </w:r>
            <w:r>
              <w:rPr>
                <w:sz w:val="24"/>
                <w:szCs w:val="24"/>
              </w:rPr>
              <w:t> 106 01030 13 0000 110</w:t>
            </w:r>
          </w:p>
        </w:tc>
        <w:tc>
          <w:tcPr>
            <w:tcW w:w="1843" w:type="dxa"/>
            <w:tcBorders>
              <w:top w:val="nil"/>
              <w:left w:val="nil"/>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jc w:val="center"/>
              <w:rPr>
                <w:sz w:val="24"/>
                <w:szCs w:val="24"/>
              </w:rPr>
            </w:pPr>
            <w:r>
              <w:rPr>
                <w:sz w:val="24"/>
                <w:szCs w:val="24"/>
              </w:rPr>
              <w:t>7 014 658,88</w:t>
            </w:r>
          </w:p>
        </w:tc>
      </w:tr>
      <w:tr w:rsidR="00323C30" w:rsidRPr="00A85B6C" w:rsidTr="00F50724">
        <w:trPr>
          <w:trHeight w:val="258"/>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i/>
                <w:sz w:val="24"/>
                <w:szCs w:val="24"/>
              </w:rPr>
            </w:pPr>
            <w:r>
              <w:rPr>
                <w:sz w:val="24"/>
                <w:szCs w:val="24"/>
              </w:rPr>
              <w:t>Земельный налог с организаций, обладающих земельным участком, расположенным в границах городских поселений</w:t>
            </w:r>
          </w:p>
        </w:tc>
        <w:tc>
          <w:tcPr>
            <w:tcW w:w="3260" w:type="dxa"/>
            <w:tcBorders>
              <w:top w:val="nil"/>
              <w:left w:val="nil"/>
              <w:bottom w:val="single" w:sz="6" w:space="0" w:color="auto"/>
              <w:right w:val="single" w:sz="6" w:space="0" w:color="auto"/>
            </w:tcBorders>
            <w:vAlign w:val="center"/>
          </w:tcPr>
          <w:p w:rsidR="00323C30" w:rsidRPr="00382932" w:rsidRDefault="00323C30" w:rsidP="00F50724">
            <w:pPr>
              <w:widowControl w:val="0"/>
              <w:autoSpaceDE w:val="0"/>
              <w:autoSpaceDN w:val="0"/>
              <w:adjustRightInd w:val="0"/>
              <w:jc w:val="center"/>
              <w:rPr>
                <w:sz w:val="24"/>
                <w:szCs w:val="24"/>
              </w:rPr>
            </w:pPr>
            <w:r>
              <w:rPr>
                <w:color w:val="000000"/>
                <w:sz w:val="24"/>
                <w:szCs w:val="24"/>
              </w:rPr>
              <w:t>182</w:t>
            </w:r>
            <w:r w:rsidRPr="00382932">
              <w:rPr>
                <w:sz w:val="24"/>
                <w:szCs w:val="24"/>
              </w:rPr>
              <w:t> 106 06033 13 0000 110</w:t>
            </w:r>
          </w:p>
        </w:tc>
        <w:tc>
          <w:tcPr>
            <w:tcW w:w="1843" w:type="dxa"/>
            <w:tcBorders>
              <w:top w:val="nil"/>
              <w:left w:val="nil"/>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jc w:val="center"/>
              <w:rPr>
                <w:i/>
                <w:sz w:val="24"/>
                <w:szCs w:val="24"/>
              </w:rPr>
            </w:pPr>
            <w:r>
              <w:rPr>
                <w:sz w:val="24"/>
                <w:szCs w:val="24"/>
              </w:rPr>
              <w:t>24 415 989,07</w:t>
            </w:r>
          </w:p>
        </w:tc>
      </w:tr>
      <w:tr w:rsidR="00323C30" w:rsidRPr="00A85B6C" w:rsidTr="00F50724">
        <w:trPr>
          <w:trHeight w:val="258"/>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i/>
                <w:sz w:val="24"/>
                <w:szCs w:val="24"/>
              </w:rPr>
            </w:pPr>
            <w:r w:rsidRPr="00382932">
              <w:rPr>
                <w:sz w:val="24"/>
                <w:szCs w:val="24"/>
              </w:rPr>
              <w:t>Земельный налог с физических лиц</w:t>
            </w:r>
            <w:r>
              <w:rPr>
                <w:sz w:val="24"/>
                <w:szCs w:val="24"/>
              </w:rPr>
              <w:t>, обладающих земельным участком, расположенным в границах городских поселений</w:t>
            </w:r>
          </w:p>
        </w:tc>
        <w:tc>
          <w:tcPr>
            <w:tcW w:w="3260" w:type="dxa"/>
            <w:tcBorders>
              <w:top w:val="nil"/>
              <w:left w:val="nil"/>
              <w:bottom w:val="single" w:sz="6" w:space="0" w:color="auto"/>
              <w:right w:val="single" w:sz="6" w:space="0" w:color="auto"/>
            </w:tcBorders>
            <w:vAlign w:val="center"/>
          </w:tcPr>
          <w:p w:rsidR="00323C30" w:rsidRPr="00382932" w:rsidRDefault="00323C30" w:rsidP="00F50724">
            <w:pPr>
              <w:widowControl w:val="0"/>
              <w:autoSpaceDE w:val="0"/>
              <w:autoSpaceDN w:val="0"/>
              <w:adjustRightInd w:val="0"/>
              <w:jc w:val="center"/>
              <w:rPr>
                <w:sz w:val="24"/>
                <w:szCs w:val="24"/>
              </w:rPr>
            </w:pPr>
            <w:r>
              <w:rPr>
                <w:color w:val="000000"/>
                <w:sz w:val="24"/>
                <w:szCs w:val="24"/>
              </w:rPr>
              <w:t>182</w:t>
            </w:r>
            <w:r w:rsidRPr="00382932">
              <w:rPr>
                <w:sz w:val="24"/>
                <w:szCs w:val="24"/>
              </w:rPr>
              <w:t> 106 06043 13 0000 110</w:t>
            </w:r>
          </w:p>
        </w:tc>
        <w:tc>
          <w:tcPr>
            <w:tcW w:w="1843" w:type="dxa"/>
            <w:tcBorders>
              <w:top w:val="nil"/>
              <w:left w:val="nil"/>
              <w:bottom w:val="single" w:sz="6" w:space="0" w:color="auto"/>
              <w:right w:val="single" w:sz="6" w:space="0" w:color="auto"/>
            </w:tcBorders>
            <w:vAlign w:val="center"/>
          </w:tcPr>
          <w:p w:rsidR="00323C30" w:rsidRPr="00382932" w:rsidRDefault="00323C30" w:rsidP="00F50724">
            <w:pPr>
              <w:widowControl w:val="0"/>
              <w:autoSpaceDE w:val="0"/>
              <w:autoSpaceDN w:val="0"/>
              <w:adjustRightInd w:val="0"/>
              <w:jc w:val="center"/>
              <w:rPr>
                <w:sz w:val="24"/>
                <w:szCs w:val="24"/>
              </w:rPr>
            </w:pPr>
            <w:r>
              <w:rPr>
                <w:sz w:val="24"/>
                <w:szCs w:val="24"/>
              </w:rPr>
              <w:t>5 336 098,09</w:t>
            </w:r>
          </w:p>
        </w:tc>
      </w:tr>
      <w:tr w:rsidR="00323C30" w:rsidRPr="00A85B6C" w:rsidTr="00F50724">
        <w:trPr>
          <w:trHeight w:val="258"/>
        </w:trPr>
        <w:tc>
          <w:tcPr>
            <w:tcW w:w="5245" w:type="dxa"/>
            <w:tcBorders>
              <w:top w:val="nil"/>
              <w:left w:val="single" w:sz="6" w:space="0" w:color="auto"/>
              <w:bottom w:val="single" w:sz="6" w:space="0" w:color="auto"/>
              <w:right w:val="single" w:sz="6" w:space="0" w:color="auto"/>
            </w:tcBorders>
            <w:vAlign w:val="center"/>
          </w:tcPr>
          <w:p w:rsidR="00323C30" w:rsidRPr="00330C31" w:rsidRDefault="00323C30" w:rsidP="00F50724">
            <w:pPr>
              <w:outlineLvl w:val="1"/>
              <w:rPr>
                <w:color w:val="000000"/>
                <w:sz w:val="24"/>
                <w:szCs w:val="24"/>
              </w:rPr>
            </w:pPr>
            <w:r>
              <w:rPr>
                <w:color w:val="000000"/>
                <w:sz w:val="24"/>
                <w:szCs w:val="24"/>
              </w:rPr>
              <w:t xml:space="preserve"> </w:t>
            </w:r>
            <w:r w:rsidRPr="00330C31">
              <w:rPr>
                <w:color w:val="000000"/>
                <w:sz w:val="24"/>
                <w:szCs w:val="24"/>
              </w:rPr>
              <w:t>Прочие поступления от денежных взысканий (штрафов) и иных сумм в возмещение ущерба</w:t>
            </w:r>
          </w:p>
          <w:p w:rsidR="00323C30" w:rsidRPr="00330C31" w:rsidRDefault="00323C30" w:rsidP="00F50724">
            <w:pPr>
              <w:widowControl w:val="0"/>
              <w:autoSpaceDE w:val="0"/>
              <w:autoSpaceDN w:val="0"/>
              <w:adjustRightInd w:val="0"/>
              <w:rPr>
                <w:sz w:val="24"/>
                <w:szCs w:val="24"/>
              </w:rPr>
            </w:pPr>
          </w:p>
        </w:tc>
        <w:tc>
          <w:tcPr>
            <w:tcW w:w="3260" w:type="dxa"/>
            <w:tcBorders>
              <w:top w:val="nil"/>
              <w:left w:val="nil"/>
              <w:bottom w:val="single" w:sz="6" w:space="0" w:color="auto"/>
              <w:right w:val="single" w:sz="6" w:space="0" w:color="auto"/>
            </w:tcBorders>
            <w:vAlign w:val="center"/>
          </w:tcPr>
          <w:p w:rsidR="00323C30" w:rsidRPr="00330C31" w:rsidRDefault="00323C30" w:rsidP="00F50724">
            <w:pPr>
              <w:jc w:val="center"/>
              <w:outlineLvl w:val="5"/>
              <w:rPr>
                <w:color w:val="000000"/>
                <w:sz w:val="24"/>
                <w:szCs w:val="24"/>
              </w:rPr>
            </w:pPr>
            <w:r w:rsidRPr="00330C31">
              <w:rPr>
                <w:color w:val="000000"/>
                <w:sz w:val="24"/>
                <w:szCs w:val="24"/>
              </w:rPr>
              <w:t>182</w:t>
            </w:r>
            <w:r>
              <w:rPr>
                <w:color w:val="000000"/>
                <w:sz w:val="24"/>
                <w:szCs w:val="24"/>
              </w:rPr>
              <w:t> </w:t>
            </w:r>
            <w:r w:rsidRPr="00330C31">
              <w:rPr>
                <w:color w:val="000000"/>
                <w:sz w:val="24"/>
                <w:szCs w:val="24"/>
              </w:rPr>
              <w:t>116</w:t>
            </w:r>
            <w:r>
              <w:rPr>
                <w:color w:val="000000"/>
                <w:sz w:val="24"/>
                <w:szCs w:val="24"/>
              </w:rPr>
              <w:t xml:space="preserve"> </w:t>
            </w:r>
            <w:r w:rsidRPr="00330C31">
              <w:rPr>
                <w:color w:val="000000"/>
                <w:sz w:val="24"/>
                <w:szCs w:val="24"/>
              </w:rPr>
              <w:t>90050</w:t>
            </w:r>
            <w:r>
              <w:rPr>
                <w:color w:val="000000"/>
                <w:sz w:val="24"/>
                <w:szCs w:val="24"/>
              </w:rPr>
              <w:t xml:space="preserve"> </w:t>
            </w:r>
            <w:r w:rsidRPr="00330C31">
              <w:rPr>
                <w:color w:val="000000"/>
                <w:sz w:val="24"/>
                <w:szCs w:val="24"/>
              </w:rPr>
              <w:t>13</w:t>
            </w:r>
            <w:r>
              <w:rPr>
                <w:color w:val="000000"/>
                <w:sz w:val="24"/>
                <w:szCs w:val="24"/>
              </w:rPr>
              <w:t xml:space="preserve"> 0</w:t>
            </w:r>
            <w:r w:rsidRPr="00330C31">
              <w:rPr>
                <w:color w:val="000000"/>
                <w:sz w:val="24"/>
                <w:szCs w:val="24"/>
              </w:rPr>
              <w:t>000</w:t>
            </w:r>
            <w:r>
              <w:rPr>
                <w:color w:val="000000"/>
                <w:sz w:val="24"/>
                <w:szCs w:val="24"/>
              </w:rPr>
              <w:t xml:space="preserve"> </w:t>
            </w:r>
            <w:r w:rsidRPr="00330C31">
              <w:rPr>
                <w:color w:val="000000"/>
                <w:sz w:val="24"/>
                <w:szCs w:val="24"/>
              </w:rPr>
              <w:t>140</w:t>
            </w:r>
          </w:p>
          <w:p w:rsidR="00323C30" w:rsidRPr="00330C31" w:rsidRDefault="00323C30" w:rsidP="00F50724">
            <w:pPr>
              <w:widowControl w:val="0"/>
              <w:autoSpaceDE w:val="0"/>
              <w:autoSpaceDN w:val="0"/>
              <w:adjustRightInd w:val="0"/>
              <w:jc w:val="center"/>
              <w:rPr>
                <w:color w:val="000000"/>
                <w:sz w:val="24"/>
                <w:szCs w:val="24"/>
              </w:rPr>
            </w:pPr>
          </w:p>
        </w:tc>
        <w:tc>
          <w:tcPr>
            <w:tcW w:w="1843" w:type="dxa"/>
            <w:tcBorders>
              <w:top w:val="nil"/>
              <w:left w:val="nil"/>
              <w:bottom w:val="single" w:sz="6" w:space="0" w:color="auto"/>
              <w:right w:val="single" w:sz="6" w:space="0" w:color="auto"/>
            </w:tcBorders>
            <w:vAlign w:val="center"/>
          </w:tcPr>
          <w:p w:rsidR="00323C30" w:rsidRPr="00330C31" w:rsidRDefault="00323C30" w:rsidP="00F50724">
            <w:pPr>
              <w:widowControl w:val="0"/>
              <w:autoSpaceDE w:val="0"/>
              <w:autoSpaceDN w:val="0"/>
              <w:adjustRightInd w:val="0"/>
              <w:jc w:val="center"/>
              <w:rPr>
                <w:sz w:val="24"/>
                <w:szCs w:val="24"/>
              </w:rPr>
            </w:pPr>
            <w:r>
              <w:rPr>
                <w:sz w:val="24"/>
                <w:szCs w:val="24"/>
              </w:rPr>
              <w:t>200,00</w:t>
            </w:r>
          </w:p>
        </w:tc>
      </w:tr>
      <w:tr w:rsidR="00323C30" w:rsidRPr="00A85B6C" w:rsidTr="00F50724">
        <w:trPr>
          <w:trHeight w:val="506"/>
        </w:trPr>
        <w:tc>
          <w:tcPr>
            <w:tcW w:w="5245" w:type="dxa"/>
            <w:tcBorders>
              <w:top w:val="nil"/>
              <w:left w:val="single" w:sz="6" w:space="0" w:color="auto"/>
              <w:bottom w:val="single" w:sz="6" w:space="0" w:color="auto"/>
              <w:right w:val="single" w:sz="6" w:space="0" w:color="auto"/>
            </w:tcBorders>
            <w:vAlign w:val="center"/>
          </w:tcPr>
          <w:p w:rsidR="00323C30" w:rsidRPr="006C6A1F" w:rsidRDefault="00323C30" w:rsidP="00F50724">
            <w:pPr>
              <w:widowControl w:val="0"/>
              <w:autoSpaceDE w:val="0"/>
              <w:autoSpaceDN w:val="0"/>
              <w:adjustRightInd w:val="0"/>
              <w:jc w:val="center"/>
              <w:rPr>
                <w:b/>
                <w:sz w:val="24"/>
                <w:szCs w:val="24"/>
              </w:rPr>
            </w:pPr>
            <w:r w:rsidRPr="006C6A1F">
              <w:rPr>
                <w:b/>
                <w:sz w:val="24"/>
                <w:szCs w:val="24"/>
              </w:rPr>
              <w:t>Администрация муниципального образования «Гагаринский район» Смоленской области</w:t>
            </w:r>
          </w:p>
          <w:p w:rsidR="00323C30" w:rsidRPr="006C6A1F" w:rsidRDefault="00323C30" w:rsidP="00F50724">
            <w:pPr>
              <w:widowControl w:val="0"/>
              <w:autoSpaceDE w:val="0"/>
              <w:autoSpaceDN w:val="0"/>
              <w:adjustRightInd w:val="0"/>
              <w:rPr>
                <w:b/>
                <w:sz w:val="24"/>
                <w:szCs w:val="24"/>
              </w:rPr>
            </w:pPr>
          </w:p>
        </w:tc>
        <w:tc>
          <w:tcPr>
            <w:tcW w:w="3260" w:type="dxa"/>
            <w:tcBorders>
              <w:top w:val="nil"/>
              <w:left w:val="nil"/>
              <w:bottom w:val="single" w:sz="6" w:space="0" w:color="auto"/>
              <w:right w:val="single" w:sz="6" w:space="0" w:color="auto"/>
            </w:tcBorders>
            <w:vAlign w:val="center"/>
          </w:tcPr>
          <w:p w:rsidR="00323C30" w:rsidRPr="006C6A1F" w:rsidRDefault="00323C30" w:rsidP="00F50724">
            <w:pPr>
              <w:widowControl w:val="0"/>
              <w:autoSpaceDE w:val="0"/>
              <w:autoSpaceDN w:val="0"/>
              <w:adjustRightInd w:val="0"/>
              <w:jc w:val="center"/>
              <w:rPr>
                <w:b/>
                <w:sz w:val="24"/>
                <w:szCs w:val="24"/>
              </w:rPr>
            </w:pPr>
            <w:r w:rsidRPr="006C6A1F">
              <w:rPr>
                <w:b/>
                <w:sz w:val="24"/>
                <w:szCs w:val="24"/>
              </w:rPr>
              <w:t>902</w:t>
            </w:r>
          </w:p>
        </w:tc>
        <w:tc>
          <w:tcPr>
            <w:tcW w:w="1843" w:type="dxa"/>
            <w:tcBorders>
              <w:top w:val="nil"/>
              <w:left w:val="nil"/>
              <w:bottom w:val="single" w:sz="6" w:space="0" w:color="auto"/>
              <w:right w:val="single" w:sz="6" w:space="0" w:color="auto"/>
            </w:tcBorders>
            <w:vAlign w:val="center"/>
          </w:tcPr>
          <w:p w:rsidR="00323C30" w:rsidRPr="006C6A1F" w:rsidRDefault="00323C30" w:rsidP="00F50724">
            <w:pPr>
              <w:widowControl w:val="0"/>
              <w:autoSpaceDE w:val="0"/>
              <w:autoSpaceDN w:val="0"/>
              <w:adjustRightInd w:val="0"/>
              <w:jc w:val="center"/>
              <w:rPr>
                <w:b/>
                <w:sz w:val="24"/>
                <w:szCs w:val="24"/>
              </w:rPr>
            </w:pPr>
            <w:r>
              <w:rPr>
                <w:b/>
                <w:sz w:val="24"/>
                <w:szCs w:val="24"/>
              </w:rPr>
              <w:t>86 092 829,60</w:t>
            </w:r>
          </w:p>
        </w:tc>
      </w:tr>
      <w:tr w:rsidR="00323C30" w:rsidRPr="00A85B6C" w:rsidTr="00F50724">
        <w:trPr>
          <w:trHeight w:val="324"/>
        </w:trPr>
        <w:tc>
          <w:tcPr>
            <w:tcW w:w="5245" w:type="dxa"/>
            <w:tcBorders>
              <w:top w:val="nil"/>
              <w:left w:val="single" w:sz="6" w:space="0" w:color="auto"/>
              <w:bottom w:val="single" w:sz="6" w:space="0" w:color="auto"/>
              <w:right w:val="single" w:sz="6" w:space="0" w:color="auto"/>
            </w:tcBorders>
          </w:tcPr>
          <w:p w:rsidR="00323C30" w:rsidRPr="00342673" w:rsidRDefault="00323C30" w:rsidP="00F50724">
            <w:pPr>
              <w:tabs>
                <w:tab w:val="left" w:pos="2694"/>
              </w:tabs>
              <w:rPr>
                <w:color w:val="000000"/>
                <w:sz w:val="24"/>
                <w:szCs w:val="24"/>
              </w:rPr>
            </w:pPr>
            <w:r w:rsidRPr="00342673">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tabs>
                <w:tab w:val="left" w:pos="2694"/>
              </w:tabs>
              <w:jc w:val="center"/>
              <w:rPr>
                <w:color w:val="000000"/>
                <w:sz w:val="24"/>
                <w:szCs w:val="24"/>
              </w:rPr>
            </w:pPr>
            <w:r>
              <w:rPr>
                <w:color w:val="000000"/>
                <w:sz w:val="24"/>
                <w:szCs w:val="24"/>
              </w:rPr>
              <w:t>902</w:t>
            </w:r>
            <w:r w:rsidRPr="00342673">
              <w:rPr>
                <w:color w:val="000000"/>
                <w:sz w:val="24"/>
                <w:szCs w:val="24"/>
              </w:rPr>
              <w:t xml:space="preserve"> 111 05013 13 0000 120</w:t>
            </w:r>
          </w:p>
        </w:tc>
        <w:tc>
          <w:tcPr>
            <w:tcW w:w="1843" w:type="dxa"/>
            <w:tcBorders>
              <w:top w:val="nil"/>
              <w:left w:val="nil"/>
              <w:bottom w:val="single" w:sz="6" w:space="0" w:color="auto"/>
              <w:right w:val="single" w:sz="6" w:space="0" w:color="auto"/>
            </w:tcBorders>
            <w:vAlign w:val="center"/>
          </w:tcPr>
          <w:p w:rsidR="00323C30" w:rsidRPr="00F36322" w:rsidRDefault="00323C30" w:rsidP="00F50724">
            <w:pPr>
              <w:widowControl w:val="0"/>
              <w:autoSpaceDE w:val="0"/>
              <w:autoSpaceDN w:val="0"/>
              <w:adjustRightInd w:val="0"/>
              <w:jc w:val="center"/>
              <w:rPr>
                <w:sz w:val="24"/>
                <w:szCs w:val="24"/>
              </w:rPr>
            </w:pPr>
            <w:r>
              <w:rPr>
                <w:sz w:val="24"/>
                <w:szCs w:val="24"/>
              </w:rPr>
              <w:t>4 227 817,13</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tcPr>
          <w:p w:rsidR="00323C30" w:rsidRPr="00342673" w:rsidRDefault="00323C30" w:rsidP="00F50724">
            <w:pPr>
              <w:tabs>
                <w:tab w:val="left" w:pos="2694"/>
              </w:tabs>
              <w:rPr>
                <w:color w:val="000000"/>
                <w:sz w:val="24"/>
                <w:szCs w:val="24"/>
              </w:rPr>
            </w:pPr>
            <w:r w:rsidRPr="00342673">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tabs>
                <w:tab w:val="left" w:pos="2694"/>
              </w:tabs>
              <w:jc w:val="center"/>
              <w:rPr>
                <w:color w:val="000000"/>
                <w:sz w:val="24"/>
                <w:szCs w:val="24"/>
              </w:rPr>
            </w:pPr>
            <w:r>
              <w:rPr>
                <w:color w:val="000000"/>
                <w:sz w:val="24"/>
                <w:szCs w:val="24"/>
              </w:rPr>
              <w:t>902</w:t>
            </w:r>
            <w:r w:rsidRPr="00342673">
              <w:rPr>
                <w:color w:val="000000"/>
                <w:sz w:val="24"/>
                <w:szCs w:val="24"/>
              </w:rPr>
              <w:t xml:space="preserve"> 111 05035 13 0000 120</w:t>
            </w:r>
          </w:p>
        </w:tc>
        <w:tc>
          <w:tcPr>
            <w:tcW w:w="1843" w:type="dxa"/>
            <w:tcBorders>
              <w:top w:val="nil"/>
              <w:left w:val="nil"/>
              <w:bottom w:val="single" w:sz="6" w:space="0" w:color="auto"/>
              <w:right w:val="single" w:sz="6" w:space="0" w:color="auto"/>
            </w:tcBorders>
            <w:vAlign w:val="center"/>
          </w:tcPr>
          <w:p w:rsidR="00323C30" w:rsidRPr="00F36322" w:rsidRDefault="00323C30" w:rsidP="00F50724">
            <w:pPr>
              <w:widowControl w:val="0"/>
              <w:autoSpaceDE w:val="0"/>
              <w:autoSpaceDN w:val="0"/>
              <w:adjustRightInd w:val="0"/>
              <w:jc w:val="center"/>
              <w:rPr>
                <w:sz w:val="24"/>
                <w:szCs w:val="24"/>
              </w:rPr>
            </w:pPr>
            <w:r>
              <w:rPr>
                <w:sz w:val="24"/>
                <w:szCs w:val="24"/>
              </w:rPr>
              <w:t>1 857 040,47</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tcPr>
          <w:p w:rsidR="00323C30" w:rsidRPr="00342673" w:rsidRDefault="00323C30" w:rsidP="00F50724">
            <w:pPr>
              <w:tabs>
                <w:tab w:val="left" w:pos="2694"/>
              </w:tabs>
              <w:rPr>
                <w:color w:val="000000"/>
                <w:sz w:val="24"/>
                <w:szCs w:val="24"/>
              </w:rPr>
            </w:pPr>
            <w:r w:rsidRPr="00342673">
              <w:rPr>
                <w:color w:val="000000"/>
                <w:sz w:val="24"/>
                <w:szCs w:val="24"/>
              </w:rPr>
              <w:t xml:space="preserve">Доходы от перечисления части прибыли, остающейся после уплаты налогов и обязательных платежей  муниципальных </w:t>
            </w:r>
            <w:r w:rsidRPr="00342673">
              <w:rPr>
                <w:color w:val="000000"/>
                <w:sz w:val="24"/>
                <w:szCs w:val="24"/>
              </w:rPr>
              <w:lastRenderedPageBreak/>
              <w:t>унитарных предприятий, созданных городскими поселениями</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tabs>
                <w:tab w:val="left" w:pos="2694"/>
              </w:tabs>
              <w:jc w:val="center"/>
              <w:rPr>
                <w:color w:val="000000"/>
                <w:sz w:val="24"/>
                <w:szCs w:val="24"/>
              </w:rPr>
            </w:pPr>
            <w:r>
              <w:rPr>
                <w:color w:val="000000"/>
                <w:sz w:val="24"/>
                <w:szCs w:val="24"/>
              </w:rPr>
              <w:lastRenderedPageBreak/>
              <w:t>902</w:t>
            </w:r>
            <w:r w:rsidRPr="00342673">
              <w:rPr>
                <w:color w:val="000000"/>
                <w:sz w:val="24"/>
                <w:szCs w:val="24"/>
              </w:rPr>
              <w:t> 111 07015 13 0000 120</w:t>
            </w:r>
          </w:p>
        </w:tc>
        <w:tc>
          <w:tcPr>
            <w:tcW w:w="1843" w:type="dxa"/>
            <w:tcBorders>
              <w:top w:val="nil"/>
              <w:left w:val="nil"/>
              <w:bottom w:val="single" w:sz="6" w:space="0" w:color="auto"/>
              <w:right w:val="single" w:sz="6" w:space="0" w:color="auto"/>
            </w:tcBorders>
            <w:vAlign w:val="center"/>
          </w:tcPr>
          <w:p w:rsidR="00323C30" w:rsidRPr="006C6A1F" w:rsidRDefault="00323C30" w:rsidP="00F50724">
            <w:pPr>
              <w:widowControl w:val="0"/>
              <w:autoSpaceDE w:val="0"/>
              <w:autoSpaceDN w:val="0"/>
              <w:adjustRightInd w:val="0"/>
              <w:jc w:val="center"/>
              <w:rPr>
                <w:sz w:val="24"/>
                <w:szCs w:val="24"/>
              </w:rPr>
            </w:pPr>
            <w:r>
              <w:rPr>
                <w:sz w:val="24"/>
                <w:szCs w:val="24"/>
              </w:rPr>
              <w:t>51 487,34</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tcPr>
          <w:p w:rsidR="00323C30" w:rsidRPr="00342673" w:rsidRDefault="00323C30" w:rsidP="00F50724">
            <w:pPr>
              <w:tabs>
                <w:tab w:val="left" w:pos="2694"/>
              </w:tabs>
              <w:rPr>
                <w:color w:val="000000"/>
                <w:sz w:val="24"/>
                <w:szCs w:val="24"/>
              </w:rPr>
            </w:pPr>
            <w:r w:rsidRPr="00342673">
              <w:rPr>
                <w:color w:val="000000"/>
                <w:sz w:val="24"/>
                <w:szCs w:val="24"/>
              </w:rPr>
              <w:lastRenderedPageBreak/>
              <w:t>Прочие доходы  от компенсации затрат бюджетов  городских поселений</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tabs>
                <w:tab w:val="left" w:pos="2694"/>
              </w:tabs>
              <w:jc w:val="center"/>
              <w:rPr>
                <w:color w:val="000000"/>
                <w:sz w:val="24"/>
                <w:szCs w:val="24"/>
              </w:rPr>
            </w:pPr>
            <w:r>
              <w:rPr>
                <w:color w:val="000000"/>
                <w:sz w:val="24"/>
                <w:szCs w:val="24"/>
              </w:rPr>
              <w:t>902 113 02995</w:t>
            </w:r>
            <w:r w:rsidRPr="00342673">
              <w:rPr>
                <w:color w:val="000000"/>
                <w:sz w:val="24"/>
                <w:szCs w:val="24"/>
              </w:rPr>
              <w:t xml:space="preserve"> 13 0000 130</w:t>
            </w:r>
          </w:p>
        </w:tc>
        <w:tc>
          <w:tcPr>
            <w:tcW w:w="1843" w:type="dxa"/>
            <w:tcBorders>
              <w:top w:val="nil"/>
              <w:left w:val="nil"/>
              <w:bottom w:val="single" w:sz="6" w:space="0" w:color="auto"/>
              <w:right w:val="single" w:sz="6" w:space="0" w:color="auto"/>
            </w:tcBorders>
            <w:vAlign w:val="center"/>
          </w:tcPr>
          <w:p w:rsidR="00323C30" w:rsidRPr="006C6A1F" w:rsidRDefault="00323C30" w:rsidP="00F50724">
            <w:pPr>
              <w:widowControl w:val="0"/>
              <w:autoSpaceDE w:val="0"/>
              <w:autoSpaceDN w:val="0"/>
              <w:adjustRightInd w:val="0"/>
              <w:jc w:val="center"/>
              <w:rPr>
                <w:sz w:val="24"/>
                <w:szCs w:val="24"/>
              </w:rPr>
            </w:pPr>
            <w:r>
              <w:rPr>
                <w:sz w:val="24"/>
                <w:szCs w:val="24"/>
              </w:rPr>
              <w:t>388 605,65</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tcPr>
          <w:p w:rsidR="00323C30" w:rsidRPr="00342673" w:rsidRDefault="00323C30" w:rsidP="00F50724">
            <w:pPr>
              <w:tabs>
                <w:tab w:val="left" w:pos="2694"/>
              </w:tabs>
              <w:rPr>
                <w:sz w:val="24"/>
                <w:szCs w:val="24"/>
              </w:rPr>
            </w:pPr>
            <w:r w:rsidRPr="0034267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tabs>
                <w:tab w:val="left" w:pos="2694"/>
              </w:tabs>
              <w:jc w:val="center"/>
              <w:rPr>
                <w:color w:val="000000"/>
                <w:sz w:val="24"/>
                <w:szCs w:val="24"/>
              </w:rPr>
            </w:pPr>
            <w:r>
              <w:rPr>
                <w:color w:val="000000"/>
                <w:sz w:val="24"/>
                <w:szCs w:val="24"/>
              </w:rPr>
              <w:t>902 1</w:t>
            </w:r>
            <w:r w:rsidRPr="00342673">
              <w:rPr>
                <w:color w:val="000000"/>
                <w:sz w:val="24"/>
                <w:szCs w:val="24"/>
              </w:rPr>
              <w:t>14 06013 13 0000 430</w:t>
            </w:r>
          </w:p>
        </w:tc>
        <w:tc>
          <w:tcPr>
            <w:tcW w:w="1843" w:type="dxa"/>
            <w:tcBorders>
              <w:top w:val="nil"/>
              <w:left w:val="nil"/>
              <w:bottom w:val="single" w:sz="6" w:space="0" w:color="auto"/>
              <w:right w:val="single" w:sz="6" w:space="0" w:color="auto"/>
            </w:tcBorders>
            <w:vAlign w:val="center"/>
          </w:tcPr>
          <w:p w:rsidR="00323C30" w:rsidRPr="002E3915" w:rsidRDefault="00323C30" w:rsidP="00F50724">
            <w:pPr>
              <w:jc w:val="center"/>
            </w:pPr>
            <w:r>
              <w:rPr>
                <w:sz w:val="24"/>
                <w:szCs w:val="24"/>
              </w:rPr>
              <w:t>2 119 892,39</w:t>
            </w:r>
          </w:p>
        </w:tc>
      </w:tr>
      <w:tr w:rsidR="00323C30" w:rsidRPr="00A85B6C" w:rsidTr="00F50724">
        <w:trPr>
          <w:trHeight w:val="1402"/>
        </w:trPr>
        <w:tc>
          <w:tcPr>
            <w:tcW w:w="5245" w:type="dxa"/>
            <w:tcBorders>
              <w:top w:val="nil"/>
              <w:left w:val="single" w:sz="6" w:space="0" w:color="auto"/>
              <w:bottom w:val="single" w:sz="6" w:space="0" w:color="auto"/>
              <w:right w:val="single" w:sz="6" w:space="0" w:color="auto"/>
            </w:tcBorders>
          </w:tcPr>
          <w:p w:rsidR="00323C30" w:rsidRPr="00E8196B" w:rsidRDefault="00323C30" w:rsidP="00F50724">
            <w:pPr>
              <w:outlineLvl w:val="5"/>
              <w:rPr>
                <w:sz w:val="24"/>
                <w:szCs w:val="24"/>
              </w:rPr>
            </w:pPr>
            <w:r w:rsidRPr="00E8196B">
              <w:rPr>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3260" w:type="dxa"/>
            <w:tcBorders>
              <w:top w:val="nil"/>
              <w:left w:val="nil"/>
              <w:bottom w:val="single" w:sz="6" w:space="0" w:color="auto"/>
              <w:right w:val="single" w:sz="6" w:space="0" w:color="auto"/>
            </w:tcBorders>
            <w:vAlign w:val="center"/>
          </w:tcPr>
          <w:p w:rsidR="00323C30" w:rsidRPr="00E8196B" w:rsidRDefault="00323C30" w:rsidP="00F50724">
            <w:pPr>
              <w:tabs>
                <w:tab w:val="left" w:pos="2694"/>
              </w:tabs>
              <w:jc w:val="center"/>
              <w:rPr>
                <w:color w:val="000000"/>
                <w:sz w:val="24"/>
                <w:szCs w:val="24"/>
              </w:rPr>
            </w:pPr>
          </w:p>
          <w:p w:rsidR="00323C30" w:rsidRPr="00E8196B" w:rsidRDefault="00323C30" w:rsidP="00F50724">
            <w:pPr>
              <w:jc w:val="center"/>
              <w:outlineLvl w:val="5"/>
              <w:rPr>
                <w:color w:val="000000"/>
                <w:sz w:val="24"/>
                <w:szCs w:val="24"/>
              </w:rPr>
            </w:pPr>
            <w:r w:rsidRPr="00E8196B">
              <w:rPr>
                <w:color w:val="000000"/>
                <w:sz w:val="24"/>
                <w:szCs w:val="24"/>
              </w:rPr>
              <w:t>902</w:t>
            </w:r>
            <w:r>
              <w:rPr>
                <w:color w:val="000000"/>
                <w:sz w:val="24"/>
                <w:szCs w:val="24"/>
              </w:rPr>
              <w:t> </w:t>
            </w:r>
            <w:r w:rsidRPr="00E8196B">
              <w:rPr>
                <w:color w:val="000000"/>
                <w:sz w:val="24"/>
                <w:szCs w:val="24"/>
              </w:rPr>
              <w:t>114</w:t>
            </w:r>
            <w:r>
              <w:rPr>
                <w:color w:val="000000"/>
                <w:sz w:val="24"/>
                <w:szCs w:val="24"/>
              </w:rPr>
              <w:t xml:space="preserve"> </w:t>
            </w:r>
            <w:r w:rsidRPr="00E8196B">
              <w:rPr>
                <w:color w:val="000000"/>
                <w:sz w:val="24"/>
                <w:szCs w:val="24"/>
              </w:rPr>
              <w:t>06025</w:t>
            </w:r>
            <w:r>
              <w:rPr>
                <w:color w:val="000000"/>
                <w:sz w:val="24"/>
                <w:szCs w:val="24"/>
              </w:rPr>
              <w:t xml:space="preserve"> </w:t>
            </w:r>
            <w:r w:rsidRPr="00E8196B">
              <w:rPr>
                <w:color w:val="000000"/>
                <w:sz w:val="24"/>
                <w:szCs w:val="24"/>
              </w:rPr>
              <w:t>13</w:t>
            </w:r>
            <w:r>
              <w:rPr>
                <w:color w:val="000000"/>
                <w:sz w:val="24"/>
                <w:szCs w:val="24"/>
              </w:rPr>
              <w:t xml:space="preserve"> </w:t>
            </w:r>
            <w:r w:rsidRPr="00E8196B">
              <w:rPr>
                <w:color w:val="000000"/>
                <w:sz w:val="24"/>
                <w:szCs w:val="24"/>
              </w:rPr>
              <w:t>0000</w:t>
            </w:r>
            <w:r>
              <w:rPr>
                <w:color w:val="000000"/>
                <w:sz w:val="24"/>
                <w:szCs w:val="24"/>
              </w:rPr>
              <w:t xml:space="preserve"> </w:t>
            </w:r>
            <w:r w:rsidRPr="00E8196B">
              <w:rPr>
                <w:color w:val="000000"/>
                <w:sz w:val="24"/>
                <w:szCs w:val="24"/>
              </w:rPr>
              <w:t>430</w:t>
            </w:r>
          </w:p>
          <w:p w:rsidR="00323C30" w:rsidRPr="00E8196B" w:rsidRDefault="00323C30" w:rsidP="00F50724">
            <w:pPr>
              <w:tabs>
                <w:tab w:val="left" w:pos="2694"/>
              </w:tabs>
              <w:jc w:val="center"/>
              <w:rPr>
                <w:color w:val="000000"/>
                <w:sz w:val="24"/>
                <w:szCs w:val="24"/>
              </w:rPr>
            </w:pPr>
          </w:p>
          <w:p w:rsidR="00323C30" w:rsidRPr="00E8196B" w:rsidRDefault="00323C30" w:rsidP="00F50724">
            <w:pPr>
              <w:tabs>
                <w:tab w:val="left" w:pos="2694"/>
              </w:tabs>
              <w:jc w:val="center"/>
              <w:rPr>
                <w:color w:val="000000"/>
                <w:sz w:val="24"/>
                <w:szCs w:val="24"/>
              </w:rPr>
            </w:pPr>
          </w:p>
        </w:tc>
        <w:tc>
          <w:tcPr>
            <w:tcW w:w="1843" w:type="dxa"/>
            <w:tcBorders>
              <w:top w:val="nil"/>
              <w:left w:val="nil"/>
              <w:bottom w:val="single" w:sz="6" w:space="0" w:color="auto"/>
              <w:right w:val="single" w:sz="6" w:space="0" w:color="auto"/>
            </w:tcBorders>
            <w:vAlign w:val="center"/>
          </w:tcPr>
          <w:p w:rsidR="00323C30" w:rsidRPr="00E8196B" w:rsidRDefault="00323C30" w:rsidP="00F50724">
            <w:pPr>
              <w:jc w:val="center"/>
              <w:rPr>
                <w:sz w:val="24"/>
                <w:szCs w:val="24"/>
              </w:rPr>
            </w:pPr>
            <w:r>
              <w:rPr>
                <w:sz w:val="24"/>
                <w:szCs w:val="24"/>
              </w:rPr>
              <w:t>170 024,66</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vAlign w:val="center"/>
          </w:tcPr>
          <w:p w:rsidR="00323C30" w:rsidRPr="002F7BF9" w:rsidRDefault="00323C30" w:rsidP="00F50724">
            <w:pPr>
              <w:widowControl w:val="0"/>
              <w:tabs>
                <w:tab w:val="left" w:pos="490"/>
              </w:tabs>
              <w:autoSpaceDE w:val="0"/>
              <w:autoSpaceDN w:val="0"/>
              <w:adjustRightInd w:val="0"/>
              <w:rPr>
                <w:sz w:val="24"/>
                <w:szCs w:val="24"/>
              </w:rPr>
            </w:pPr>
            <w:r w:rsidRPr="002F7BF9">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3260" w:type="dxa"/>
            <w:tcBorders>
              <w:top w:val="nil"/>
              <w:left w:val="nil"/>
              <w:bottom w:val="single" w:sz="6" w:space="0" w:color="auto"/>
              <w:right w:val="single" w:sz="6" w:space="0" w:color="auto"/>
            </w:tcBorders>
            <w:vAlign w:val="center"/>
          </w:tcPr>
          <w:p w:rsidR="00323C30" w:rsidRPr="003B6186" w:rsidRDefault="00323C30" w:rsidP="00F50724">
            <w:pPr>
              <w:widowControl w:val="0"/>
              <w:tabs>
                <w:tab w:val="left" w:pos="490"/>
              </w:tabs>
              <w:autoSpaceDE w:val="0"/>
              <w:autoSpaceDN w:val="0"/>
              <w:adjustRightInd w:val="0"/>
              <w:jc w:val="center"/>
              <w:rPr>
                <w:sz w:val="24"/>
                <w:szCs w:val="24"/>
              </w:rPr>
            </w:pPr>
            <w:r>
              <w:rPr>
                <w:color w:val="000000"/>
                <w:sz w:val="24"/>
                <w:szCs w:val="24"/>
              </w:rPr>
              <w:t>902</w:t>
            </w:r>
            <w:r>
              <w:rPr>
                <w:sz w:val="24"/>
                <w:szCs w:val="24"/>
              </w:rPr>
              <w:t> 116 37040 13 0000 140</w:t>
            </w:r>
          </w:p>
        </w:tc>
        <w:tc>
          <w:tcPr>
            <w:tcW w:w="1843" w:type="dxa"/>
            <w:tcBorders>
              <w:top w:val="nil"/>
              <w:left w:val="nil"/>
              <w:bottom w:val="single" w:sz="6" w:space="0" w:color="auto"/>
              <w:right w:val="single" w:sz="6" w:space="0" w:color="auto"/>
            </w:tcBorders>
            <w:vAlign w:val="center"/>
          </w:tcPr>
          <w:p w:rsidR="00323C30" w:rsidRDefault="00323C30" w:rsidP="00F50724">
            <w:pPr>
              <w:jc w:val="center"/>
              <w:rPr>
                <w:sz w:val="24"/>
                <w:szCs w:val="24"/>
              </w:rPr>
            </w:pPr>
            <w:r>
              <w:rPr>
                <w:sz w:val="24"/>
                <w:szCs w:val="24"/>
              </w:rPr>
              <w:t xml:space="preserve">2 082 596,00 </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vAlign w:val="center"/>
          </w:tcPr>
          <w:p w:rsidR="00323C30" w:rsidRPr="002F7BF9" w:rsidRDefault="00323C30" w:rsidP="00F50724">
            <w:pPr>
              <w:widowControl w:val="0"/>
              <w:autoSpaceDE w:val="0"/>
              <w:autoSpaceDN w:val="0"/>
              <w:adjustRightInd w:val="0"/>
              <w:rPr>
                <w:sz w:val="24"/>
                <w:szCs w:val="24"/>
              </w:rPr>
            </w:pPr>
            <w:r w:rsidRPr="002F7BF9">
              <w:rPr>
                <w:sz w:val="24"/>
                <w:szCs w:val="24"/>
              </w:rPr>
              <w:t>Прочие неналоговые доходы бюджетов городских поселений</w:t>
            </w:r>
          </w:p>
        </w:tc>
        <w:tc>
          <w:tcPr>
            <w:tcW w:w="3260" w:type="dxa"/>
            <w:tcBorders>
              <w:top w:val="nil"/>
              <w:left w:val="nil"/>
              <w:bottom w:val="single" w:sz="6" w:space="0" w:color="auto"/>
              <w:right w:val="single" w:sz="6" w:space="0" w:color="auto"/>
            </w:tcBorders>
            <w:vAlign w:val="center"/>
          </w:tcPr>
          <w:p w:rsidR="00323C30" w:rsidRPr="002F7BF9" w:rsidRDefault="00323C30" w:rsidP="00F50724">
            <w:pPr>
              <w:widowControl w:val="0"/>
              <w:autoSpaceDE w:val="0"/>
              <w:autoSpaceDN w:val="0"/>
              <w:adjustRightInd w:val="0"/>
              <w:jc w:val="center"/>
              <w:rPr>
                <w:sz w:val="24"/>
                <w:szCs w:val="24"/>
              </w:rPr>
            </w:pPr>
            <w:r>
              <w:rPr>
                <w:color w:val="000000"/>
                <w:sz w:val="24"/>
                <w:szCs w:val="24"/>
              </w:rPr>
              <w:t>902</w:t>
            </w:r>
            <w:r>
              <w:rPr>
                <w:sz w:val="24"/>
                <w:szCs w:val="24"/>
              </w:rPr>
              <w:t> 117 05050 13 0000 180</w:t>
            </w:r>
          </w:p>
        </w:tc>
        <w:tc>
          <w:tcPr>
            <w:tcW w:w="1843" w:type="dxa"/>
            <w:tcBorders>
              <w:top w:val="nil"/>
              <w:left w:val="nil"/>
              <w:bottom w:val="single" w:sz="6" w:space="0" w:color="auto"/>
              <w:right w:val="single" w:sz="6" w:space="0" w:color="auto"/>
            </w:tcBorders>
            <w:vAlign w:val="center"/>
          </w:tcPr>
          <w:p w:rsidR="00323C30" w:rsidRDefault="00323C30" w:rsidP="00F50724">
            <w:pPr>
              <w:jc w:val="center"/>
              <w:rPr>
                <w:sz w:val="24"/>
                <w:szCs w:val="24"/>
              </w:rPr>
            </w:pPr>
            <w:r>
              <w:rPr>
                <w:sz w:val="24"/>
                <w:szCs w:val="24"/>
              </w:rPr>
              <w:t>35 494,14</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sz w:val="24"/>
                <w:szCs w:val="24"/>
              </w:rPr>
            </w:pPr>
            <w:r w:rsidRPr="00C76B65">
              <w:rPr>
                <w:sz w:val="24"/>
                <w:szCs w:val="24"/>
              </w:rPr>
              <w:t>Дотации бюджетам городских поселений на выравнивание бюджетной обеспеченности</w:t>
            </w:r>
          </w:p>
        </w:tc>
        <w:tc>
          <w:tcPr>
            <w:tcW w:w="3260" w:type="dxa"/>
            <w:tcBorders>
              <w:top w:val="nil"/>
              <w:left w:val="nil"/>
              <w:bottom w:val="single" w:sz="6" w:space="0" w:color="auto"/>
              <w:right w:val="single" w:sz="6" w:space="0" w:color="auto"/>
            </w:tcBorders>
            <w:vAlign w:val="center"/>
          </w:tcPr>
          <w:p w:rsidR="00323C30" w:rsidRPr="00342673" w:rsidRDefault="00323C30" w:rsidP="00F50724">
            <w:pPr>
              <w:widowControl w:val="0"/>
              <w:autoSpaceDE w:val="0"/>
              <w:autoSpaceDN w:val="0"/>
              <w:adjustRightInd w:val="0"/>
              <w:jc w:val="center"/>
              <w:rPr>
                <w:sz w:val="24"/>
                <w:szCs w:val="24"/>
              </w:rPr>
            </w:pPr>
            <w:r>
              <w:rPr>
                <w:color w:val="000000"/>
                <w:sz w:val="24"/>
                <w:szCs w:val="24"/>
              </w:rPr>
              <w:t>902</w:t>
            </w:r>
            <w:r w:rsidRPr="00342673">
              <w:rPr>
                <w:sz w:val="24"/>
                <w:szCs w:val="24"/>
              </w:rPr>
              <w:t xml:space="preserve"> 202 </w:t>
            </w:r>
            <w:r>
              <w:rPr>
                <w:sz w:val="24"/>
                <w:szCs w:val="24"/>
              </w:rPr>
              <w:t>15</w:t>
            </w:r>
            <w:r w:rsidRPr="00342673">
              <w:rPr>
                <w:sz w:val="24"/>
                <w:szCs w:val="24"/>
              </w:rPr>
              <w:t>001 13 0000 151</w:t>
            </w:r>
          </w:p>
        </w:tc>
        <w:tc>
          <w:tcPr>
            <w:tcW w:w="1843" w:type="dxa"/>
            <w:tcBorders>
              <w:top w:val="nil"/>
              <w:left w:val="nil"/>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jc w:val="center"/>
              <w:rPr>
                <w:sz w:val="24"/>
                <w:szCs w:val="24"/>
              </w:rPr>
            </w:pPr>
            <w:r>
              <w:rPr>
                <w:sz w:val="24"/>
                <w:szCs w:val="24"/>
              </w:rPr>
              <w:t>2 532 300,00</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sz w:val="24"/>
                <w:szCs w:val="24"/>
              </w:rPr>
            </w:pPr>
            <w:r w:rsidRPr="00C120EB">
              <w:rPr>
                <w:sz w:val="24"/>
                <w:szCs w:val="24"/>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260" w:type="dxa"/>
            <w:tcBorders>
              <w:top w:val="nil"/>
              <w:left w:val="nil"/>
              <w:bottom w:val="single" w:sz="6" w:space="0" w:color="auto"/>
              <w:right w:val="single" w:sz="6" w:space="0" w:color="auto"/>
            </w:tcBorders>
            <w:vAlign w:val="center"/>
          </w:tcPr>
          <w:p w:rsidR="00323C30" w:rsidRDefault="00323C30" w:rsidP="00F50724">
            <w:pPr>
              <w:widowControl w:val="0"/>
              <w:autoSpaceDE w:val="0"/>
              <w:autoSpaceDN w:val="0"/>
              <w:adjustRightInd w:val="0"/>
              <w:jc w:val="center"/>
              <w:rPr>
                <w:color w:val="000000"/>
                <w:sz w:val="24"/>
                <w:szCs w:val="24"/>
              </w:rPr>
            </w:pPr>
            <w:r>
              <w:rPr>
                <w:color w:val="000000"/>
                <w:sz w:val="24"/>
                <w:szCs w:val="24"/>
              </w:rPr>
              <w:t>902</w:t>
            </w:r>
            <w:r w:rsidRPr="00C120EB">
              <w:rPr>
                <w:color w:val="000000"/>
                <w:sz w:val="24"/>
                <w:szCs w:val="24"/>
              </w:rPr>
              <w:t xml:space="preserve"> 2 02 25555 13 0000 151</w:t>
            </w:r>
          </w:p>
        </w:tc>
        <w:tc>
          <w:tcPr>
            <w:tcW w:w="1843" w:type="dxa"/>
            <w:tcBorders>
              <w:top w:val="nil"/>
              <w:left w:val="nil"/>
              <w:bottom w:val="single" w:sz="6" w:space="0" w:color="auto"/>
              <w:right w:val="single" w:sz="6" w:space="0" w:color="auto"/>
            </w:tcBorders>
            <w:vAlign w:val="center"/>
          </w:tcPr>
          <w:p w:rsidR="00323C30" w:rsidRDefault="00323C30" w:rsidP="00F50724">
            <w:pPr>
              <w:jc w:val="center"/>
              <w:rPr>
                <w:sz w:val="24"/>
                <w:szCs w:val="24"/>
              </w:rPr>
            </w:pPr>
            <w:r>
              <w:rPr>
                <w:sz w:val="24"/>
                <w:szCs w:val="24"/>
              </w:rPr>
              <w:t>12 528 900,00</w:t>
            </w:r>
          </w:p>
        </w:tc>
      </w:tr>
      <w:tr w:rsidR="00323C30" w:rsidRPr="00A85B6C" w:rsidTr="00F50724">
        <w:trPr>
          <w:trHeight w:val="187"/>
        </w:trPr>
        <w:tc>
          <w:tcPr>
            <w:tcW w:w="5245" w:type="dxa"/>
            <w:tcBorders>
              <w:top w:val="nil"/>
              <w:left w:val="single" w:sz="6" w:space="0" w:color="auto"/>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rPr>
                <w:sz w:val="24"/>
                <w:szCs w:val="24"/>
              </w:rPr>
            </w:pPr>
            <w:r w:rsidRPr="00C76B65">
              <w:rPr>
                <w:sz w:val="24"/>
                <w:szCs w:val="24"/>
              </w:rPr>
              <w:t>Прочие субсидии бюджетам городских поселений</w:t>
            </w:r>
          </w:p>
        </w:tc>
        <w:tc>
          <w:tcPr>
            <w:tcW w:w="3260" w:type="dxa"/>
            <w:tcBorders>
              <w:top w:val="nil"/>
              <w:left w:val="nil"/>
              <w:bottom w:val="single" w:sz="6" w:space="0" w:color="auto"/>
              <w:right w:val="single" w:sz="6" w:space="0" w:color="auto"/>
            </w:tcBorders>
            <w:vAlign w:val="center"/>
          </w:tcPr>
          <w:p w:rsidR="00323C30" w:rsidRPr="00C76B65" w:rsidRDefault="00323C30" w:rsidP="00F50724">
            <w:pPr>
              <w:widowControl w:val="0"/>
              <w:autoSpaceDE w:val="0"/>
              <w:autoSpaceDN w:val="0"/>
              <w:adjustRightInd w:val="0"/>
              <w:jc w:val="center"/>
              <w:rPr>
                <w:sz w:val="24"/>
                <w:szCs w:val="24"/>
              </w:rPr>
            </w:pPr>
            <w:r>
              <w:rPr>
                <w:color w:val="000000"/>
                <w:sz w:val="24"/>
                <w:szCs w:val="24"/>
              </w:rPr>
              <w:t>902</w:t>
            </w:r>
            <w:r>
              <w:rPr>
                <w:sz w:val="24"/>
                <w:szCs w:val="24"/>
              </w:rPr>
              <w:t> 202 29999 13 0000 151</w:t>
            </w:r>
          </w:p>
        </w:tc>
        <w:tc>
          <w:tcPr>
            <w:tcW w:w="1843" w:type="dxa"/>
            <w:tcBorders>
              <w:top w:val="nil"/>
              <w:left w:val="nil"/>
              <w:bottom w:val="single" w:sz="6" w:space="0" w:color="auto"/>
              <w:right w:val="single" w:sz="6" w:space="0" w:color="auto"/>
            </w:tcBorders>
            <w:vAlign w:val="center"/>
          </w:tcPr>
          <w:p w:rsidR="00323C30" w:rsidRPr="002E3915" w:rsidRDefault="00323C30" w:rsidP="00F50724">
            <w:pPr>
              <w:jc w:val="center"/>
              <w:rPr>
                <w:sz w:val="24"/>
                <w:szCs w:val="24"/>
              </w:rPr>
            </w:pPr>
            <w:r>
              <w:rPr>
                <w:sz w:val="24"/>
                <w:szCs w:val="24"/>
              </w:rPr>
              <w:t>59 978 466,28</w:t>
            </w:r>
          </w:p>
        </w:tc>
      </w:tr>
      <w:tr w:rsidR="00323C30" w:rsidRPr="00A85B6C" w:rsidTr="00F50724">
        <w:trPr>
          <w:trHeight w:val="265"/>
        </w:trPr>
        <w:tc>
          <w:tcPr>
            <w:tcW w:w="5245" w:type="dxa"/>
            <w:tcBorders>
              <w:top w:val="nil"/>
              <w:left w:val="single" w:sz="6" w:space="0" w:color="auto"/>
              <w:bottom w:val="single" w:sz="6" w:space="0" w:color="auto"/>
              <w:right w:val="single" w:sz="6" w:space="0" w:color="auto"/>
            </w:tcBorders>
            <w:vAlign w:val="center"/>
          </w:tcPr>
          <w:p w:rsidR="00323C30" w:rsidRPr="00DF3AAC" w:rsidRDefault="00323C30" w:rsidP="00F50724">
            <w:pPr>
              <w:widowControl w:val="0"/>
              <w:autoSpaceDE w:val="0"/>
              <w:autoSpaceDN w:val="0"/>
              <w:adjustRightInd w:val="0"/>
              <w:rPr>
                <w:bCs/>
                <w:color w:val="000000"/>
                <w:sz w:val="24"/>
                <w:szCs w:val="24"/>
              </w:rPr>
            </w:pPr>
            <w:r w:rsidRPr="00DF3AAC">
              <w:rPr>
                <w:bCs/>
                <w:color w:val="000000"/>
                <w:sz w:val="24"/>
                <w:szCs w:val="24"/>
              </w:rPr>
              <w:t>Прочие безвозмездные поступления в бюджеты городских поселений</w:t>
            </w:r>
          </w:p>
        </w:tc>
        <w:tc>
          <w:tcPr>
            <w:tcW w:w="3260" w:type="dxa"/>
            <w:tcBorders>
              <w:top w:val="nil"/>
              <w:left w:val="nil"/>
              <w:bottom w:val="single" w:sz="6" w:space="0" w:color="auto"/>
              <w:right w:val="single" w:sz="6" w:space="0" w:color="auto"/>
            </w:tcBorders>
            <w:vAlign w:val="center"/>
          </w:tcPr>
          <w:p w:rsidR="00323C30" w:rsidRPr="00DF3AAC" w:rsidRDefault="00323C30" w:rsidP="00F50724">
            <w:pPr>
              <w:widowControl w:val="0"/>
              <w:autoSpaceDE w:val="0"/>
              <w:autoSpaceDN w:val="0"/>
              <w:adjustRightInd w:val="0"/>
              <w:jc w:val="center"/>
              <w:rPr>
                <w:bCs/>
                <w:color w:val="000000"/>
                <w:sz w:val="24"/>
                <w:szCs w:val="24"/>
              </w:rPr>
            </w:pPr>
            <w:r>
              <w:rPr>
                <w:bCs/>
                <w:color w:val="000000"/>
                <w:sz w:val="24"/>
                <w:szCs w:val="24"/>
              </w:rPr>
              <w:t>902</w:t>
            </w:r>
            <w:r w:rsidRPr="00DF3AAC">
              <w:rPr>
                <w:bCs/>
                <w:color w:val="000000"/>
                <w:sz w:val="24"/>
                <w:szCs w:val="24"/>
              </w:rPr>
              <w:t xml:space="preserve"> 2 07 05030 13 0000 180</w:t>
            </w:r>
          </w:p>
        </w:tc>
        <w:tc>
          <w:tcPr>
            <w:tcW w:w="1843" w:type="dxa"/>
            <w:tcBorders>
              <w:top w:val="nil"/>
              <w:left w:val="nil"/>
              <w:bottom w:val="single" w:sz="6" w:space="0" w:color="auto"/>
              <w:right w:val="single" w:sz="6" w:space="0" w:color="auto"/>
            </w:tcBorders>
            <w:vAlign w:val="center"/>
          </w:tcPr>
          <w:p w:rsidR="00323C30" w:rsidRPr="00DF3AAC" w:rsidRDefault="00323C30" w:rsidP="00F50724">
            <w:pPr>
              <w:widowControl w:val="0"/>
              <w:autoSpaceDE w:val="0"/>
              <w:autoSpaceDN w:val="0"/>
              <w:adjustRightInd w:val="0"/>
              <w:jc w:val="center"/>
              <w:rPr>
                <w:sz w:val="24"/>
                <w:szCs w:val="24"/>
              </w:rPr>
            </w:pPr>
            <w:r w:rsidRPr="00DF3AAC">
              <w:rPr>
                <w:sz w:val="24"/>
                <w:szCs w:val="24"/>
              </w:rPr>
              <w:t>15</w:t>
            </w:r>
            <w:r>
              <w:rPr>
                <w:sz w:val="24"/>
                <w:szCs w:val="24"/>
              </w:rPr>
              <w:t> </w:t>
            </w:r>
            <w:r w:rsidRPr="00DF3AAC">
              <w:rPr>
                <w:sz w:val="24"/>
                <w:szCs w:val="24"/>
              </w:rPr>
              <w:t>0</w:t>
            </w:r>
            <w:r>
              <w:rPr>
                <w:sz w:val="24"/>
                <w:szCs w:val="24"/>
              </w:rPr>
              <w:t>00,00</w:t>
            </w:r>
          </w:p>
        </w:tc>
      </w:tr>
      <w:tr w:rsidR="00323C30" w:rsidRPr="00A85B6C" w:rsidTr="00F50724">
        <w:trPr>
          <w:trHeight w:val="265"/>
        </w:trPr>
        <w:tc>
          <w:tcPr>
            <w:tcW w:w="5245" w:type="dxa"/>
            <w:tcBorders>
              <w:top w:val="nil"/>
              <w:left w:val="single" w:sz="6" w:space="0" w:color="auto"/>
              <w:bottom w:val="single" w:sz="6" w:space="0" w:color="auto"/>
              <w:right w:val="single" w:sz="6" w:space="0" w:color="auto"/>
            </w:tcBorders>
            <w:vAlign w:val="center"/>
          </w:tcPr>
          <w:p w:rsidR="00323C30" w:rsidRPr="00A42F50" w:rsidRDefault="00323C30" w:rsidP="00F50724">
            <w:pPr>
              <w:outlineLvl w:val="5"/>
              <w:rPr>
                <w:color w:val="000000"/>
                <w:sz w:val="24"/>
                <w:szCs w:val="24"/>
              </w:rPr>
            </w:pPr>
            <w:r w:rsidRPr="00A42F50">
              <w:rPr>
                <w:color w:val="000000"/>
                <w:sz w:val="24"/>
                <w:szCs w:val="24"/>
              </w:rPr>
              <w:t>Доходы бюджетов городских поселений от возврата бюджетными учреждениями остатков субсидий прошлых лет</w:t>
            </w:r>
          </w:p>
          <w:p w:rsidR="00323C30" w:rsidRPr="00DF3AAC" w:rsidRDefault="00323C30" w:rsidP="00F50724">
            <w:pPr>
              <w:widowControl w:val="0"/>
              <w:autoSpaceDE w:val="0"/>
              <w:autoSpaceDN w:val="0"/>
              <w:adjustRightInd w:val="0"/>
              <w:rPr>
                <w:bCs/>
                <w:color w:val="000000"/>
                <w:sz w:val="24"/>
                <w:szCs w:val="24"/>
              </w:rPr>
            </w:pPr>
          </w:p>
        </w:tc>
        <w:tc>
          <w:tcPr>
            <w:tcW w:w="3260" w:type="dxa"/>
            <w:tcBorders>
              <w:top w:val="nil"/>
              <w:left w:val="nil"/>
              <w:bottom w:val="single" w:sz="6" w:space="0" w:color="auto"/>
              <w:right w:val="single" w:sz="6" w:space="0" w:color="auto"/>
            </w:tcBorders>
            <w:vAlign w:val="center"/>
          </w:tcPr>
          <w:p w:rsidR="00323C30" w:rsidRPr="00A42F50" w:rsidRDefault="00323C30" w:rsidP="00F50724">
            <w:pPr>
              <w:jc w:val="center"/>
              <w:outlineLvl w:val="5"/>
              <w:rPr>
                <w:color w:val="000000"/>
                <w:sz w:val="24"/>
                <w:szCs w:val="24"/>
              </w:rPr>
            </w:pPr>
            <w:r w:rsidRPr="00A42F50">
              <w:rPr>
                <w:color w:val="000000"/>
                <w:sz w:val="24"/>
                <w:szCs w:val="24"/>
              </w:rPr>
              <w:t>902</w:t>
            </w:r>
            <w:r>
              <w:rPr>
                <w:color w:val="000000"/>
                <w:sz w:val="24"/>
                <w:szCs w:val="24"/>
              </w:rPr>
              <w:t xml:space="preserve"> </w:t>
            </w:r>
            <w:r w:rsidRPr="00A42F50">
              <w:rPr>
                <w:color w:val="000000"/>
                <w:sz w:val="24"/>
                <w:szCs w:val="24"/>
              </w:rPr>
              <w:t>2</w:t>
            </w:r>
            <w:r>
              <w:rPr>
                <w:color w:val="000000"/>
                <w:sz w:val="24"/>
                <w:szCs w:val="24"/>
              </w:rPr>
              <w:t xml:space="preserve"> </w:t>
            </w:r>
            <w:r w:rsidRPr="00A42F50">
              <w:rPr>
                <w:color w:val="000000"/>
                <w:sz w:val="24"/>
                <w:szCs w:val="24"/>
              </w:rPr>
              <w:t>18</w:t>
            </w:r>
            <w:r>
              <w:rPr>
                <w:color w:val="000000"/>
                <w:sz w:val="24"/>
                <w:szCs w:val="24"/>
              </w:rPr>
              <w:t xml:space="preserve"> </w:t>
            </w:r>
            <w:r w:rsidRPr="00A42F50">
              <w:rPr>
                <w:color w:val="000000"/>
                <w:sz w:val="24"/>
                <w:szCs w:val="24"/>
              </w:rPr>
              <w:t>05010</w:t>
            </w:r>
            <w:r>
              <w:rPr>
                <w:color w:val="000000"/>
                <w:sz w:val="24"/>
                <w:szCs w:val="24"/>
              </w:rPr>
              <w:t xml:space="preserve"> </w:t>
            </w:r>
            <w:r w:rsidRPr="00A42F50">
              <w:rPr>
                <w:color w:val="000000"/>
                <w:sz w:val="24"/>
                <w:szCs w:val="24"/>
              </w:rPr>
              <w:t>13</w:t>
            </w:r>
            <w:r>
              <w:rPr>
                <w:color w:val="000000"/>
                <w:sz w:val="24"/>
                <w:szCs w:val="24"/>
              </w:rPr>
              <w:t xml:space="preserve"> </w:t>
            </w:r>
            <w:r w:rsidRPr="00A42F50">
              <w:rPr>
                <w:color w:val="000000"/>
                <w:sz w:val="24"/>
                <w:szCs w:val="24"/>
              </w:rPr>
              <w:t>0000</w:t>
            </w:r>
            <w:r>
              <w:rPr>
                <w:color w:val="000000"/>
                <w:sz w:val="24"/>
                <w:szCs w:val="24"/>
              </w:rPr>
              <w:t xml:space="preserve"> </w:t>
            </w:r>
            <w:r w:rsidRPr="00A42F50">
              <w:rPr>
                <w:color w:val="000000"/>
                <w:sz w:val="24"/>
                <w:szCs w:val="24"/>
              </w:rPr>
              <w:t>180</w:t>
            </w:r>
          </w:p>
          <w:p w:rsidR="00323C30" w:rsidRPr="00A42F50" w:rsidRDefault="00323C30" w:rsidP="00F50724">
            <w:pPr>
              <w:widowControl w:val="0"/>
              <w:autoSpaceDE w:val="0"/>
              <w:autoSpaceDN w:val="0"/>
              <w:adjustRightInd w:val="0"/>
              <w:jc w:val="center"/>
              <w:rPr>
                <w:bCs/>
                <w:color w:val="000000"/>
                <w:sz w:val="24"/>
                <w:szCs w:val="24"/>
              </w:rPr>
            </w:pPr>
          </w:p>
          <w:p w:rsidR="00323C30" w:rsidRPr="00A42F50" w:rsidRDefault="00323C30" w:rsidP="00F50724">
            <w:pPr>
              <w:widowControl w:val="0"/>
              <w:autoSpaceDE w:val="0"/>
              <w:autoSpaceDN w:val="0"/>
              <w:adjustRightInd w:val="0"/>
              <w:jc w:val="center"/>
              <w:rPr>
                <w:bCs/>
                <w:color w:val="000000"/>
                <w:sz w:val="24"/>
                <w:szCs w:val="24"/>
              </w:rPr>
            </w:pPr>
          </w:p>
        </w:tc>
        <w:tc>
          <w:tcPr>
            <w:tcW w:w="1843" w:type="dxa"/>
            <w:tcBorders>
              <w:top w:val="nil"/>
              <w:left w:val="nil"/>
              <w:bottom w:val="single" w:sz="6" w:space="0" w:color="auto"/>
              <w:right w:val="single" w:sz="6" w:space="0" w:color="auto"/>
            </w:tcBorders>
            <w:vAlign w:val="center"/>
          </w:tcPr>
          <w:p w:rsidR="00323C30" w:rsidRPr="00A42F50" w:rsidRDefault="00323C30" w:rsidP="00F50724">
            <w:pPr>
              <w:widowControl w:val="0"/>
              <w:autoSpaceDE w:val="0"/>
              <w:autoSpaceDN w:val="0"/>
              <w:adjustRightInd w:val="0"/>
              <w:jc w:val="center"/>
              <w:rPr>
                <w:sz w:val="24"/>
                <w:szCs w:val="24"/>
              </w:rPr>
            </w:pPr>
            <w:r>
              <w:rPr>
                <w:sz w:val="24"/>
                <w:szCs w:val="24"/>
              </w:rPr>
              <w:t>105 205,54</w:t>
            </w:r>
          </w:p>
        </w:tc>
      </w:tr>
    </w:tbl>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Default="00323C30" w:rsidP="00323C30">
      <w:pPr>
        <w:pStyle w:val="Style4"/>
        <w:widowControl/>
        <w:spacing w:line="240" w:lineRule="auto"/>
        <w:ind w:firstLine="0"/>
        <w:rPr>
          <w:sz w:val="18"/>
          <w:szCs w:val="18"/>
        </w:rPr>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pStyle w:val="Style4"/>
        <w:widowControl/>
        <w:spacing w:line="240" w:lineRule="auto"/>
        <w:ind w:firstLine="0"/>
      </w:pPr>
    </w:p>
    <w:p w:rsidR="00323C30" w:rsidRPr="00323C30" w:rsidRDefault="00323C30" w:rsidP="00323C30">
      <w:pPr>
        <w:ind w:left="5387"/>
        <w:rPr>
          <w:sz w:val="24"/>
          <w:szCs w:val="24"/>
        </w:rPr>
      </w:pPr>
      <w:r w:rsidRPr="00323C30">
        <w:rPr>
          <w:sz w:val="24"/>
          <w:szCs w:val="24"/>
        </w:rPr>
        <w:lastRenderedPageBreak/>
        <w:t>Приложение 2</w:t>
      </w:r>
    </w:p>
    <w:p w:rsidR="00323C30" w:rsidRPr="00323C30" w:rsidRDefault="00323C30" w:rsidP="00323C30">
      <w:pPr>
        <w:widowControl w:val="0"/>
        <w:suppressAutoHyphens/>
        <w:ind w:left="5387"/>
        <w:rPr>
          <w:sz w:val="24"/>
          <w:szCs w:val="24"/>
        </w:rPr>
      </w:pPr>
      <w:r w:rsidRPr="00323C30">
        <w:rPr>
          <w:sz w:val="24"/>
          <w:szCs w:val="24"/>
        </w:rPr>
        <w:t xml:space="preserve">к решению Совета депутатов </w:t>
      </w:r>
    </w:p>
    <w:p w:rsidR="00323C30" w:rsidRPr="00323C30" w:rsidRDefault="00323C30" w:rsidP="00323C30">
      <w:pPr>
        <w:widowControl w:val="0"/>
        <w:suppressAutoHyphens/>
        <w:ind w:left="5387"/>
        <w:rPr>
          <w:sz w:val="24"/>
          <w:szCs w:val="24"/>
        </w:rPr>
      </w:pPr>
      <w:r w:rsidRPr="00323C30">
        <w:rPr>
          <w:sz w:val="24"/>
          <w:szCs w:val="24"/>
        </w:rPr>
        <w:t>города Гагарин Смоленской области</w:t>
      </w:r>
    </w:p>
    <w:p w:rsidR="00323C30" w:rsidRPr="00323C30" w:rsidRDefault="00323C30" w:rsidP="00323C30">
      <w:pPr>
        <w:widowControl w:val="0"/>
        <w:suppressAutoHyphens/>
        <w:spacing w:line="480" w:lineRule="auto"/>
        <w:ind w:left="5387"/>
        <w:rPr>
          <w:sz w:val="24"/>
          <w:szCs w:val="24"/>
        </w:rPr>
      </w:pPr>
      <w:r w:rsidRPr="00323C30">
        <w:rPr>
          <w:sz w:val="24"/>
          <w:szCs w:val="24"/>
        </w:rPr>
        <w:t xml:space="preserve">от </w:t>
      </w:r>
      <w:r w:rsidR="009D5979">
        <w:rPr>
          <w:sz w:val="24"/>
          <w:szCs w:val="24"/>
        </w:rPr>
        <w:t>15.03.</w:t>
      </w:r>
      <w:r w:rsidRPr="00323C30">
        <w:rPr>
          <w:sz w:val="24"/>
          <w:szCs w:val="24"/>
        </w:rPr>
        <w:t>2019</w:t>
      </w:r>
      <w:r w:rsidR="009D5979">
        <w:rPr>
          <w:sz w:val="24"/>
          <w:szCs w:val="24"/>
        </w:rPr>
        <w:t xml:space="preserve"> года № 15</w:t>
      </w:r>
    </w:p>
    <w:p w:rsidR="00323C30" w:rsidRPr="00323C30" w:rsidRDefault="00323C30" w:rsidP="00323C30">
      <w:pPr>
        <w:jc w:val="right"/>
        <w:rPr>
          <w:sz w:val="24"/>
          <w:szCs w:val="24"/>
        </w:rPr>
      </w:pPr>
    </w:p>
    <w:p w:rsidR="00323C30" w:rsidRPr="00323C30" w:rsidRDefault="00323C30" w:rsidP="00323C30">
      <w:pPr>
        <w:pStyle w:val="af"/>
        <w:rPr>
          <w:b/>
          <w:sz w:val="24"/>
          <w:szCs w:val="24"/>
        </w:rPr>
      </w:pPr>
      <w:r w:rsidRPr="00323C30">
        <w:rPr>
          <w:b/>
          <w:sz w:val="24"/>
          <w:szCs w:val="24"/>
        </w:rPr>
        <w:t>Расходы бюджета Гагаринского городского поселения Гагаринского района Смоленской области по ведомственной структуре расходов бюджета за 2018 год</w:t>
      </w:r>
    </w:p>
    <w:p w:rsidR="00323C30" w:rsidRPr="00323C30" w:rsidRDefault="00323C30" w:rsidP="00323C30">
      <w:pPr>
        <w:pStyle w:val="af"/>
        <w:rPr>
          <w:b/>
          <w:sz w:val="24"/>
          <w:szCs w:val="24"/>
        </w:rPr>
      </w:pPr>
    </w:p>
    <w:p w:rsidR="00323C30" w:rsidRPr="00323C30" w:rsidRDefault="00323C30" w:rsidP="00323C30">
      <w:pPr>
        <w:pStyle w:val="ac"/>
        <w:jc w:val="right"/>
        <w:rPr>
          <w:sz w:val="24"/>
          <w:szCs w:val="24"/>
        </w:rPr>
      </w:pPr>
      <w:r w:rsidRPr="00323C30">
        <w:rPr>
          <w:sz w:val="24"/>
          <w:szCs w:val="24"/>
        </w:rPr>
        <w:t>(рублей)</w:t>
      </w:r>
    </w:p>
    <w:tbl>
      <w:tblPr>
        <w:tblW w:w="10080"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4112"/>
        <w:gridCol w:w="1118"/>
        <w:gridCol w:w="12"/>
        <w:gridCol w:w="540"/>
        <w:gridCol w:w="16"/>
        <w:gridCol w:w="11"/>
        <w:gridCol w:w="557"/>
        <w:gridCol w:w="10"/>
        <w:gridCol w:w="1562"/>
        <w:gridCol w:w="567"/>
        <w:gridCol w:w="1561"/>
      </w:tblGrid>
      <w:tr w:rsidR="00323C30" w:rsidRPr="00323C30" w:rsidTr="00392572">
        <w:trPr>
          <w:gridBefore w:val="1"/>
          <w:wBefore w:w="14" w:type="dxa"/>
          <w:cantSplit/>
          <w:trHeight w:val="3132"/>
          <w:tblHeader/>
        </w:trPr>
        <w:tc>
          <w:tcPr>
            <w:tcW w:w="4112" w:type="dxa"/>
            <w:vAlign w:val="center"/>
          </w:tcPr>
          <w:p w:rsidR="00323C30" w:rsidRPr="00323C30" w:rsidRDefault="00323C30" w:rsidP="00F50724">
            <w:pPr>
              <w:jc w:val="center"/>
              <w:rPr>
                <w:b/>
                <w:bCs/>
                <w:sz w:val="24"/>
                <w:szCs w:val="24"/>
                <w:lang w:val="en-US"/>
              </w:rPr>
            </w:pPr>
            <w:r w:rsidRPr="00323C30">
              <w:rPr>
                <w:b/>
                <w:bCs/>
                <w:sz w:val="24"/>
                <w:szCs w:val="24"/>
              </w:rPr>
              <w:t>Наименование</w:t>
            </w:r>
          </w:p>
        </w:tc>
        <w:tc>
          <w:tcPr>
            <w:tcW w:w="1130" w:type="dxa"/>
            <w:gridSpan w:val="2"/>
            <w:noWrap/>
            <w:textDirection w:val="btLr"/>
            <w:vAlign w:val="center"/>
          </w:tcPr>
          <w:p w:rsidR="00323C30" w:rsidRPr="00323C30" w:rsidRDefault="00323C30" w:rsidP="00F50724">
            <w:pPr>
              <w:ind w:right="113"/>
              <w:jc w:val="center"/>
              <w:rPr>
                <w:b/>
                <w:bCs/>
                <w:sz w:val="24"/>
                <w:szCs w:val="24"/>
              </w:rPr>
            </w:pPr>
            <w:r w:rsidRPr="00323C30">
              <w:rPr>
                <w:b/>
                <w:bCs/>
                <w:sz w:val="24"/>
                <w:szCs w:val="24"/>
              </w:rPr>
              <w:t>Код главного распорядителя средств бюджета (прямого получателя)</w:t>
            </w:r>
          </w:p>
        </w:tc>
        <w:tc>
          <w:tcPr>
            <w:tcW w:w="567" w:type="dxa"/>
            <w:gridSpan w:val="3"/>
            <w:noWrap/>
            <w:textDirection w:val="btLr"/>
            <w:vAlign w:val="center"/>
          </w:tcPr>
          <w:p w:rsidR="00323C30" w:rsidRPr="00323C30" w:rsidRDefault="00323C30" w:rsidP="00F50724">
            <w:pPr>
              <w:ind w:right="113"/>
              <w:jc w:val="center"/>
              <w:rPr>
                <w:b/>
                <w:bCs/>
                <w:sz w:val="24"/>
                <w:szCs w:val="24"/>
              </w:rPr>
            </w:pPr>
            <w:r w:rsidRPr="00323C30">
              <w:rPr>
                <w:b/>
                <w:bCs/>
                <w:sz w:val="24"/>
                <w:szCs w:val="24"/>
              </w:rPr>
              <w:t>Раздел</w:t>
            </w:r>
          </w:p>
        </w:tc>
        <w:tc>
          <w:tcPr>
            <w:tcW w:w="567" w:type="dxa"/>
            <w:gridSpan w:val="2"/>
            <w:noWrap/>
            <w:textDirection w:val="btLr"/>
            <w:vAlign w:val="center"/>
          </w:tcPr>
          <w:p w:rsidR="00323C30" w:rsidRPr="00323C30" w:rsidRDefault="00323C30" w:rsidP="00F50724">
            <w:pPr>
              <w:ind w:right="113"/>
              <w:jc w:val="center"/>
              <w:rPr>
                <w:b/>
                <w:bCs/>
                <w:sz w:val="24"/>
                <w:szCs w:val="24"/>
              </w:rPr>
            </w:pPr>
            <w:r w:rsidRPr="00323C30">
              <w:rPr>
                <w:b/>
                <w:bCs/>
                <w:sz w:val="24"/>
                <w:szCs w:val="24"/>
              </w:rPr>
              <w:t>Подраздел</w:t>
            </w:r>
          </w:p>
        </w:tc>
        <w:tc>
          <w:tcPr>
            <w:tcW w:w="1562" w:type="dxa"/>
            <w:noWrap/>
            <w:textDirection w:val="btLr"/>
            <w:vAlign w:val="center"/>
          </w:tcPr>
          <w:p w:rsidR="00323C30" w:rsidRPr="00323C30" w:rsidRDefault="00323C30" w:rsidP="00F50724">
            <w:pPr>
              <w:ind w:right="113"/>
              <w:jc w:val="center"/>
              <w:rPr>
                <w:b/>
                <w:bCs/>
                <w:sz w:val="24"/>
                <w:szCs w:val="24"/>
              </w:rPr>
            </w:pPr>
            <w:r w:rsidRPr="00323C30">
              <w:rPr>
                <w:b/>
                <w:bCs/>
                <w:sz w:val="24"/>
                <w:szCs w:val="24"/>
              </w:rPr>
              <w:t>Целевая статья расходов</w:t>
            </w:r>
          </w:p>
        </w:tc>
        <w:tc>
          <w:tcPr>
            <w:tcW w:w="567" w:type="dxa"/>
            <w:noWrap/>
            <w:textDirection w:val="btLr"/>
            <w:vAlign w:val="center"/>
          </w:tcPr>
          <w:p w:rsidR="00323C30" w:rsidRPr="00323C30" w:rsidRDefault="00323C30" w:rsidP="00F50724">
            <w:pPr>
              <w:ind w:right="113"/>
              <w:jc w:val="center"/>
              <w:rPr>
                <w:b/>
                <w:bCs/>
                <w:sz w:val="24"/>
                <w:szCs w:val="24"/>
              </w:rPr>
            </w:pPr>
            <w:r w:rsidRPr="00323C30">
              <w:rPr>
                <w:b/>
                <w:bCs/>
                <w:sz w:val="24"/>
                <w:szCs w:val="24"/>
              </w:rPr>
              <w:t>Вид расходов</w:t>
            </w:r>
          </w:p>
        </w:tc>
        <w:tc>
          <w:tcPr>
            <w:tcW w:w="1561" w:type="dxa"/>
            <w:noWrap/>
            <w:vAlign w:val="center"/>
          </w:tcPr>
          <w:p w:rsidR="00323C30" w:rsidRPr="00323C30" w:rsidRDefault="00323C30" w:rsidP="00F50724">
            <w:pPr>
              <w:jc w:val="center"/>
              <w:rPr>
                <w:b/>
                <w:bCs/>
                <w:sz w:val="24"/>
                <w:szCs w:val="24"/>
              </w:rPr>
            </w:pPr>
            <w:r w:rsidRPr="00323C30">
              <w:rPr>
                <w:b/>
                <w:bCs/>
                <w:sz w:val="24"/>
                <w:szCs w:val="24"/>
              </w:rPr>
              <w:t>Кассовый расход</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4126" w:type="dxa"/>
            <w:gridSpan w:val="2"/>
            <w:tcBorders>
              <w:top w:val="single" w:sz="4" w:space="0" w:color="auto"/>
              <w:left w:val="single" w:sz="4" w:space="0" w:color="auto"/>
              <w:bottom w:val="single" w:sz="4" w:space="0" w:color="auto"/>
              <w:right w:val="single" w:sz="4" w:space="0" w:color="auto"/>
            </w:tcBorders>
          </w:tcPr>
          <w:p w:rsidR="00323C30" w:rsidRPr="00323C30" w:rsidRDefault="00323C30" w:rsidP="00F50724">
            <w:pPr>
              <w:jc w:val="center"/>
              <w:rPr>
                <w:bCs/>
                <w:sz w:val="24"/>
                <w:szCs w:val="24"/>
                <w:lang w:val="en-US"/>
              </w:rPr>
            </w:pPr>
            <w:r w:rsidRPr="00323C30">
              <w:rPr>
                <w:bCs/>
                <w:sz w:val="24"/>
                <w:szCs w:val="24"/>
                <w:lang w:val="en-US"/>
              </w:rPr>
              <w:t>1</w:t>
            </w:r>
          </w:p>
        </w:tc>
        <w:tc>
          <w:tcPr>
            <w:tcW w:w="1118" w:type="dxa"/>
            <w:tcBorders>
              <w:top w:val="single" w:sz="4" w:space="0" w:color="auto"/>
              <w:left w:val="nil"/>
              <w:bottom w:val="single" w:sz="4" w:space="0" w:color="auto"/>
              <w:right w:val="single" w:sz="4" w:space="0" w:color="auto"/>
            </w:tcBorders>
            <w:noWrap/>
          </w:tcPr>
          <w:p w:rsidR="00323C30" w:rsidRPr="00323C30" w:rsidRDefault="00323C30" w:rsidP="00F50724">
            <w:pPr>
              <w:jc w:val="center"/>
              <w:rPr>
                <w:sz w:val="24"/>
                <w:szCs w:val="24"/>
                <w:lang w:val="en-US"/>
              </w:rPr>
            </w:pPr>
            <w:r w:rsidRPr="00323C30">
              <w:rPr>
                <w:sz w:val="24"/>
                <w:szCs w:val="24"/>
                <w:lang w:val="en-US"/>
              </w:rPr>
              <w:t>2</w:t>
            </w:r>
          </w:p>
        </w:tc>
        <w:tc>
          <w:tcPr>
            <w:tcW w:w="568" w:type="dxa"/>
            <w:gridSpan w:val="3"/>
            <w:tcBorders>
              <w:top w:val="single" w:sz="4" w:space="0" w:color="auto"/>
              <w:left w:val="nil"/>
              <w:bottom w:val="single" w:sz="4" w:space="0" w:color="auto"/>
              <w:right w:val="single" w:sz="4" w:space="0" w:color="auto"/>
            </w:tcBorders>
            <w:noWrap/>
          </w:tcPr>
          <w:p w:rsidR="00323C30" w:rsidRPr="00323C30" w:rsidRDefault="00323C30" w:rsidP="00F50724">
            <w:pPr>
              <w:jc w:val="center"/>
              <w:rPr>
                <w:sz w:val="24"/>
                <w:szCs w:val="24"/>
                <w:lang w:val="en-US"/>
              </w:rPr>
            </w:pPr>
            <w:r w:rsidRPr="00323C30">
              <w:rPr>
                <w:sz w:val="24"/>
                <w:szCs w:val="24"/>
                <w:lang w:val="en-US"/>
              </w:rPr>
              <w:t>3</w:t>
            </w:r>
          </w:p>
        </w:tc>
        <w:tc>
          <w:tcPr>
            <w:tcW w:w="568" w:type="dxa"/>
            <w:gridSpan w:val="2"/>
            <w:tcBorders>
              <w:top w:val="single" w:sz="4" w:space="0" w:color="auto"/>
              <w:left w:val="nil"/>
              <w:bottom w:val="single" w:sz="4" w:space="0" w:color="auto"/>
              <w:right w:val="single" w:sz="4" w:space="0" w:color="auto"/>
            </w:tcBorders>
            <w:noWrap/>
          </w:tcPr>
          <w:p w:rsidR="00323C30" w:rsidRPr="00323C30" w:rsidRDefault="00323C30" w:rsidP="00F50724">
            <w:pPr>
              <w:jc w:val="center"/>
              <w:rPr>
                <w:sz w:val="24"/>
                <w:szCs w:val="24"/>
                <w:lang w:val="en-US"/>
              </w:rPr>
            </w:pPr>
            <w:r w:rsidRPr="00323C30">
              <w:rPr>
                <w:sz w:val="24"/>
                <w:szCs w:val="24"/>
                <w:lang w:val="en-US"/>
              </w:rPr>
              <w:t>4</w:t>
            </w:r>
          </w:p>
        </w:tc>
        <w:tc>
          <w:tcPr>
            <w:tcW w:w="1572" w:type="dxa"/>
            <w:gridSpan w:val="2"/>
            <w:tcBorders>
              <w:top w:val="single" w:sz="4" w:space="0" w:color="auto"/>
              <w:left w:val="nil"/>
              <w:bottom w:val="single" w:sz="4" w:space="0" w:color="auto"/>
              <w:right w:val="single" w:sz="4" w:space="0" w:color="auto"/>
            </w:tcBorders>
            <w:noWrap/>
          </w:tcPr>
          <w:p w:rsidR="00323C30" w:rsidRPr="00323C30" w:rsidRDefault="00323C30" w:rsidP="00F50724">
            <w:pPr>
              <w:jc w:val="center"/>
              <w:rPr>
                <w:sz w:val="24"/>
                <w:szCs w:val="24"/>
                <w:lang w:val="en-US"/>
              </w:rPr>
            </w:pPr>
            <w:r w:rsidRPr="00323C30">
              <w:rPr>
                <w:sz w:val="24"/>
                <w:szCs w:val="24"/>
                <w:lang w:val="en-US"/>
              </w:rPr>
              <w:t>5</w:t>
            </w:r>
          </w:p>
        </w:tc>
        <w:tc>
          <w:tcPr>
            <w:tcW w:w="567" w:type="dxa"/>
            <w:tcBorders>
              <w:top w:val="single" w:sz="4" w:space="0" w:color="auto"/>
              <w:left w:val="nil"/>
              <w:bottom w:val="single" w:sz="4" w:space="0" w:color="auto"/>
              <w:right w:val="nil"/>
            </w:tcBorders>
            <w:noWrap/>
          </w:tcPr>
          <w:p w:rsidR="00323C30" w:rsidRPr="00323C30" w:rsidRDefault="00323C30" w:rsidP="00F50724">
            <w:pPr>
              <w:jc w:val="center"/>
              <w:rPr>
                <w:sz w:val="24"/>
                <w:szCs w:val="24"/>
                <w:lang w:val="en-US"/>
              </w:rPr>
            </w:pPr>
            <w:r w:rsidRPr="00323C30">
              <w:rPr>
                <w:sz w:val="24"/>
                <w:szCs w:val="24"/>
                <w:lang w:val="en-US"/>
              </w:rPr>
              <w:t>6</w:t>
            </w:r>
          </w:p>
        </w:tc>
        <w:tc>
          <w:tcPr>
            <w:tcW w:w="1561" w:type="dxa"/>
            <w:tcBorders>
              <w:top w:val="single" w:sz="4" w:space="0" w:color="auto"/>
              <w:left w:val="single" w:sz="4" w:space="0" w:color="auto"/>
              <w:bottom w:val="single" w:sz="4" w:space="0" w:color="auto"/>
              <w:right w:val="single" w:sz="4" w:space="0" w:color="auto"/>
            </w:tcBorders>
            <w:noWrap/>
          </w:tcPr>
          <w:p w:rsidR="00323C30" w:rsidRPr="00323C30" w:rsidRDefault="00323C30" w:rsidP="00F50724">
            <w:pPr>
              <w:jc w:val="center"/>
              <w:rPr>
                <w:sz w:val="24"/>
                <w:szCs w:val="24"/>
                <w:lang w:val="en-US"/>
              </w:rPr>
            </w:pPr>
            <w:r w:rsidRPr="00323C30">
              <w:rPr>
                <w:sz w:val="24"/>
                <w:szCs w:val="24"/>
                <w:lang w:val="en-US"/>
              </w:rPr>
              <w:t>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Администрация муниципального образования "Гагаринский район" Смоленской области</w:t>
            </w:r>
          </w:p>
        </w:tc>
        <w:tc>
          <w:tcPr>
            <w:tcW w:w="1130" w:type="dxa"/>
            <w:gridSpan w:val="2"/>
            <w:tcBorders>
              <w:top w:val="single" w:sz="4" w:space="0" w:color="000000"/>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single" w:sz="4" w:space="0" w:color="000000"/>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single" w:sz="4" w:space="0" w:color="000000"/>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single" w:sz="4" w:space="0" w:color="000000"/>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single" w:sz="4" w:space="0" w:color="000000"/>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6 260 206,67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2 414 624,51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Обеспечение проведения выборов и референдумов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354 827,20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354 827,20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обеспечение проведения выборов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354 827,20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354 827,20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354 827,20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2 059 797,31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"Управление муниципальным имуществом муниципального образования Гагаринского городского поселения Гагаринского района Смоленской области" на 2018 -2020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14 992,94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Основное мероприятие "Повышение эффективности </w:t>
            </w:r>
            <w:r w:rsidRPr="00323C30">
              <w:rPr>
                <w:b/>
                <w:bCs/>
                <w:color w:val="000000"/>
                <w:sz w:val="24"/>
                <w:szCs w:val="24"/>
              </w:rPr>
              <w:lastRenderedPageBreak/>
              <w:t>управления муниципальным имуществом"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14 992,94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Мероприятия по управлению муниципальным имуществом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 Я 01 20220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14 992,94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 Я 01 20220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14 992,94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 Я 01 20220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14 992,94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"Управление и распоряжение земельными ресурсами на территории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управление и распоряжение земельными ресурсами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 Я 01 20230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 Я 01 20230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 Я 01 20230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Муниципальная программа "Создание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в общественных местах и на водных объектах"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"Обеспечение правопорядка, общественной безопасности и антитеррористической защищенности населения"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Субсидия на финансирование материально-технического обеспечения деятельности народных дружин</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60310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Предоставление субсидий бюджетным, автономным учреждениям и иным некоммерческим организациям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60310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некоммерческим организациям (за исключением государственных (муниципальных) учреждений)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60310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1 842 854,37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Судебные иски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39 545,44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22 362,59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22 362,59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17 182,85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Исполнение судебных актов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17 182,85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Прочие расходы на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463 259,83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463 178,54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463 178,54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81,29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81,29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Выплаты почетным гражданам муниципального образования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92 0 00 01370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168 000,00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Социальное обеспечение и иные выплаты населению</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92 0 00 01370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168 000,00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Публичные нормативные выплаты гражданам несоциального характера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92 0 00 01370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168 000,00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Коммунальные услуги по объектам, находящимся в муниципальной собственности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1 172 049,10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1 172 049,10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1 172 049,10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НАЦИОНАЛЬНАЯ БЕЗОПАСНОСТЬ И </w:t>
            </w:r>
            <w:r w:rsidRPr="00323C30">
              <w:rPr>
                <w:b/>
                <w:bCs/>
                <w:color w:val="000000"/>
                <w:sz w:val="24"/>
                <w:szCs w:val="24"/>
              </w:rPr>
              <w:lastRenderedPageBreak/>
              <w:t>ПРАВООХРАНИТЕЛЬНАЯ ДЕЯТЕЛЬНОСТЬ</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2 399 982,00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2 399 982,00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9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 осуществления мероприятий гражданской обороны и обеспечения безопасности людей в общественных местах и на водных объектах"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2 399 982,00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"Организация и осуществление мероприятий по предупреждению и ликвидации чрезвычайных ситуаций, мероприятий гражданской обороны и обеспечения безопасности людей"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2 323 842,00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направленные на организацию и осуществление мероприятий по предупреждению и ликвидации чрезвычайных ситуаций, мероприятий гражданской обороны и обеспечения безопасности людей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323 842,00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323 842,00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 xml:space="preserve">Иные закупки товаров, работ и услуг для обеспечения государственных </w:t>
            </w:r>
            <w:r w:rsidRPr="00323C30">
              <w:rPr>
                <w:color w:val="000000"/>
                <w:sz w:val="24"/>
                <w:szCs w:val="24"/>
              </w:rPr>
              <w:lastRenderedPageBreak/>
              <w:t>(муниципальных)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323 842,00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Реализация мероприятий, направленных на развитие и эксплуатацию системы видеонаблюдения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20300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20300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01 20300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"Обеспечение правопорядка, общественной безопасности и антитеррористической защищенности населения"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76 140,00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направленные на организацию и осуществление мероприятий по предупреждению и ликвидации чрезвычайных ситуаций, мероприятий гражданской обороны и обеспечения безопасности людей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76 140,00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76 140,00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 Я 02 20290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76 140,00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ЖИЛИЩНО-КОММУНАЛЬНОЕ ХОЗЯЙСТВО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1 198 700,64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Жилищное хозяйство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919 970,33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Муниципальная программа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2018-2020 </w:t>
            </w:r>
            <w:r w:rsidRPr="00323C30">
              <w:rPr>
                <w:b/>
                <w:bCs/>
                <w:color w:val="000000"/>
                <w:sz w:val="24"/>
                <w:szCs w:val="24"/>
              </w:rPr>
              <w:lastRenderedPageBreak/>
              <w:t>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Подпрограмма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"Ремонт и содержание муниципального жилищного фонда и объектов коммунального назначения"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Субсидия </w:t>
            </w:r>
            <w:proofErr w:type="gramStart"/>
            <w:r w:rsidRPr="00323C30">
              <w:rPr>
                <w:b/>
                <w:bCs/>
                <w:color w:val="000000"/>
                <w:sz w:val="24"/>
                <w:szCs w:val="24"/>
              </w:rPr>
              <w:t>на возмещение затрат по оплате банковских услуг по сбору платежей с населения за пользование</w:t>
            </w:r>
            <w:proofErr w:type="gramEnd"/>
            <w:r w:rsidRPr="00323C30">
              <w:rPr>
                <w:b/>
                <w:bCs/>
                <w:color w:val="000000"/>
                <w:sz w:val="24"/>
                <w:szCs w:val="24"/>
              </w:rPr>
              <w:t xml:space="preserve"> жилыми помещениями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12 837,71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907 132,62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Судебные иски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907 132,62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907 132,62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Исполнение судебных актов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92 0 00 </w:t>
            </w:r>
            <w:r w:rsidRPr="00323C30">
              <w:rPr>
                <w:color w:val="000000"/>
                <w:sz w:val="24"/>
                <w:szCs w:val="24"/>
              </w:rPr>
              <w:lastRenderedPageBreak/>
              <w:t>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83</w:t>
            </w:r>
            <w:r w:rsidRPr="00323C30">
              <w:rPr>
                <w:color w:val="000000"/>
                <w:sz w:val="24"/>
                <w:szCs w:val="24"/>
              </w:rPr>
              <w:lastRenderedPageBreak/>
              <w:t>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lastRenderedPageBreak/>
              <w:t>907 132,62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Благоустройство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278 730,31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278 730,31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Судебные иски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278 730,31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221 221,00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221 221,00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57 509,31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Исполнение судебных актов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57 509,31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СОЦИАЛЬНАЯ ПОЛИТИКА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Пенсионное обеспечение</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Социальное обеспечение и иные выплаты населению</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Публичные нормативные социальные выплаты гражданам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902</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246 899,52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отдел по культуре Администрации муниципального образования «Гагаринский район»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3 853 399,00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КУЛЬТУРА, КИНЕМАТОГРАФИЯ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3 535 899,00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Культура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3 535 899,00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"Развитие культуры на территории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3 535 899,00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"Создание благоприятных условий для организации досуга и обеспечения жителей Гагаринского городского поселения Гагаринского района Смоленской области услугами учреждений культуры"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3 535 899,00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Финансовое обеспечение проведения общегородских культурно-массовых мероприятий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20240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3 535 899,00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20240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3 535 450,00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20240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3 535 450,00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20240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449,00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08</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 Я 01 20240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449,00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СОЦИАЛЬНАЯ ПОЛИТИКА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вопросы в области социальной политики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"Поддержка деятельности социально ориентированных и иных некоммерческих организаций в муниципальном образовании Гагаринское городское поселение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Субсидии социально ориентированным некоммерческим организациям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 Я 01 60280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Предоставление субсидий бюджетным, автономным учреждениям и иным некоммерческим организациям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 Я 01 60280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некоммерческим организациям (за исключением государственных (муниципальных) учреждений)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903</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 Я 01 60280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317 500,00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Финансовое управление Администрации муниципального образования "Гагаринский район"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ОБСЛУЖИВАНИЕ ГОСУДАРСТВЕННОГО И МУНИЦИПАЛЬНОГО ДОЛГА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Обслуживание государственного внутреннего и муниципального долга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Процентные платежи по муниципальному долгу</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Обслуживание государственного (муниципального) долга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Обслуживание муниципального долга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23 982,60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отдел по физической культуре, спорту и делам молодежи Администрации муниципального образования "Гагаринский район"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1 084 952,63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ОБРАЗОВАНИЕ</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Молодежная политика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"Реализация молодежной политики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"Создание стартовых условий для развития инновационного потенциала молодежи и последующего включения её в процессы общественно-политического, социально-экономического и культурного преобразования"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Осуществление мероприятий в области молодежной политики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 Я 01 20270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 Я 01 20270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07</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 Я 01 20270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147 956,80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ФИЗИЧЕСКАЯ КУЛЬТУРА И СПОРТ</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936 995,83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Массовый спорт</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936 995,83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Муниципальная программа "Развитие физической культуры и спорта на территории муниципального образования Гагаринского городского </w:t>
            </w:r>
            <w:r w:rsidRPr="00323C30">
              <w:rPr>
                <w:b/>
                <w:bCs/>
                <w:color w:val="000000"/>
                <w:sz w:val="24"/>
                <w:szCs w:val="24"/>
              </w:rPr>
              <w:lastRenderedPageBreak/>
              <w:t>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936 995,83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"Развитие массового спорта и физкультурно-оздоровительного движения среди всех возрастных групп и категорий населения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936 995,83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Проведение спортивно-массовых, физкультурно-оздоровительных мероприятий и соревнований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786 995,83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178 150,00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казенных учреждений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178 150,00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603 845,83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603 845,83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20250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Субсидия ОО СТК "Восток" на финансовое обеспечение затрат, связанных с организацией и проведением соревнований и показательных выступлений по </w:t>
            </w:r>
            <w:r w:rsidRPr="00323C30">
              <w:rPr>
                <w:b/>
                <w:bCs/>
                <w:color w:val="000000"/>
                <w:sz w:val="24"/>
                <w:szCs w:val="24"/>
              </w:rPr>
              <w:lastRenderedPageBreak/>
              <w:t>мотокроссу и автоспорту</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60260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60260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некоммерческим организациям (за исключением государственных (муниципальных) учреждений)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907</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 Я 01 60260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Управление по строительству и жилищно-коммунальному хозяйству Администрации муниципального образования "Гагаринский район"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120 571 076,76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554 282,33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554 282,33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2018-2026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15 750,00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"Повышение безопасности дорожного комплекса"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15 750,00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в целях обеспечения безопасности дорожного движения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15 750,00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15 750,00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15 750,00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"Благоустройство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101 724,38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"Содержание и организация мероприятий по благоустройству территорий"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101 724,38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прочие мероприятия по благоустройству</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101 724,38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101 724,38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101 724,38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436 807,95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Судебные иски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23 173,23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23 173,23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Исполнение судебных актов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23 173,23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Прочие расходы на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54 123,40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46 923,40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46 923,40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Коммунальные услуги по объектам, находящимся в муниципальной собственности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200 611,32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200 611,32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92 0 00 01420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200 611,32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Монтаж и демонтаж плотины на реке </w:t>
            </w:r>
            <w:proofErr w:type="spellStart"/>
            <w:r w:rsidRPr="00323C30">
              <w:rPr>
                <w:b/>
                <w:bCs/>
                <w:color w:val="000000"/>
                <w:sz w:val="24"/>
                <w:szCs w:val="24"/>
              </w:rPr>
              <w:t>Гжать</w:t>
            </w:r>
            <w:proofErr w:type="spellEnd"/>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92 0 00 01660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НАЦИОНАЛЬНАЯ ЭКОНОМИКА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34 008 249,49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Дорожное хозяйство (дорожные фонды)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33 763 624,09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2018-2026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33 763 624,09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"Повышение безопасности дорожного комплекса"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671 342,78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в целях обеспечения безопасности дорожного движения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671 342,78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671 342,78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01 20020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671 342,78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"Развитие улично-дорожной сети"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33 092 281,31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развитие автомобильных дорог общего пользования местного значения и дорожных сооружений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13 762 899,05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13 762 899,05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13 762 899,05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Содержание автомобильных дорог общего пользования местного значения и дорожных сооружений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15 582 321,62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15 582 321,62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15 582 321,62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за счет средств дорожного фонда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21380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3 747 060,64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21380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3 747 060,64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09</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21380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3 747 060,64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вопросы в области национальной экономики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Муниципальная программа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"Разработка градостроительной документации на территории муниципального образования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Разработка градостроительной документации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244 625,40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ЖИЛИЩНО-КОММУНАЛЬНОЕ ХОЗЯЙСТВО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85 464 007,18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Жилищное хозяйство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6 327 730,65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199 713,42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"Развитие систем и объектов коммунальной инфраструктуры на территории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199 713,42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Расходы на мероприятия по развитию коммунального хозяйства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199 713,42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199 713,42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199 713,42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6 128 017,23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Подпрограмма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6 103 017,23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"Ремонт и содержание муниципального жилищного фонда и объектов коммунального назначения"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5 532 712,25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в области жилищного хозяйства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3 765 994,16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3 765 994,16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3 765 994,16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Субсидия на благоустройство придомовой территории победителям конкурса "Самый чистый и благоустроенный двор" на территории города Гагарин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450 000,00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Взносы на капитальный ремонт общего имущества в многоквартирных домах</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1 316 718,09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1 316 718,09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06 1 01 20180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1 316 718,09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"Проведение мероприятий по инвентаризации аварийного и ветхого жилья и сносу аварийных домов"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570 304,98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Инвентаризация и снос аварийных и ветхих жилых домов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06 1 02 20190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570 304,98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06 1 02 20190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570 304,98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06 1 02 20190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570 304,98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"Разработка градостроительной документации на территории муниципального образования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Разработка градостроительной документации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Я 01 20210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Коммунальное хозяйство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15 078 937,62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15 078 937,62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"Развитие систем и объектов коммунальной инфраструктуры на территории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15 078 937,62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по развитию коммунального хозяйства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6 856 147,97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6 685 558,97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 xml:space="preserve">Иные закупки товаров, работ и услуг для обеспечения государственных </w:t>
            </w:r>
            <w:r w:rsidRPr="00323C30">
              <w:rPr>
                <w:color w:val="000000"/>
                <w:sz w:val="24"/>
                <w:szCs w:val="24"/>
              </w:rPr>
              <w:lastRenderedPageBreak/>
              <w:t>(муниципальных)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6 685 558,97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Капитальные вложения в объекты государственной (муниципальной) собственности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400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170 589,00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Бюджетные инвестиции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410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170 589,00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Субсидия муниципальному унитарному предприятию "Производственный жилищно-ремонтный трест" на возмещение недополученных доходов в виде разницы между доходами предприятия от оказания банных услуг населению и фактически произведенными расходами за определенный период по вышеуказанному виду деятельности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20090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4 000 000,00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Субсидия на возмещение затрат, связанных со строительством, реконструкцией или ремонтом системы холодного водоснабжения и водоотведения на территории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1 999 998,65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1 999 998,65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1 999 998,65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Субсидия юридическим лицам (кроме некоммерческих организаций), индивидуальным предпринимателям, физическим лицам - производителям товаров, работ, услуг на </w:t>
            </w:r>
            <w:proofErr w:type="spellStart"/>
            <w:r w:rsidRPr="00323C30">
              <w:rPr>
                <w:b/>
                <w:bCs/>
                <w:color w:val="000000"/>
                <w:sz w:val="24"/>
                <w:szCs w:val="24"/>
              </w:rPr>
              <w:t>софинансирование</w:t>
            </w:r>
            <w:proofErr w:type="spellEnd"/>
            <w:r w:rsidRPr="00323C30">
              <w:rPr>
                <w:b/>
                <w:bCs/>
                <w:color w:val="000000"/>
                <w:sz w:val="24"/>
                <w:szCs w:val="24"/>
              </w:rPr>
              <w:t xml:space="preserve"> затрат по строительству газопровода низкого давления для газоснабжения жилых домов в городе Гагарин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288 900,00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288 900,00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20110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288 900,00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Улучшение обеспечения населения качественными услугами теплоснабжения, водоснабжения и водоотведения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S1750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1 933 891,00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Капитальные вложения в объекты государственной (муниципальной) собственности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S1750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400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1 933 891,00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Бюджетные инвестиции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04 Я 01 S1750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410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1 933 891,00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Благоустройство</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64 057 338,91</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Муниципальная программа "Развитие малого и среднего предпринимательства на территории Гагаринского </w:t>
            </w:r>
            <w:r w:rsidRPr="00323C30">
              <w:rPr>
                <w:b/>
                <w:bCs/>
                <w:color w:val="000000"/>
                <w:sz w:val="24"/>
                <w:szCs w:val="24"/>
              </w:rPr>
              <w:lastRenderedPageBreak/>
              <w:t>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"Оказание финансовой поддержки субъектам малого и среднего предпринимательства на территории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Субсидия на возмещение затрат, направленных на благоустройство территории прилегающей к торговым, офисным и производственным зданиям (строениям, сооружениям), принадлежащим либо арендованным субъектами малого и среднего предпринимательства на территории города Гагарин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 Я 01 20010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 Я 01 20010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 Я 01 20010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 на 2018-2026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852 523,38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"Развитие улично-дорожной сети"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852 523,38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развитие автомобильных дорог общего пользования местного значения и дорожных сооружений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36 955,38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36 955,38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36 955,38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Содержание автомобильных дорог общего пользования местного значения и дорожных сооружений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815 568,00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815 568,00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 Я 02 20040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815 568,00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"Благоустройство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46 638 923,55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"Содержание и организация мероприятий по благоустройству территорий"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46 638 923,55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обеспечение деятельности муниципальных учреждений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00150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15 074 600,00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Предоставление субсидий бюджетным, автономным учреждениям и иным некоммерческим организациям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00150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15 074 600,00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Субсидии бюджетным учреждениям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00150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610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15 074 600,00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уличное освещение</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13 796 429,07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13 796 410,87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13 796 410,87</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18,20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18,20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прочие мероприятия по благоустройству</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16 799 900,32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16 799 900,32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20060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16 799 900,32</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по благоустройству дворовых территорий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967 994,16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967 994,16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 Я 01 20070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967 994,16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"Охрана окружающей среды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1 030 602,63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Основное мероприятие "Устройство, содержание и ремонт площадок для сбора твердых коммунальных отходов"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530 602,84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по строительству, приобретению, установке объектов, необходимых для поддержания экологической ситуации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01 20120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530 602,84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01 20120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530 602,84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01 20120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530 602,84</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"Выявление и ликвидация несанкционированных свалок"</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02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499 999,79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вывоз мусора с несанкционированных свалок</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02 20130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499 999,79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02 20130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499 999,79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02 20130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499 999,79</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"Спорт - в каждый двор"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14 0 00 00000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"Устройство новых и реконструкция имеющихся дворовых спортивных площадок, повышение роли физической культуры и спорта среди детей и подростков"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14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Субсидия на финансовое обеспечение затрат на устройство новых и реконструкцию имеющихся дворовых спортивных </w:t>
            </w:r>
            <w:r w:rsidRPr="00323C30">
              <w:rPr>
                <w:b/>
                <w:bCs/>
                <w:color w:val="000000"/>
                <w:sz w:val="24"/>
                <w:szCs w:val="24"/>
              </w:rPr>
              <w:lastRenderedPageBreak/>
              <w:t>площадок</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14 Я 01 20320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14 Я 01 20320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14 Я 01 20320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810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1 500 000,00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"Формирование современной городской среды на территории Гагаринского городского поселения Гагаринского района Смоленской области" на 2018-2022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15 0 00 00000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13 530 200,00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"Проведение комплекса мероприятий, направленных на создание условий для повышения уровня комфортности проживания граждан"</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15 Я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13 530 200,00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мероприятия по формированию современной городской среды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15 Я 01 L5550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13 530 200,00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15 Я 01 L5550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13 530 200,00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15 Я 01 L5550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13 530 200,00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5 089,35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Судебные иски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5 089,35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5 089,35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Исполнение судебных актов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5 089,35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ОХРАНА ОКРУЖАЮЩЕЙ СРЕДЫ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Сбор, удаление отходов и очистка сточных вод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"Охрана окружающей среды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"Развитие и совершенствование системы обращения с отходами"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03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Утилизация ртутьсодержащих отработанных ламп</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03 20140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03 20140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02</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05 Я 03 20140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СОЦИАЛЬНАЯ ПОЛИТИКА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вопросы в области социальной политики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Муниципальная программа "Развитие жилищного строительства на территории муниципального образования Гагаринского городского поселения Гагаринского района Смоленской области" на 2018-2020 годы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proofErr w:type="gramStart"/>
            <w:r w:rsidRPr="00323C30">
              <w:rPr>
                <w:b/>
                <w:bCs/>
                <w:color w:val="000000"/>
                <w:sz w:val="24"/>
                <w:szCs w:val="24"/>
              </w:rPr>
              <w:lastRenderedPageBreak/>
              <w:t>Подпрограмма "Оказание социальной помощи ветеранам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проведении ремонта жилых помещений, в которых они зарегистрированы на территории Гагаринского городского поселения Гагаринского района Смоленской области" на 2018-2020 годы</w:t>
            </w:r>
            <w:proofErr w:type="gramEnd"/>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06 2 00 00000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Основное мероприятие "Повышение качества условий проживания ветеранов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06 2 01 00000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мероприятий, направленных на повышение качества условий проживания ветеранов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06 2 01 20200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06 2 01 20200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908</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06 2 01 20200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517 537,76</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Совет депутатов Гагаринского городского поселения Гагаринского района Смоленской области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1 633 364,73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1 633 364,73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1 522 464,73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Обеспечение деятельности законодательного (представительного) органа муниципального образования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1 522 464,73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обеспечение деятельности законодательного (представительного) органа муниципального образования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1 522 464,73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Расходы на обеспечение функций органов местного самоуправления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1 423 644,73</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996 291,78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государственных (муниципальных) органов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996 291,78</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425 212,95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 xml:space="preserve">Иные закупки товаров, работ и услуг </w:t>
            </w:r>
            <w:r w:rsidRPr="00323C30">
              <w:rPr>
                <w:color w:val="000000"/>
                <w:sz w:val="24"/>
                <w:szCs w:val="24"/>
              </w:rPr>
              <w:lastRenderedPageBreak/>
              <w:t>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71 2 00 </w:t>
            </w:r>
            <w:r w:rsidRPr="00323C30">
              <w:rPr>
                <w:color w:val="000000"/>
                <w:sz w:val="24"/>
                <w:szCs w:val="24"/>
              </w:rPr>
              <w:lastRenderedPageBreak/>
              <w:t>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24</w:t>
            </w:r>
            <w:r w:rsidRPr="00323C30">
              <w:rPr>
                <w:color w:val="000000"/>
                <w:sz w:val="24"/>
                <w:szCs w:val="24"/>
              </w:rPr>
              <w:lastRenderedPageBreak/>
              <w:t>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lastRenderedPageBreak/>
              <w:t>425 212,95</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lastRenderedPageBreak/>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71 2 00 00140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2 140,00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Денежные выплаты депутатам</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71 2 00 01030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98 820,00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71 2 00 01030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98 820,00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Расходы на выплаты персоналу государственных (муниципальных) органов</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71 2 00 01030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120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98 820,00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26 900,00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Реализация иных мероприятий в рамках непрограммных расходов 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26 900,00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Межбюджетные трансферты из бюджетов поселений бюджету муниципального района, в соответствии с заключенными соглашениями</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0П430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26 900,00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Межбюджетные трансферты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0П430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500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26 900,00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межбюджетные трансферты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06</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0П430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540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26 900,00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Другие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xml:space="preserve">   </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84 000,00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 xml:space="preserve">Реализация иных мероприятий в рамках непрограммных расходов </w:t>
            </w:r>
            <w:r w:rsidRPr="00323C30">
              <w:rPr>
                <w:b/>
                <w:bCs/>
                <w:color w:val="000000"/>
                <w:sz w:val="24"/>
                <w:szCs w:val="24"/>
              </w:rPr>
              <w:lastRenderedPageBreak/>
              <w:t>за счет средств местного бюджета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lastRenderedPageBreak/>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92 0 00 00000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84 000,00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lastRenderedPageBreak/>
              <w:t>Награждение Почетной грамотой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Социальное обеспечение и иные выплаты населению</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Публичные нормативные выплаты гражданам несоциального характера</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92 0 00 01010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330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22 000,00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Прочие расходы на общегосударственные вопросы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Закупка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закупки товаров, работ и услуг для обеспечения государственных (муниципальных) нужд</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92 0 00 01140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240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7 000,00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b/>
                <w:bCs/>
                <w:color w:val="000000"/>
                <w:sz w:val="24"/>
                <w:szCs w:val="24"/>
              </w:rPr>
            </w:pPr>
            <w:r w:rsidRPr="00323C30">
              <w:rPr>
                <w:b/>
                <w:bCs/>
                <w:color w:val="000000"/>
                <w:sz w:val="24"/>
                <w:szCs w:val="24"/>
              </w:rPr>
              <w:t>Членские взносы</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 </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Иные бюджетные ассигнования</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800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55 000,00</w:t>
            </w:r>
          </w:p>
        </w:tc>
      </w:tr>
      <w:tr w:rsidR="00323C30" w:rsidRPr="00323C30" w:rsidTr="0039257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4126" w:type="dxa"/>
            <w:gridSpan w:val="2"/>
            <w:tcBorders>
              <w:top w:val="nil"/>
              <w:left w:val="single" w:sz="4" w:space="0" w:color="000000"/>
              <w:bottom w:val="single" w:sz="4" w:space="0" w:color="000000"/>
              <w:right w:val="single" w:sz="4" w:space="0" w:color="000000"/>
            </w:tcBorders>
            <w:shd w:val="clear" w:color="auto" w:fill="auto"/>
            <w:hideMark/>
          </w:tcPr>
          <w:p w:rsidR="00323C30" w:rsidRPr="00323C30" w:rsidRDefault="00323C30" w:rsidP="00F50724">
            <w:pPr>
              <w:rPr>
                <w:color w:val="000000"/>
                <w:sz w:val="24"/>
                <w:szCs w:val="24"/>
              </w:rPr>
            </w:pPr>
            <w:r w:rsidRPr="00323C30">
              <w:rPr>
                <w:color w:val="000000"/>
                <w:sz w:val="24"/>
                <w:szCs w:val="24"/>
              </w:rPr>
              <w:t>Уплата налогов, сборов и иных платежей</w:t>
            </w:r>
          </w:p>
        </w:tc>
        <w:tc>
          <w:tcPr>
            <w:tcW w:w="1130" w:type="dxa"/>
            <w:gridSpan w:val="2"/>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915</w:t>
            </w:r>
          </w:p>
        </w:tc>
        <w:tc>
          <w:tcPr>
            <w:tcW w:w="540"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01</w:t>
            </w:r>
          </w:p>
        </w:tc>
        <w:tc>
          <w:tcPr>
            <w:tcW w:w="594" w:type="dxa"/>
            <w:gridSpan w:val="4"/>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13</w:t>
            </w:r>
          </w:p>
        </w:tc>
        <w:tc>
          <w:tcPr>
            <w:tcW w:w="1562"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92 0 00 01180</w:t>
            </w:r>
          </w:p>
        </w:tc>
        <w:tc>
          <w:tcPr>
            <w:tcW w:w="567" w:type="dxa"/>
            <w:tcBorders>
              <w:top w:val="nil"/>
              <w:left w:val="nil"/>
              <w:bottom w:val="single" w:sz="4" w:space="0" w:color="000000"/>
              <w:right w:val="single" w:sz="4" w:space="0" w:color="000000"/>
            </w:tcBorders>
            <w:shd w:val="clear" w:color="auto" w:fill="auto"/>
            <w:noWrap/>
            <w:hideMark/>
          </w:tcPr>
          <w:p w:rsidR="00323C30" w:rsidRPr="00323C30" w:rsidRDefault="00323C30" w:rsidP="00F50724">
            <w:pPr>
              <w:jc w:val="center"/>
              <w:rPr>
                <w:color w:val="000000"/>
                <w:sz w:val="24"/>
                <w:szCs w:val="24"/>
              </w:rPr>
            </w:pPr>
            <w:r w:rsidRPr="00323C30">
              <w:rPr>
                <w:color w:val="000000"/>
                <w:sz w:val="24"/>
                <w:szCs w:val="24"/>
              </w:rPr>
              <w:t>850</w:t>
            </w:r>
          </w:p>
        </w:tc>
        <w:tc>
          <w:tcPr>
            <w:tcW w:w="1561" w:type="dxa"/>
            <w:tcBorders>
              <w:top w:val="nil"/>
              <w:left w:val="nil"/>
              <w:bottom w:val="single" w:sz="4" w:space="0" w:color="000000"/>
              <w:right w:val="single" w:sz="4" w:space="0" w:color="000000"/>
            </w:tcBorders>
            <w:shd w:val="clear" w:color="000000" w:fill="FFFFFF"/>
            <w:noWrap/>
            <w:hideMark/>
          </w:tcPr>
          <w:p w:rsidR="00323C30" w:rsidRPr="00323C30" w:rsidRDefault="00323C30" w:rsidP="00F50724">
            <w:pPr>
              <w:jc w:val="right"/>
              <w:rPr>
                <w:sz w:val="24"/>
                <w:szCs w:val="24"/>
              </w:rPr>
            </w:pPr>
            <w:r w:rsidRPr="00323C30">
              <w:rPr>
                <w:sz w:val="24"/>
                <w:szCs w:val="24"/>
              </w:rPr>
              <w:t>55 000,00</w:t>
            </w:r>
          </w:p>
        </w:tc>
      </w:tr>
    </w:tbl>
    <w:p w:rsidR="00323C30" w:rsidRPr="00221EE5" w:rsidRDefault="00323C30" w:rsidP="00323C30"/>
    <w:p w:rsidR="00323C30" w:rsidRDefault="00323C30"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F6381A">
      <w:pPr>
        <w:ind w:left="5387"/>
      </w:pPr>
      <w:r>
        <w:t>Приложение 3</w:t>
      </w:r>
    </w:p>
    <w:p w:rsidR="00F6381A" w:rsidRDefault="00F6381A" w:rsidP="00F6381A">
      <w:pPr>
        <w:widowControl w:val="0"/>
        <w:suppressAutoHyphens/>
        <w:ind w:left="5387"/>
      </w:pPr>
      <w:r>
        <w:t xml:space="preserve">к решению Совета депутатов </w:t>
      </w:r>
    </w:p>
    <w:p w:rsidR="00F6381A" w:rsidRDefault="00F6381A" w:rsidP="00F6381A">
      <w:pPr>
        <w:widowControl w:val="0"/>
        <w:suppressAutoHyphens/>
        <w:ind w:left="5387"/>
      </w:pPr>
      <w:r>
        <w:t>города Гагарин Смоленской области</w:t>
      </w:r>
    </w:p>
    <w:p w:rsidR="00F6381A" w:rsidRDefault="00F6381A" w:rsidP="00F6381A">
      <w:pPr>
        <w:widowControl w:val="0"/>
        <w:suppressAutoHyphens/>
        <w:spacing w:line="480" w:lineRule="auto"/>
        <w:ind w:left="5387"/>
      </w:pPr>
      <w:r>
        <w:t xml:space="preserve">от </w:t>
      </w:r>
      <w:r w:rsidR="001C232E">
        <w:t>15.03.</w:t>
      </w:r>
      <w:r>
        <w:t>2019</w:t>
      </w:r>
      <w:r w:rsidR="001C232E">
        <w:t xml:space="preserve"> года № 15</w:t>
      </w:r>
    </w:p>
    <w:p w:rsidR="00F6381A" w:rsidRPr="00A1353F" w:rsidRDefault="00F6381A" w:rsidP="00F6381A">
      <w:pPr>
        <w:jc w:val="right"/>
      </w:pPr>
    </w:p>
    <w:p w:rsidR="00F6381A" w:rsidRPr="00A1353F" w:rsidRDefault="00F6381A" w:rsidP="00F6381A">
      <w:pPr>
        <w:pStyle w:val="ac"/>
        <w:jc w:val="center"/>
        <w:rPr>
          <w:b/>
          <w:bCs/>
          <w:kern w:val="32"/>
        </w:rPr>
      </w:pPr>
      <w:r>
        <w:rPr>
          <w:b/>
          <w:bCs/>
        </w:rPr>
        <w:t>Расходы</w:t>
      </w:r>
      <w:r w:rsidRPr="00565880">
        <w:rPr>
          <w:b/>
          <w:bCs/>
        </w:rPr>
        <w:t xml:space="preserve"> </w:t>
      </w:r>
      <w:r w:rsidRPr="0082603C">
        <w:rPr>
          <w:b/>
          <w:bCs/>
        </w:rPr>
        <w:t>бюджета</w:t>
      </w:r>
      <w:r w:rsidRPr="00A1353F">
        <w:rPr>
          <w:b/>
          <w:bCs/>
          <w:kern w:val="32"/>
        </w:rPr>
        <w:t xml:space="preserve"> </w:t>
      </w:r>
      <w:r>
        <w:rPr>
          <w:b/>
          <w:bCs/>
          <w:kern w:val="32"/>
        </w:rPr>
        <w:t>Гагаринского городского поселения Гагаринского района Смоленской области</w:t>
      </w:r>
      <w:r>
        <w:rPr>
          <w:b/>
          <w:bCs/>
        </w:rPr>
        <w:t xml:space="preserve"> </w:t>
      </w:r>
      <w:r w:rsidRPr="0082603C">
        <w:rPr>
          <w:b/>
          <w:bCs/>
        </w:rPr>
        <w:t xml:space="preserve">по разделам и подразделам классификации </w:t>
      </w:r>
      <w:r>
        <w:rPr>
          <w:b/>
          <w:bCs/>
        </w:rPr>
        <w:t xml:space="preserve"> расходов бюджета </w:t>
      </w:r>
      <w:r>
        <w:rPr>
          <w:b/>
          <w:bCs/>
          <w:kern w:val="32"/>
        </w:rPr>
        <w:t>з</w:t>
      </w:r>
      <w:r w:rsidRPr="00A1353F">
        <w:rPr>
          <w:b/>
          <w:bCs/>
          <w:kern w:val="32"/>
        </w:rPr>
        <w:t>а 201</w:t>
      </w:r>
      <w:r>
        <w:rPr>
          <w:b/>
          <w:bCs/>
          <w:kern w:val="32"/>
        </w:rPr>
        <w:t>8</w:t>
      </w:r>
      <w:r w:rsidRPr="00A1353F">
        <w:rPr>
          <w:b/>
          <w:bCs/>
          <w:kern w:val="32"/>
        </w:rPr>
        <w:t xml:space="preserve"> год</w:t>
      </w:r>
    </w:p>
    <w:p w:rsidR="00F6381A" w:rsidRPr="002C38A0" w:rsidRDefault="00F6381A" w:rsidP="00F6381A">
      <w:pPr>
        <w:pStyle w:val="ac"/>
        <w:jc w:val="right"/>
        <w:rPr>
          <w:sz w:val="24"/>
          <w:szCs w:val="24"/>
        </w:rPr>
      </w:pPr>
      <w:r w:rsidRPr="002C38A0">
        <w:rPr>
          <w:sz w:val="24"/>
          <w:szCs w:val="24"/>
        </w:rPr>
        <w:t>(рублей)</w:t>
      </w:r>
    </w:p>
    <w:tbl>
      <w:tblPr>
        <w:tblW w:w="9371" w:type="dxa"/>
        <w:tblInd w:w="93" w:type="dxa"/>
        <w:tblLook w:val="0000" w:firstRow="0" w:lastRow="0" w:firstColumn="0" w:lastColumn="0" w:noHBand="0" w:noVBand="0"/>
      </w:tblPr>
      <w:tblGrid>
        <w:gridCol w:w="5544"/>
        <w:gridCol w:w="850"/>
        <w:gridCol w:w="851"/>
        <w:gridCol w:w="2126"/>
      </w:tblGrid>
      <w:tr w:rsidR="00F6381A" w:rsidRPr="00063F94" w:rsidTr="00F50724">
        <w:trPr>
          <w:cantSplit/>
          <w:trHeight w:val="1531"/>
          <w:tblHeader/>
        </w:trPr>
        <w:tc>
          <w:tcPr>
            <w:tcW w:w="5544" w:type="dxa"/>
            <w:tcBorders>
              <w:top w:val="single" w:sz="4" w:space="0" w:color="auto"/>
              <w:left w:val="single" w:sz="4" w:space="0" w:color="auto"/>
              <w:bottom w:val="nil"/>
              <w:right w:val="single" w:sz="4" w:space="0" w:color="auto"/>
            </w:tcBorders>
            <w:vAlign w:val="center"/>
          </w:tcPr>
          <w:p w:rsidR="00F6381A" w:rsidRPr="00063F94" w:rsidRDefault="00F6381A" w:rsidP="00F50724">
            <w:pPr>
              <w:jc w:val="center"/>
              <w:rPr>
                <w:sz w:val="22"/>
                <w:szCs w:val="22"/>
              </w:rPr>
            </w:pPr>
            <w:r w:rsidRPr="00063F94">
              <w:rPr>
                <w:b/>
                <w:bCs/>
                <w:sz w:val="22"/>
                <w:szCs w:val="22"/>
              </w:rPr>
              <w:t>Наименование</w:t>
            </w:r>
          </w:p>
        </w:tc>
        <w:tc>
          <w:tcPr>
            <w:tcW w:w="850" w:type="dxa"/>
            <w:tcBorders>
              <w:top w:val="single" w:sz="4" w:space="0" w:color="auto"/>
              <w:left w:val="nil"/>
              <w:bottom w:val="nil"/>
              <w:right w:val="single" w:sz="4" w:space="0" w:color="auto"/>
            </w:tcBorders>
            <w:noWrap/>
            <w:textDirection w:val="btLr"/>
            <w:vAlign w:val="center"/>
          </w:tcPr>
          <w:p w:rsidR="00F6381A" w:rsidRPr="00063F94" w:rsidRDefault="00F6381A" w:rsidP="00F50724">
            <w:pPr>
              <w:ind w:left="113" w:right="113"/>
              <w:jc w:val="center"/>
              <w:rPr>
                <w:sz w:val="22"/>
                <w:szCs w:val="22"/>
              </w:rPr>
            </w:pPr>
            <w:r w:rsidRPr="00063F94">
              <w:rPr>
                <w:b/>
                <w:bCs/>
                <w:sz w:val="22"/>
                <w:szCs w:val="22"/>
              </w:rPr>
              <w:t>Раздел</w:t>
            </w:r>
          </w:p>
        </w:tc>
        <w:tc>
          <w:tcPr>
            <w:tcW w:w="851" w:type="dxa"/>
            <w:tcBorders>
              <w:top w:val="single" w:sz="4" w:space="0" w:color="auto"/>
              <w:left w:val="nil"/>
              <w:bottom w:val="nil"/>
              <w:right w:val="single" w:sz="4" w:space="0" w:color="auto"/>
            </w:tcBorders>
            <w:noWrap/>
            <w:textDirection w:val="btLr"/>
            <w:vAlign w:val="center"/>
          </w:tcPr>
          <w:p w:rsidR="00F6381A" w:rsidRPr="00063F94" w:rsidRDefault="00F6381A" w:rsidP="00F50724">
            <w:pPr>
              <w:ind w:left="113" w:right="113"/>
              <w:jc w:val="center"/>
              <w:rPr>
                <w:sz w:val="22"/>
                <w:szCs w:val="22"/>
              </w:rPr>
            </w:pPr>
            <w:r w:rsidRPr="00063F94">
              <w:rPr>
                <w:b/>
                <w:bCs/>
                <w:sz w:val="22"/>
                <w:szCs w:val="22"/>
              </w:rPr>
              <w:t>Подраздел</w:t>
            </w:r>
          </w:p>
        </w:tc>
        <w:tc>
          <w:tcPr>
            <w:tcW w:w="2126" w:type="dxa"/>
            <w:tcBorders>
              <w:top w:val="single" w:sz="4" w:space="0" w:color="auto"/>
              <w:left w:val="nil"/>
              <w:bottom w:val="nil"/>
              <w:right w:val="single" w:sz="4" w:space="0" w:color="auto"/>
            </w:tcBorders>
            <w:noWrap/>
            <w:vAlign w:val="center"/>
          </w:tcPr>
          <w:p w:rsidR="00F6381A" w:rsidRPr="00063F94" w:rsidRDefault="00F6381A" w:rsidP="00F50724">
            <w:pPr>
              <w:jc w:val="center"/>
              <w:rPr>
                <w:sz w:val="22"/>
                <w:szCs w:val="22"/>
              </w:rPr>
            </w:pPr>
            <w:r w:rsidRPr="00063F94">
              <w:rPr>
                <w:b/>
                <w:bCs/>
                <w:sz w:val="22"/>
                <w:szCs w:val="22"/>
              </w:rPr>
              <w:t>Кассовый расход</w:t>
            </w:r>
          </w:p>
        </w:tc>
      </w:tr>
    </w:tbl>
    <w:p w:rsidR="00F6381A" w:rsidRPr="00A1353F" w:rsidRDefault="00F6381A" w:rsidP="00F6381A">
      <w:pPr>
        <w:rPr>
          <w:sz w:val="2"/>
          <w:szCs w:val="2"/>
        </w:rPr>
      </w:pPr>
    </w:p>
    <w:tbl>
      <w:tblPr>
        <w:tblW w:w="4897" w:type="pct"/>
        <w:tblInd w:w="108" w:type="dxa"/>
        <w:tblLook w:val="0000" w:firstRow="0" w:lastRow="0" w:firstColumn="0" w:lastColumn="0" w:noHBand="0" w:noVBand="0"/>
      </w:tblPr>
      <w:tblGrid>
        <w:gridCol w:w="5529"/>
        <w:gridCol w:w="851"/>
        <w:gridCol w:w="849"/>
        <w:gridCol w:w="2145"/>
      </w:tblGrid>
      <w:tr w:rsidR="00F6381A" w:rsidRPr="00A1353F" w:rsidTr="00F50724">
        <w:trPr>
          <w:cantSplit/>
          <w:trHeight w:val="20"/>
          <w:tblHeader/>
        </w:trPr>
        <w:tc>
          <w:tcPr>
            <w:tcW w:w="2949" w:type="pct"/>
            <w:tcBorders>
              <w:top w:val="single" w:sz="4" w:space="0" w:color="auto"/>
              <w:left w:val="single" w:sz="4" w:space="0" w:color="auto"/>
              <w:bottom w:val="single" w:sz="4" w:space="0" w:color="auto"/>
              <w:right w:val="single" w:sz="4" w:space="0" w:color="auto"/>
            </w:tcBorders>
          </w:tcPr>
          <w:p w:rsidR="00F6381A" w:rsidRPr="00622703" w:rsidRDefault="00F6381A" w:rsidP="00F50724">
            <w:pPr>
              <w:jc w:val="center"/>
              <w:rPr>
                <w:sz w:val="20"/>
                <w:szCs w:val="20"/>
              </w:rPr>
            </w:pPr>
            <w:r w:rsidRPr="00622703">
              <w:rPr>
                <w:sz w:val="20"/>
                <w:szCs w:val="20"/>
              </w:rPr>
              <w:t>1</w:t>
            </w:r>
          </w:p>
        </w:tc>
        <w:tc>
          <w:tcPr>
            <w:tcW w:w="454" w:type="pct"/>
            <w:tcBorders>
              <w:top w:val="single" w:sz="4" w:space="0" w:color="auto"/>
              <w:left w:val="nil"/>
              <w:bottom w:val="single" w:sz="4" w:space="0" w:color="auto"/>
              <w:right w:val="single" w:sz="4" w:space="0" w:color="auto"/>
            </w:tcBorders>
            <w:noWrap/>
          </w:tcPr>
          <w:p w:rsidR="00F6381A" w:rsidRPr="00622703" w:rsidRDefault="00F6381A" w:rsidP="00F50724">
            <w:pPr>
              <w:jc w:val="center"/>
              <w:rPr>
                <w:sz w:val="20"/>
                <w:szCs w:val="20"/>
              </w:rPr>
            </w:pPr>
            <w:r w:rsidRPr="00622703">
              <w:rPr>
                <w:sz w:val="20"/>
                <w:szCs w:val="20"/>
              </w:rPr>
              <w:t>2</w:t>
            </w:r>
          </w:p>
        </w:tc>
        <w:tc>
          <w:tcPr>
            <w:tcW w:w="453" w:type="pct"/>
            <w:tcBorders>
              <w:top w:val="single" w:sz="4" w:space="0" w:color="auto"/>
              <w:left w:val="nil"/>
              <w:bottom w:val="single" w:sz="4" w:space="0" w:color="auto"/>
              <w:right w:val="single" w:sz="4" w:space="0" w:color="auto"/>
            </w:tcBorders>
            <w:noWrap/>
          </w:tcPr>
          <w:p w:rsidR="00F6381A" w:rsidRPr="00622703" w:rsidRDefault="00F6381A" w:rsidP="00F50724">
            <w:pPr>
              <w:jc w:val="center"/>
              <w:rPr>
                <w:sz w:val="20"/>
                <w:szCs w:val="20"/>
              </w:rPr>
            </w:pPr>
            <w:r w:rsidRPr="00622703">
              <w:rPr>
                <w:sz w:val="20"/>
                <w:szCs w:val="20"/>
              </w:rPr>
              <w:t>3</w:t>
            </w:r>
          </w:p>
        </w:tc>
        <w:tc>
          <w:tcPr>
            <w:tcW w:w="1144" w:type="pct"/>
            <w:tcBorders>
              <w:top w:val="single" w:sz="4" w:space="0" w:color="auto"/>
              <w:left w:val="nil"/>
              <w:bottom w:val="single" w:sz="4" w:space="0" w:color="auto"/>
              <w:right w:val="single" w:sz="4" w:space="0" w:color="auto"/>
            </w:tcBorders>
            <w:noWrap/>
          </w:tcPr>
          <w:p w:rsidR="00F6381A" w:rsidRPr="00622703" w:rsidRDefault="00F6381A" w:rsidP="00F50724">
            <w:pPr>
              <w:jc w:val="center"/>
              <w:rPr>
                <w:sz w:val="20"/>
                <w:szCs w:val="20"/>
              </w:rPr>
            </w:pPr>
            <w:r>
              <w:rPr>
                <w:sz w:val="20"/>
                <w:szCs w:val="20"/>
              </w:rPr>
              <w:t>4</w:t>
            </w:r>
          </w:p>
        </w:tc>
      </w:tr>
      <w:tr w:rsidR="00F6381A" w:rsidTr="00F50724">
        <w:tblPrEx>
          <w:tblLook w:val="04A0" w:firstRow="1" w:lastRow="0" w:firstColumn="1" w:lastColumn="0" w:noHBand="0" w:noVBand="1"/>
        </w:tblPrEx>
        <w:trPr>
          <w:trHeight w:val="315"/>
        </w:trPr>
        <w:tc>
          <w:tcPr>
            <w:tcW w:w="2949" w:type="pct"/>
            <w:tcBorders>
              <w:top w:val="single" w:sz="4" w:space="0" w:color="000000"/>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ОБЩЕГОСУДАРСТВЕННЫЕ ВОПРОСЫ</w:t>
            </w:r>
          </w:p>
        </w:tc>
        <w:tc>
          <w:tcPr>
            <w:tcW w:w="454" w:type="pct"/>
            <w:tcBorders>
              <w:top w:val="single" w:sz="4" w:space="0" w:color="000000"/>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453" w:type="pct"/>
            <w:tcBorders>
              <w:top w:val="single" w:sz="4" w:space="0" w:color="000000"/>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single" w:sz="4" w:space="0" w:color="000000"/>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4</w:t>
            </w:r>
            <w:r>
              <w:rPr>
                <w:color w:val="000000"/>
              </w:rPr>
              <w:t> 602 271</w:t>
            </w:r>
            <w:r w:rsidRPr="005355A3">
              <w:rPr>
                <w:color w:val="000000"/>
              </w:rPr>
              <w:t>,</w:t>
            </w:r>
            <w:r>
              <w:rPr>
                <w:color w:val="000000"/>
              </w:rPr>
              <w:t>57</w:t>
            </w:r>
          </w:p>
        </w:tc>
      </w:tr>
      <w:tr w:rsidR="00F6381A" w:rsidTr="00F50724">
        <w:tblPrEx>
          <w:tblLook w:val="04A0" w:firstRow="1" w:lastRow="0" w:firstColumn="1" w:lastColumn="0" w:noHBand="0" w:noVBand="1"/>
        </w:tblPrEx>
        <w:trPr>
          <w:trHeight w:val="1108"/>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03</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 xml:space="preserve">1 </w:t>
            </w:r>
            <w:r>
              <w:rPr>
                <w:color w:val="000000"/>
              </w:rPr>
              <w:t>522</w:t>
            </w:r>
            <w:r w:rsidRPr="005355A3">
              <w:rPr>
                <w:color w:val="000000"/>
              </w:rPr>
              <w:t xml:space="preserve"> </w:t>
            </w:r>
            <w:r>
              <w:rPr>
                <w:color w:val="000000"/>
              </w:rPr>
              <w:t>464</w:t>
            </w:r>
            <w:r w:rsidRPr="005355A3">
              <w:rPr>
                <w:color w:val="000000"/>
              </w:rPr>
              <w:t>,</w:t>
            </w:r>
            <w:r>
              <w:rPr>
                <w:color w:val="000000"/>
              </w:rPr>
              <w:t>73</w:t>
            </w:r>
          </w:p>
        </w:tc>
      </w:tr>
      <w:tr w:rsidR="00F6381A" w:rsidRPr="00A9175E" w:rsidTr="00F50724">
        <w:tblPrEx>
          <w:tblLook w:val="04A0" w:firstRow="1" w:lastRow="0" w:firstColumn="1" w:lastColumn="0" w:noHBand="0" w:noVBand="1"/>
        </w:tblPrEx>
        <w:trPr>
          <w:trHeight w:val="986"/>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Pr="00A9175E" w:rsidRDefault="00F6381A" w:rsidP="00F50724">
            <w:r w:rsidRPr="00A9175E">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000000"/>
              <w:right w:val="single" w:sz="4" w:space="0" w:color="000000"/>
            </w:tcBorders>
            <w:shd w:val="clear" w:color="auto" w:fill="auto"/>
            <w:noWrap/>
            <w:hideMark/>
          </w:tcPr>
          <w:p w:rsidR="00F6381A" w:rsidRPr="00A9175E" w:rsidRDefault="00F6381A" w:rsidP="00F50724">
            <w:pPr>
              <w:jc w:val="center"/>
            </w:pPr>
            <w:r w:rsidRPr="00A9175E">
              <w:t>01</w:t>
            </w:r>
          </w:p>
        </w:tc>
        <w:tc>
          <w:tcPr>
            <w:tcW w:w="453" w:type="pct"/>
            <w:tcBorders>
              <w:top w:val="nil"/>
              <w:left w:val="nil"/>
              <w:bottom w:val="single" w:sz="4" w:space="0" w:color="000000"/>
              <w:right w:val="single" w:sz="4" w:space="0" w:color="000000"/>
            </w:tcBorders>
            <w:shd w:val="clear" w:color="auto" w:fill="auto"/>
            <w:noWrap/>
            <w:hideMark/>
          </w:tcPr>
          <w:p w:rsidR="00F6381A" w:rsidRPr="00A9175E" w:rsidRDefault="00F6381A" w:rsidP="00F50724">
            <w:pPr>
              <w:jc w:val="center"/>
            </w:pPr>
            <w:r w:rsidRPr="00A9175E">
              <w:t>06</w:t>
            </w:r>
          </w:p>
        </w:tc>
        <w:tc>
          <w:tcPr>
            <w:tcW w:w="1144" w:type="pct"/>
            <w:tcBorders>
              <w:top w:val="nil"/>
              <w:left w:val="nil"/>
              <w:bottom w:val="single" w:sz="4" w:space="0" w:color="000000"/>
              <w:right w:val="single" w:sz="4" w:space="0" w:color="000000"/>
            </w:tcBorders>
            <w:shd w:val="clear" w:color="auto" w:fill="auto"/>
            <w:noWrap/>
          </w:tcPr>
          <w:p w:rsidR="00F6381A" w:rsidRPr="00A9175E" w:rsidRDefault="00F6381A" w:rsidP="00F50724">
            <w:pPr>
              <w:jc w:val="right"/>
            </w:pPr>
            <w:r w:rsidRPr="00A9175E">
              <w:t>2</w:t>
            </w:r>
            <w:r>
              <w:t>6</w:t>
            </w:r>
            <w:r w:rsidRPr="00A9175E">
              <w:t> </w:t>
            </w:r>
            <w:r>
              <w:t>900</w:t>
            </w:r>
            <w:r w:rsidRPr="00A9175E">
              <w:t>,00</w:t>
            </w:r>
          </w:p>
        </w:tc>
      </w:tr>
      <w:tr w:rsidR="00F6381A" w:rsidRPr="00A9175E"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tcPr>
          <w:p w:rsidR="00F6381A" w:rsidRPr="00A9175E" w:rsidRDefault="00F6381A" w:rsidP="00F50724">
            <w:r w:rsidRPr="002E03D8">
              <w:t>Обеспечение проведения выборов и референдумов</w:t>
            </w:r>
          </w:p>
        </w:tc>
        <w:tc>
          <w:tcPr>
            <w:tcW w:w="454" w:type="pct"/>
            <w:tcBorders>
              <w:top w:val="nil"/>
              <w:left w:val="nil"/>
              <w:bottom w:val="single" w:sz="4" w:space="0" w:color="000000"/>
              <w:right w:val="single" w:sz="4" w:space="0" w:color="000000"/>
            </w:tcBorders>
            <w:shd w:val="clear" w:color="auto" w:fill="auto"/>
            <w:noWrap/>
          </w:tcPr>
          <w:p w:rsidR="00F6381A" w:rsidRPr="00A9175E" w:rsidRDefault="00F6381A" w:rsidP="00F50724">
            <w:pPr>
              <w:jc w:val="center"/>
            </w:pPr>
            <w:r>
              <w:t>01</w:t>
            </w:r>
          </w:p>
        </w:tc>
        <w:tc>
          <w:tcPr>
            <w:tcW w:w="453" w:type="pct"/>
            <w:tcBorders>
              <w:top w:val="nil"/>
              <w:left w:val="nil"/>
              <w:bottom w:val="single" w:sz="4" w:space="0" w:color="000000"/>
              <w:right w:val="single" w:sz="4" w:space="0" w:color="000000"/>
            </w:tcBorders>
            <w:shd w:val="clear" w:color="auto" w:fill="auto"/>
            <w:noWrap/>
          </w:tcPr>
          <w:p w:rsidR="00F6381A" w:rsidRPr="00A9175E" w:rsidRDefault="00F6381A" w:rsidP="00F50724">
            <w:pPr>
              <w:jc w:val="center"/>
            </w:pPr>
            <w:r>
              <w:t>07</w:t>
            </w:r>
          </w:p>
        </w:tc>
        <w:tc>
          <w:tcPr>
            <w:tcW w:w="1144" w:type="pct"/>
            <w:tcBorders>
              <w:top w:val="nil"/>
              <w:left w:val="nil"/>
              <w:bottom w:val="single" w:sz="4" w:space="0" w:color="000000"/>
              <w:right w:val="single" w:sz="4" w:space="0" w:color="000000"/>
            </w:tcBorders>
            <w:shd w:val="clear" w:color="auto" w:fill="auto"/>
            <w:noWrap/>
          </w:tcPr>
          <w:p w:rsidR="00F6381A" w:rsidRPr="00A9175E" w:rsidRDefault="00F6381A" w:rsidP="00F50724">
            <w:pPr>
              <w:jc w:val="right"/>
            </w:pPr>
            <w:r>
              <w:t>354 827,20</w:t>
            </w:r>
          </w:p>
        </w:tc>
      </w:tr>
      <w:tr w:rsidR="00F6381A" w:rsidRPr="00A9175E"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Pr="00A9175E" w:rsidRDefault="00F6381A" w:rsidP="00F50724">
            <w:r w:rsidRPr="00A9175E">
              <w:t>Резервные фонды</w:t>
            </w:r>
          </w:p>
        </w:tc>
        <w:tc>
          <w:tcPr>
            <w:tcW w:w="454" w:type="pct"/>
            <w:tcBorders>
              <w:top w:val="nil"/>
              <w:left w:val="nil"/>
              <w:bottom w:val="single" w:sz="4" w:space="0" w:color="000000"/>
              <w:right w:val="single" w:sz="4" w:space="0" w:color="000000"/>
            </w:tcBorders>
            <w:shd w:val="clear" w:color="auto" w:fill="auto"/>
            <w:noWrap/>
            <w:hideMark/>
          </w:tcPr>
          <w:p w:rsidR="00F6381A" w:rsidRPr="00A9175E" w:rsidRDefault="00F6381A" w:rsidP="00F50724">
            <w:pPr>
              <w:jc w:val="center"/>
            </w:pPr>
            <w:r w:rsidRPr="00A9175E">
              <w:t>01</w:t>
            </w:r>
          </w:p>
        </w:tc>
        <w:tc>
          <w:tcPr>
            <w:tcW w:w="453" w:type="pct"/>
            <w:tcBorders>
              <w:top w:val="nil"/>
              <w:left w:val="nil"/>
              <w:bottom w:val="single" w:sz="4" w:space="0" w:color="000000"/>
              <w:right w:val="single" w:sz="4" w:space="0" w:color="000000"/>
            </w:tcBorders>
            <w:shd w:val="clear" w:color="auto" w:fill="auto"/>
            <w:noWrap/>
            <w:hideMark/>
          </w:tcPr>
          <w:p w:rsidR="00F6381A" w:rsidRPr="00A9175E" w:rsidRDefault="00F6381A" w:rsidP="00F50724">
            <w:pPr>
              <w:jc w:val="center"/>
            </w:pPr>
            <w:r w:rsidRPr="00A9175E">
              <w:t>11</w:t>
            </w:r>
          </w:p>
        </w:tc>
        <w:tc>
          <w:tcPr>
            <w:tcW w:w="1144" w:type="pct"/>
            <w:tcBorders>
              <w:top w:val="nil"/>
              <w:left w:val="nil"/>
              <w:bottom w:val="single" w:sz="4" w:space="0" w:color="000000"/>
              <w:right w:val="single" w:sz="4" w:space="0" w:color="000000"/>
            </w:tcBorders>
            <w:shd w:val="clear" w:color="auto" w:fill="auto"/>
            <w:noWrap/>
          </w:tcPr>
          <w:p w:rsidR="00F6381A" w:rsidRPr="00A9175E" w:rsidRDefault="00F6381A" w:rsidP="00F50724">
            <w:pPr>
              <w:jc w:val="right"/>
            </w:pPr>
            <w:r w:rsidRPr="00A9175E">
              <w:t>0,00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Другие общегосударственные вопросы</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13</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2</w:t>
            </w:r>
            <w:r>
              <w:rPr>
                <w:color w:val="000000"/>
              </w:rPr>
              <w:t> 698 079,64</w:t>
            </w:r>
          </w:p>
        </w:tc>
      </w:tr>
      <w:tr w:rsidR="00F6381A" w:rsidTr="00F50724">
        <w:tblPrEx>
          <w:tblLook w:val="04A0" w:firstRow="1" w:lastRow="0" w:firstColumn="1" w:lastColumn="0" w:noHBand="0" w:noVBand="1"/>
        </w:tblPrEx>
        <w:trPr>
          <w:trHeight w:val="613"/>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НАЦИОНАЛЬНАЯ БЕЗОПАСНОСТЬ И ПРАВООХРАНИТЕЛЬНАЯ ДЕЯТЕЛЬНОСТЬ</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03</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2 399 982,00</w:t>
            </w:r>
          </w:p>
        </w:tc>
      </w:tr>
      <w:tr w:rsidR="00F6381A" w:rsidTr="00F50724">
        <w:tblPrEx>
          <w:tblLook w:val="04A0" w:firstRow="1" w:lastRow="0" w:firstColumn="1" w:lastColumn="0" w:noHBand="0" w:noVBand="1"/>
        </w:tblPrEx>
        <w:trPr>
          <w:trHeight w:val="990"/>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03</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09</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2 399 982,00</w:t>
            </w:r>
          </w:p>
          <w:p w:rsidR="00F6381A" w:rsidRDefault="00F6381A" w:rsidP="00F50724">
            <w:pPr>
              <w:jc w:val="right"/>
              <w:rPr>
                <w:color w:val="000000"/>
              </w:rPr>
            </w:pP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НАЦИОНАЛЬНАЯ ЭКОНОМИКА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04</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34 008 249,49</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Дорожное хозяйство (дорожные фонды)</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04</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09</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33 763 624,09</w:t>
            </w:r>
          </w:p>
        </w:tc>
      </w:tr>
      <w:tr w:rsidR="00F6381A" w:rsidTr="00F50724">
        <w:tblPrEx>
          <w:tblLook w:val="04A0" w:firstRow="1" w:lastRow="0" w:firstColumn="1" w:lastColumn="0" w:noHBand="0" w:noVBand="1"/>
        </w:tblPrEx>
        <w:trPr>
          <w:trHeight w:val="630"/>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Другие вопросы в области национальной экономики</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04</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12</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244 625,40</w:t>
            </w:r>
          </w:p>
        </w:tc>
      </w:tr>
      <w:tr w:rsidR="00F6381A" w:rsidTr="00F50724">
        <w:tblPrEx>
          <w:tblLook w:val="04A0" w:firstRow="1" w:lastRow="0" w:firstColumn="1" w:lastColumn="0" w:noHBand="0" w:noVBand="1"/>
        </w:tblPrEx>
        <w:trPr>
          <w:trHeight w:val="399"/>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 xml:space="preserve">ЖИЛИЩНО-КОММУНАЛЬНОЕ </w:t>
            </w:r>
            <w:r>
              <w:rPr>
                <w:b/>
                <w:bCs/>
                <w:color w:val="000000"/>
              </w:rPr>
              <w:lastRenderedPageBreak/>
              <w:t>ХОЗЯЙСТВО</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lastRenderedPageBreak/>
              <w:t>05</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86 662 707,82</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lastRenderedPageBreak/>
              <w:t>Жилищное хозяйство</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05</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7 247 700,98</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Коммунальное хозяйство</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05</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02</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1</w:t>
            </w:r>
            <w:r>
              <w:rPr>
                <w:color w:val="000000"/>
              </w:rPr>
              <w:t>5</w:t>
            </w:r>
            <w:r w:rsidRPr="005355A3">
              <w:rPr>
                <w:color w:val="000000"/>
              </w:rPr>
              <w:t xml:space="preserve"> </w:t>
            </w:r>
            <w:r>
              <w:rPr>
                <w:color w:val="000000"/>
              </w:rPr>
              <w:t>078</w:t>
            </w:r>
            <w:r w:rsidRPr="005355A3">
              <w:rPr>
                <w:color w:val="000000"/>
              </w:rPr>
              <w:t xml:space="preserve"> </w:t>
            </w:r>
            <w:r>
              <w:rPr>
                <w:color w:val="000000"/>
              </w:rPr>
              <w:t>937</w:t>
            </w:r>
            <w:r w:rsidRPr="005355A3">
              <w:rPr>
                <w:color w:val="000000"/>
              </w:rPr>
              <w:t>,</w:t>
            </w:r>
            <w:r>
              <w:rPr>
                <w:color w:val="000000"/>
              </w:rPr>
              <w:t>62</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Благоустройство</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05</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03</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64</w:t>
            </w:r>
            <w:r w:rsidRPr="005355A3">
              <w:rPr>
                <w:color w:val="000000"/>
              </w:rPr>
              <w:t xml:space="preserve"> </w:t>
            </w:r>
            <w:r>
              <w:rPr>
                <w:color w:val="000000"/>
              </w:rPr>
              <w:t>33</w:t>
            </w:r>
            <w:r w:rsidRPr="005355A3">
              <w:rPr>
                <w:color w:val="000000"/>
              </w:rPr>
              <w:t>6 0</w:t>
            </w:r>
            <w:r>
              <w:rPr>
                <w:color w:val="000000"/>
              </w:rPr>
              <w:t>6</w:t>
            </w:r>
            <w:r w:rsidRPr="005355A3">
              <w:rPr>
                <w:color w:val="000000"/>
              </w:rPr>
              <w:t>9,</w:t>
            </w:r>
            <w:r>
              <w:rPr>
                <w:color w:val="000000"/>
              </w:rPr>
              <w:t>2</w:t>
            </w:r>
            <w:r w:rsidRPr="005355A3">
              <w:rPr>
                <w:color w:val="000000"/>
              </w:rPr>
              <w:t>2</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tcPr>
          <w:p w:rsidR="00F6381A" w:rsidRDefault="00F6381A" w:rsidP="00F50724">
            <w:pPr>
              <w:rPr>
                <w:b/>
                <w:bCs/>
                <w:color w:val="000000"/>
              </w:rPr>
            </w:pPr>
            <w:r w:rsidRPr="005355A3">
              <w:rPr>
                <w:b/>
                <w:bCs/>
                <w:color w:val="000000"/>
              </w:rPr>
              <w:t>ОХРАНА ОКРУЖАЮЩЕЙ СРЕДЫ</w:t>
            </w:r>
          </w:p>
        </w:tc>
        <w:tc>
          <w:tcPr>
            <w:tcW w:w="454" w:type="pct"/>
            <w:tcBorders>
              <w:top w:val="nil"/>
              <w:left w:val="nil"/>
              <w:bottom w:val="single" w:sz="4" w:space="0" w:color="000000"/>
              <w:right w:val="single" w:sz="4" w:space="0" w:color="000000"/>
            </w:tcBorders>
            <w:shd w:val="clear" w:color="auto" w:fill="auto"/>
            <w:noWrap/>
          </w:tcPr>
          <w:p w:rsidR="00F6381A" w:rsidRDefault="00F6381A" w:rsidP="00F50724">
            <w:pPr>
              <w:jc w:val="center"/>
              <w:rPr>
                <w:color w:val="000000"/>
              </w:rPr>
            </w:pPr>
            <w:r>
              <w:rPr>
                <w:color w:val="000000"/>
              </w:rPr>
              <w:t>06</w:t>
            </w:r>
          </w:p>
        </w:tc>
        <w:tc>
          <w:tcPr>
            <w:tcW w:w="453" w:type="pct"/>
            <w:tcBorders>
              <w:top w:val="nil"/>
              <w:left w:val="nil"/>
              <w:bottom w:val="single" w:sz="4" w:space="0" w:color="000000"/>
              <w:right w:val="single" w:sz="4" w:space="0" w:color="000000"/>
            </w:tcBorders>
            <w:shd w:val="clear" w:color="auto" w:fill="auto"/>
            <w:noWrap/>
          </w:tcPr>
          <w:p w:rsidR="00F6381A" w:rsidRDefault="00F6381A" w:rsidP="00F50724">
            <w:pPr>
              <w:jc w:val="center"/>
              <w:rPr>
                <w:color w:val="000000"/>
              </w:rPr>
            </w:pP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2</w:t>
            </w:r>
            <w:r>
              <w:rPr>
                <w:color w:val="000000"/>
              </w:rPr>
              <w:t>7</w:t>
            </w:r>
            <w:r w:rsidRPr="005355A3">
              <w:rPr>
                <w:color w:val="000000"/>
              </w:rPr>
              <w:t xml:space="preserve"> 000,00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tcPr>
          <w:p w:rsidR="00F6381A" w:rsidRDefault="00F6381A" w:rsidP="00F50724">
            <w:pPr>
              <w:rPr>
                <w:b/>
                <w:bCs/>
                <w:color w:val="000000"/>
              </w:rPr>
            </w:pPr>
            <w:r w:rsidRPr="005355A3">
              <w:rPr>
                <w:color w:val="000000"/>
              </w:rPr>
              <w:t>Сбор, удаление отходов и очистка сточных вод</w:t>
            </w:r>
          </w:p>
        </w:tc>
        <w:tc>
          <w:tcPr>
            <w:tcW w:w="454" w:type="pct"/>
            <w:tcBorders>
              <w:top w:val="nil"/>
              <w:left w:val="nil"/>
              <w:bottom w:val="single" w:sz="4" w:space="0" w:color="000000"/>
              <w:right w:val="single" w:sz="4" w:space="0" w:color="000000"/>
            </w:tcBorders>
            <w:shd w:val="clear" w:color="auto" w:fill="auto"/>
            <w:noWrap/>
          </w:tcPr>
          <w:p w:rsidR="00F6381A" w:rsidRDefault="00F6381A" w:rsidP="00F50724">
            <w:pPr>
              <w:jc w:val="center"/>
              <w:rPr>
                <w:color w:val="000000"/>
              </w:rPr>
            </w:pPr>
            <w:r>
              <w:rPr>
                <w:color w:val="000000"/>
              </w:rPr>
              <w:t>06</w:t>
            </w:r>
          </w:p>
        </w:tc>
        <w:tc>
          <w:tcPr>
            <w:tcW w:w="453" w:type="pct"/>
            <w:tcBorders>
              <w:top w:val="nil"/>
              <w:left w:val="nil"/>
              <w:bottom w:val="single" w:sz="4" w:space="0" w:color="000000"/>
              <w:right w:val="single" w:sz="4" w:space="0" w:color="000000"/>
            </w:tcBorders>
            <w:shd w:val="clear" w:color="auto" w:fill="auto"/>
            <w:noWrap/>
          </w:tcPr>
          <w:p w:rsidR="00F6381A" w:rsidRDefault="00F6381A" w:rsidP="00F50724">
            <w:pPr>
              <w:jc w:val="center"/>
              <w:rPr>
                <w:color w:val="000000"/>
              </w:rPr>
            </w:pPr>
            <w:r>
              <w:rPr>
                <w:color w:val="000000"/>
              </w:rPr>
              <w:t>02</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5355A3">
              <w:rPr>
                <w:color w:val="000000"/>
              </w:rPr>
              <w:t>2</w:t>
            </w:r>
            <w:r>
              <w:rPr>
                <w:color w:val="000000"/>
              </w:rPr>
              <w:t>7</w:t>
            </w:r>
            <w:r w:rsidRPr="005355A3">
              <w:rPr>
                <w:color w:val="000000"/>
              </w:rPr>
              <w:t xml:space="preserve"> 000,00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ОБРАЗОВАНИЕ</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07</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CF6491">
              <w:rPr>
                <w:color w:val="000000"/>
              </w:rPr>
              <w:t xml:space="preserve">147 </w:t>
            </w:r>
            <w:r>
              <w:rPr>
                <w:color w:val="000000"/>
              </w:rPr>
              <w:t>956</w:t>
            </w:r>
            <w:r w:rsidRPr="00CF6491">
              <w:rPr>
                <w:color w:val="000000"/>
              </w:rPr>
              <w:t>,</w:t>
            </w:r>
            <w:r>
              <w:rPr>
                <w:color w:val="000000"/>
              </w:rPr>
              <w:t>8</w:t>
            </w:r>
            <w:r w:rsidRPr="00CF6491">
              <w:rPr>
                <w:color w:val="000000"/>
              </w:rPr>
              <w:t>0</w:t>
            </w:r>
          </w:p>
        </w:tc>
      </w:tr>
      <w:tr w:rsidR="00F6381A" w:rsidTr="00F50724">
        <w:tblPrEx>
          <w:tblLook w:val="04A0" w:firstRow="1" w:lastRow="0" w:firstColumn="1" w:lastColumn="0" w:noHBand="0" w:noVBand="1"/>
        </w:tblPrEx>
        <w:trPr>
          <w:trHeight w:val="424"/>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 xml:space="preserve">Молодежная политика </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07</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07</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CF6491">
              <w:rPr>
                <w:color w:val="000000"/>
              </w:rPr>
              <w:t xml:space="preserve">147 </w:t>
            </w:r>
            <w:r>
              <w:rPr>
                <w:color w:val="000000"/>
              </w:rPr>
              <w:t>956</w:t>
            </w:r>
            <w:r w:rsidRPr="00CF6491">
              <w:rPr>
                <w:color w:val="000000"/>
              </w:rPr>
              <w:t>,</w:t>
            </w:r>
            <w:r>
              <w:rPr>
                <w:color w:val="000000"/>
              </w:rPr>
              <w:t>8</w:t>
            </w:r>
            <w:r w:rsidRPr="00CF6491">
              <w:rPr>
                <w:color w:val="000000"/>
              </w:rPr>
              <w:t>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КУЛЬТУРА, КИНЕМАТОГРАФИЯ</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08</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3 535 899,00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Культура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08</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3 535 899,00</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СОЦИАЛЬНАЯ ПОЛИТИКА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10</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CF6491">
              <w:rPr>
                <w:color w:val="000000"/>
              </w:rPr>
              <w:t>1 0</w:t>
            </w:r>
            <w:r>
              <w:rPr>
                <w:color w:val="000000"/>
              </w:rPr>
              <w:t>81</w:t>
            </w:r>
            <w:r w:rsidRPr="00CF6491">
              <w:rPr>
                <w:color w:val="000000"/>
              </w:rPr>
              <w:t xml:space="preserve"> </w:t>
            </w:r>
            <w:r>
              <w:rPr>
                <w:color w:val="000000"/>
              </w:rPr>
              <w:t>93</w:t>
            </w:r>
            <w:r w:rsidRPr="00CF6491">
              <w:rPr>
                <w:color w:val="000000"/>
              </w:rPr>
              <w:t>7,</w:t>
            </w:r>
            <w:r>
              <w:rPr>
                <w:color w:val="000000"/>
              </w:rPr>
              <w:t>28</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Пенсионное обеспечение</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10</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246 899,52</w:t>
            </w:r>
          </w:p>
        </w:tc>
      </w:tr>
      <w:tr w:rsidR="00F6381A" w:rsidTr="00F50724">
        <w:tblPrEx>
          <w:tblLook w:val="04A0" w:firstRow="1" w:lastRow="0" w:firstColumn="1" w:lastColumn="0" w:noHBand="0" w:noVBand="1"/>
        </w:tblPrEx>
        <w:trPr>
          <w:trHeight w:val="49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Другие вопросы в области социальной политики</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10</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06</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835 037,76</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ФИЗИЧЕСКАЯ КУЛЬТУРА И СПОРТ</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11</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tabs>
                <w:tab w:val="left" w:pos="870"/>
              </w:tabs>
              <w:jc w:val="right"/>
              <w:rPr>
                <w:color w:val="000000"/>
              </w:rPr>
            </w:pPr>
            <w:bookmarkStart w:id="0" w:name="_GoBack"/>
            <w:bookmarkEnd w:id="0"/>
            <w:r>
              <w:rPr>
                <w:color w:val="000000"/>
              </w:rPr>
              <w:t>936 995,83</w:t>
            </w:r>
          </w:p>
        </w:tc>
      </w:tr>
      <w:tr w:rsidR="00F6381A" w:rsidTr="00F50724">
        <w:tblPrEx>
          <w:tblLook w:val="04A0" w:firstRow="1" w:lastRow="0" w:firstColumn="1" w:lastColumn="0" w:noHBand="0" w:noVBand="1"/>
        </w:tblPrEx>
        <w:trPr>
          <w:trHeight w:val="315"/>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Массовый спорт</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11</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02</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Pr>
                <w:color w:val="000000"/>
              </w:rPr>
              <w:t>936 995,83</w:t>
            </w:r>
          </w:p>
        </w:tc>
      </w:tr>
      <w:tr w:rsidR="00F6381A" w:rsidTr="00F50724">
        <w:tblPrEx>
          <w:tblLook w:val="04A0" w:firstRow="1" w:lastRow="0" w:firstColumn="1" w:lastColumn="0" w:noHBand="0" w:noVBand="1"/>
        </w:tblPrEx>
        <w:trPr>
          <w:trHeight w:val="624"/>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b/>
                <w:bCs/>
                <w:color w:val="000000"/>
              </w:rPr>
            </w:pPr>
            <w:r>
              <w:rPr>
                <w:b/>
                <w:bCs/>
                <w:color w:val="000000"/>
              </w:rPr>
              <w:t>ОБСЛУЖИВАНИЕ ГОСУДАРСТВЕННОГО И МУНИЦИПАЛЬНОГО ДОЛГА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13</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 </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CF6491">
              <w:rPr>
                <w:color w:val="000000"/>
              </w:rPr>
              <w:t>23 982,60</w:t>
            </w:r>
          </w:p>
        </w:tc>
      </w:tr>
      <w:tr w:rsidR="00F6381A" w:rsidTr="00F50724">
        <w:tblPrEx>
          <w:tblLook w:val="04A0" w:firstRow="1" w:lastRow="0" w:firstColumn="1" w:lastColumn="0" w:noHBand="0" w:noVBand="1"/>
        </w:tblPrEx>
        <w:trPr>
          <w:trHeight w:val="630"/>
        </w:trPr>
        <w:tc>
          <w:tcPr>
            <w:tcW w:w="2949" w:type="pct"/>
            <w:tcBorders>
              <w:top w:val="nil"/>
              <w:left w:val="single" w:sz="4" w:space="0" w:color="000000"/>
              <w:bottom w:val="single" w:sz="4" w:space="0" w:color="000000"/>
              <w:right w:val="single" w:sz="4" w:space="0" w:color="000000"/>
            </w:tcBorders>
            <w:shd w:val="clear" w:color="auto" w:fill="auto"/>
            <w:hideMark/>
          </w:tcPr>
          <w:p w:rsidR="00F6381A" w:rsidRDefault="00F6381A" w:rsidP="00F50724">
            <w:pPr>
              <w:rPr>
                <w:color w:val="000000"/>
              </w:rPr>
            </w:pPr>
            <w:r>
              <w:rPr>
                <w:color w:val="000000"/>
              </w:rPr>
              <w:t>Обслуживание государственного внутреннего и муниципального долга</w:t>
            </w:r>
          </w:p>
        </w:tc>
        <w:tc>
          <w:tcPr>
            <w:tcW w:w="454"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13</w:t>
            </w:r>
          </w:p>
        </w:tc>
        <w:tc>
          <w:tcPr>
            <w:tcW w:w="453" w:type="pct"/>
            <w:tcBorders>
              <w:top w:val="nil"/>
              <w:left w:val="nil"/>
              <w:bottom w:val="single" w:sz="4" w:space="0" w:color="000000"/>
              <w:right w:val="single" w:sz="4" w:space="0" w:color="000000"/>
            </w:tcBorders>
            <w:shd w:val="clear" w:color="auto" w:fill="auto"/>
            <w:noWrap/>
            <w:hideMark/>
          </w:tcPr>
          <w:p w:rsidR="00F6381A" w:rsidRDefault="00F6381A" w:rsidP="00F50724">
            <w:pPr>
              <w:jc w:val="center"/>
              <w:rPr>
                <w:color w:val="000000"/>
              </w:rPr>
            </w:pPr>
            <w:r>
              <w:rPr>
                <w:color w:val="000000"/>
              </w:rPr>
              <w:t>01</w:t>
            </w:r>
          </w:p>
        </w:tc>
        <w:tc>
          <w:tcPr>
            <w:tcW w:w="1144" w:type="pct"/>
            <w:tcBorders>
              <w:top w:val="nil"/>
              <w:left w:val="nil"/>
              <w:bottom w:val="single" w:sz="4" w:space="0" w:color="000000"/>
              <w:right w:val="single" w:sz="4" w:space="0" w:color="000000"/>
            </w:tcBorders>
            <w:shd w:val="clear" w:color="auto" w:fill="auto"/>
            <w:noWrap/>
          </w:tcPr>
          <w:p w:rsidR="00F6381A" w:rsidRDefault="00F6381A" w:rsidP="00F50724">
            <w:pPr>
              <w:jc w:val="right"/>
              <w:rPr>
                <w:color w:val="000000"/>
              </w:rPr>
            </w:pPr>
            <w:r w:rsidRPr="00CF6491">
              <w:rPr>
                <w:color w:val="000000"/>
              </w:rPr>
              <w:t>23 982,60</w:t>
            </w:r>
          </w:p>
        </w:tc>
      </w:tr>
    </w:tbl>
    <w:p w:rsidR="00F6381A" w:rsidRPr="00A1353F" w:rsidRDefault="00F6381A" w:rsidP="00F6381A"/>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F6381A" w:rsidRDefault="00F6381A" w:rsidP="00323C30">
      <w:pPr>
        <w:pStyle w:val="Style4"/>
        <w:widowControl/>
        <w:spacing w:line="240" w:lineRule="auto"/>
        <w:ind w:firstLine="0"/>
        <w:rPr>
          <w:sz w:val="28"/>
          <w:szCs w:val="28"/>
        </w:rPr>
      </w:pPr>
    </w:p>
    <w:p w:rsidR="00392572" w:rsidRDefault="00392572" w:rsidP="009D5979">
      <w:pPr>
        <w:ind w:left="5387"/>
        <w:rPr>
          <w:sz w:val="24"/>
          <w:szCs w:val="24"/>
        </w:rPr>
      </w:pPr>
    </w:p>
    <w:p w:rsidR="009D5979" w:rsidRPr="00327A6C" w:rsidRDefault="009D5979" w:rsidP="009D5979">
      <w:pPr>
        <w:ind w:left="5387"/>
        <w:rPr>
          <w:sz w:val="24"/>
          <w:szCs w:val="24"/>
        </w:rPr>
      </w:pPr>
      <w:r w:rsidRPr="00327A6C">
        <w:rPr>
          <w:sz w:val="24"/>
          <w:szCs w:val="24"/>
        </w:rPr>
        <w:lastRenderedPageBreak/>
        <w:t xml:space="preserve">Приложение </w:t>
      </w:r>
      <w:r>
        <w:rPr>
          <w:sz w:val="24"/>
          <w:szCs w:val="24"/>
        </w:rPr>
        <w:t>4</w:t>
      </w:r>
    </w:p>
    <w:p w:rsidR="009D5979" w:rsidRPr="00327A6C" w:rsidRDefault="009D5979" w:rsidP="009D5979">
      <w:pPr>
        <w:widowControl w:val="0"/>
        <w:suppressAutoHyphens/>
        <w:ind w:left="5387"/>
        <w:rPr>
          <w:sz w:val="24"/>
          <w:szCs w:val="24"/>
        </w:rPr>
      </w:pPr>
      <w:r w:rsidRPr="00327A6C">
        <w:rPr>
          <w:sz w:val="24"/>
          <w:szCs w:val="24"/>
        </w:rPr>
        <w:t xml:space="preserve">к решению Совета депутатов </w:t>
      </w:r>
    </w:p>
    <w:p w:rsidR="009D5979" w:rsidRPr="00327A6C" w:rsidRDefault="009D5979" w:rsidP="009D5979">
      <w:pPr>
        <w:widowControl w:val="0"/>
        <w:suppressAutoHyphens/>
        <w:ind w:left="5387"/>
        <w:rPr>
          <w:sz w:val="24"/>
          <w:szCs w:val="24"/>
        </w:rPr>
      </w:pPr>
      <w:r w:rsidRPr="00327A6C">
        <w:rPr>
          <w:sz w:val="24"/>
          <w:szCs w:val="24"/>
        </w:rPr>
        <w:t>города Гагарин Смоленской области</w:t>
      </w:r>
    </w:p>
    <w:p w:rsidR="009D5979" w:rsidRPr="00327A6C" w:rsidRDefault="009D5979" w:rsidP="009D5979">
      <w:pPr>
        <w:widowControl w:val="0"/>
        <w:suppressAutoHyphens/>
        <w:spacing w:line="480" w:lineRule="auto"/>
        <w:ind w:left="5387"/>
        <w:rPr>
          <w:sz w:val="24"/>
          <w:szCs w:val="24"/>
        </w:rPr>
      </w:pPr>
      <w:r w:rsidRPr="00327A6C">
        <w:rPr>
          <w:sz w:val="24"/>
          <w:szCs w:val="24"/>
        </w:rPr>
        <w:t>от</w:t>
      </w:r>
      <w:r w:rsidR="00575BCB">
        <w:rPr>
          <w:sz w:val="24"/>
          <w:szCs w:val="24"/>
        </w:rPr>
        <w:t xml:space="preserve"> 15 марта </w:t>
      </w:r>
      <w:r w:rsidRPr="00327A6C">
        <w:rPr>
          <w:sz w:val="24"/>
          <w:szCs w:val="24"/>
        </w:rPr>
        <w:t>201</w:t>
      </w:r>
      <w:r>
        <w:rPr>
          <w:sz w:val="24"/>
          <w:szCs w:val="24"/>
        </w:rPr>
        <w:t>9</w:t>
      </w:r>
      <w:r w:rsidR="00575BCB">
        <w:rPr>
          <w:sz w:val="24"/>
          <w:szCs w:val="24"/>
        </w:rPr>
        <w:t xml:space="preserve"> года № 15</w:t>
      </w:r>
    </w:p>
    <w:p w:rsidR="009D5979" w:rsidRDefault="009D5979" w:rsidP="009D5979">
      <w:pPr>
        <w:pStyle w:val="af"/>
        <w:jc w:val="right"/>
      </w:pPr>
    </w:p>
    <w:p w:rsidR="009D5979" w:rsidRDefault="009D5979" w:rsidP="009D5979">
      <w:pPr>
        <w:jc w:val="center"/>
        <w:rPr>
          <w:b/>
        </w:rPr>
      </w:pPr>
    </w:p>
    <w:p w:rsidR="009D5979" w:rsidRDefault="009D5979" w:rsidP="009D5979">
      <w:pPr>
        <w:jc w:val="center"/>
      </w:pPr>
      <w:r w:rsidRPr="00C83B91">
        <w:rPr>
          <w:b/>
        </w:rPr>
        <w:t xml:space="preserve">Источники финансирования дефицита бюджета Гагаринского городского поселения Гагаринского района Смоленской области </w:t>
      </w:r>
      <w:r w:rsidRPr="00785E54">
        <w:rPr>
          <w:b/>
        </w:rPr>
        <w:t xml:space="preserve">по кодам </w:t>
      </w:r>
      <w:proofErr w:type="gramStart"/>
      <w:r w:rsidRPr="00785E54">
        <w:rPr>
          <w:b/>
        </w:rPr>
        <w:t>классификации источников финансирования дефицитов бюджетов</w:t>
      </w:r>
      <w:proofErr w:type="gramEnd"/>
      <w:r w:rsidRPr="00C83B91">
        <w:t xml:space="preserve"> </w:t>
      </w:r>
      <w:r>
        <w:rPr>
          <w:b/>
        </w:rPr>
        <w:t>за 2018</w:t>
      </w:r>
      <w:r w:rsidRPr="00C83B91">
        <w:rPr>
          <w:b/>
        </w:rPr>
        <w:t xml:space="preserve"> год</w:t>
      </w:r>
    </w:p>
    <w:p w:rsidR="009D5979" w:rsidRDefault="009D5979" w:rsidP="009D5979">
      <w:pPr>
        <w:jc w:val="right"/>
      </w:pPr>
      <w:r>
        <w:t>(</w:t>
      </w:r>
      <w:r w:rsidRPr="00555D62">
        <w:rPr>
          <w:sz w:val="24"/>
          <w:szCs w:val="24"/>
        </w:rPr>
        <w:t>тыс. руб.)</w:t>
      </w:r>
    </w:p>
    <w:p w:rsidR="009D5979" w:rsidRDefault="009D5979" w:rsidP="009D5979">
      <w:pPr>
        <w:rPr>
          <w:sz w:val="2"/>
          <w:szCs w:val="2"/>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3260"/>
        <w:gridCol w:w="2126"/>
      </w:tblGrid>
      <w:tr w:rsidR="009D5979" w:rsidTr="00F50724">
        <w:tc>
          <w:tcPr>
            <w:tcW w:w="4793"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r>
              <w:rPr>
                <w:b/>
                <w:sz w:val="24"/>
                <w:szCs w:val="24"/>
              </w:rPr>
              <w:t xml:space="preserve">Наименование главного </w:t>
            </w:r>
            <w:proofErr w:type="gramStart"/>
            <w:r>
              <w:rPr>
                <w:b/>
                <w:sz w:val="24"/>
                <w:szCs w:val="24"/>
              </w:rPr>
              <w:t>администратора источника финансирования дефицита бюджета городского</w:t>
            </w:r>
            <w:proofErr w:type="gramEnd"/>
            <w:r>
              <w:rPr>
                <w:b/>
                <w:sz w:val="24"/>
                <w:szCs w:val="24"/>
              </w:rPr>
              <w:t xml:space="preserve"> поселения, показателя</w:t>
            </w:r>
          </w:p>
        </w:tc>
        <w:tc>
          <w:tcPr>
            <w:tcW w:w="3260"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p>
          <w:p w:rsidR="009D5979" w:rsidRPr="00ED097F" w:rsidRDefault="009D5979" w:rsidP="00F50724">
            <w:pPr>
              <w:jc w:val="center"/>
              <w:rPr>
                <w:b/>
                <w:sz w:val="24"/>
                <w:szCs w:val="24"/>
              </w:rPr>
            </w:pPr>
          </w:p>
          <w:p w:rsidR="009D5979" w:rsidRPr="00ED097F" w:rsidRDefault="009D5979" w:rsidP="00F50724">
            <w:pPr>
              <w:jc w:val="center"/>
              <w:rPr>
                <w:b/>
                <w:sz w:val="24"/>
                <w:szCs w:val="24"/>
              </w:rPr>
            </w:pPr>
          </w:p>
          <w:p w:rsidR="009D5979" w:rsidRPr="00ED097F" w:rsidRDefault="009D5979" w:rsidP="00F50724">
            <w:pPr>
              <w:jc w:val="center"/>
              <w:rPr>
                <w:b/>
                <w:sz w:val="24"/>
                <w:szCs w:val="24"/>
              </w:rPr>
            </w:pPr>
            <w:r w:rsidRPr="00ED097F">
              <w:rPr>
                <w:b/>
                <w:sz w:val="24"/>
                <w:szCs w:val="24"/>
              </w:rPr>
              <w:t>КОД</w:t>
            </w:r>
          </w:p>
        </w:tc>
        <w:tc>
          <w:tcPr>
            <w:tcW w:w="2126"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p>
          <w:p w:rsidR="009D5979" w:rsidRPr="00ED097F" w:rsidRDefault="009D5979" w:rsidP="00F50724">
            <w:pPr>
              <w:jc w:val="center"/>
              <w:rPr>
                <w:b/>
                <w:sz w:val="24"/>
                <w:szCs w:val="24"/>
              </w:rPr>
            </w:pPr>
          </w:p>
          <w:p w:rsidR="009D5979" w:rsidRPr="00ED097F" w:rsidRDefault="009D5979" w:rsidP="00F50724">
            <w:pPr>
              <w:jc w:val="center"/>
              <w:rPr>
                <w:b/>
                <w:sz w:val="24"/>
                <w:szCs w:val="24"/>
              </w:rPr>
            </w:pPr>
          </w:p>
          <w:p w:rsidR="009D5979" w:rsidRPr="00ED097F" w:rsidRDefault="009D5979" w:rsidP="00F50724">
            <w:pPr>
              <w:jc w:val="center"/>
              <w:rPr>
                <w:b/>
                <w:sz w:val="24"/>
                <w:szCs w:val="24"/>
              </w:rPr>
            </w:pPr>
            <w:r>
              <w:rPr>
                <w:b/>
                <w:sz w:val="24"/>
                <w:szCs w:val="24"/>
              </w:rPr>
              <w:t>Кассовое исполнение</w:t>
            </w:r>
          </w:p>
        </w:tc>
      </w:tr>
      <w:tr w:rsidR="009D5979" w:rsidTr="00F50724">
        <w:tc>
          <w:tcPr>
            <w:tcW w:w="4793"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r>
              <w:rPr>
                <w:b/>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r>
              <w:rPr>
                <w:b/>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b/>
                <w:sz w:val="24"/>
                <w:szCs w:val="24"/>
              </w:rPr>
            </w:pPr>
            <w:r w:rsidRPr="00ED097F">
              <w:rPr>
                <w:b/>
                <w:sz w:val="24"/>
                <w:szCs w:val="24"/>
              </w:rPr>
              <w:t>3</w:t>
            </w:r>
          </w:p>
        </w:tc>
      </w:tr>
      <w:tr w:rsidR="009D5979" w:rsidTr="00F50724">
        <w:tc>
          <w:tcPr>
            <w:tcW w:w="4793"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sz w:val="24"/>
                <w:szCs w:val="24"/>
              </w:rPr>
            </w:pPr>
            <w:r w:rsidRPr="00756660">
              <w:rPr>
                <w:b/>
                <w:bCs/>
                <w:color w:val="000000"/>
                <w:sz w:val="24"/>
                <w:szCs w:val="24"/>
              </w:rPr>
              <w:t>Финансовое управление Администрации муниципального образования "Гагаринский район" Смоленской области</w:t>
            </w:r>
          </w:p>
        </w:tc>
        <w:tc>
          <w:tcPr>
            <w:tcW w:w="3260" w:type="dxa"/>
            <w:tcBorders>
              <w:top w:val="single" w:sz="4" w:space="0" w:color="auto"/>
              <w:left w:val="single" w:sz="4" w:space="0" w:color="auto"/>
              <w:bottom w:val="single" w:sz="4" w:space="0" w:color="auto"/>
              <w:right w:val="single" w:sz="4" w:space="0" w:color="auto"/>
            </w:tcBorders>
          </w:tcPr>
          <w:p w:rsidR="009D5979" w:rsidRPr="00F556A5" w:rsidRDefault="009D5979" w:rsidP="00F50724">
            <w:pPr>
              <w:jc w:val="center"/>
              <w:rPr>
                <w:b/>
                <w:sz w:val="24"/>
                <w:szCs w:val="24"/>
              </w:rPr>
            </w:pPr>
            <w:r w:rsidRPr="00F556A5">
              <w:rPr>
                <w:b/>
                <w:sz w:val="24"/>
                <w:szCs w:val="24"/>
              </w:rPr>
              <w:t>905</w:t>
            </w:r>
          </w:p>
        </w:tc>
        <w:tc>
          <w:tcPr>
            <w:tcW w:w="2126"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right"/>
              <w:rPr>
                <w:b/>
              </w:rPr>
            </w:pPr>
          </w:p>
          <w:p w:rsidR="009D5979" w:rsidRPr="00ED097F" w:rsidRDefault="009D5979" w:rsidP="00F50724">
            <w:pPr>
              <w:jc w:val="right"/>
              <w:rPr>
                <w:b/>
              </w:rPr>
            </w:pPr>
            <w:r>
              <w:rPr>
                <w:b/>
              </w:rPr>
              <w:t>56 920,0</w:t>
            </w:r>
          </w:p>
        </w:tc>
      </w:tr>
      <w:tr w:rsidR="009D5979" w:rsidTr="00F50724">
        <w:tc>
          <w:tcPr>
            <w:tcW w:w="4793"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rPr>
                <w:sz w:val="24"/>
                <w:szCs w:val="24"/>
              </w:rPr>
            </w:pPr>
            <w:r w:rsidRPr="00ED097F">
              <w:rPr>
                <w:sz w:val="24"/>
                <w:szCs w:val="24"/>
              </w:rPr>
              <w:t>Увеличение прочих о</w:t>
            </w:r>
            <w:r>
              <w:rPr>
                <w:sz w:val="24"/>
                <w:szCs w:val="24"/>
              </w:rPr>
              <w:t>статков денежных средств бюджетов</w:t>
            </w:r>
            <w:r w:rsidRPr="00ED097F">
              <w:rPr>
                <w:sz w:val="24"/>
                <w:szCs w:val="24"/>
              </w:rPr>
              <w:t xml:space="preserve"> </w:t>
            </w:r>
            <w:r>
              <w:rPr>
                <w:sz w:val="24"/>
                <w:szCs w:val="24"/>
              </w:rPr>
              <w:t xml:space="preserve">городских  </w:t>
            </w:r>
            <w:r w:rsidRPr="00ED097F">
              <w:rPr>
                <w:sz w:val="24"/>
                <w:szCs w:val="24"/>
              </w:rPr>
              <w:t>поселени</w:t>
            </w:r>
            <w:r>
              <w:rPr>
                <w:sz w:val="24"/>
                <w:szCs w:val="24"/>
              </w:rPr>
              <w:t>й</w:t>
            </w:r>
          </w:p>
        </w:tc>
        <w:tc>
          <w:tcPr>
            <w:tcW w:w="3260"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sz w:val="24"/>
                <w:szCs w:val="24"/>
              </w:rPr>
            </w:pPr>
            <w:r>
              <w:rPr>
                <w:sz w:val="24"/>
                <w:szCs w:val="24"/>
              </w:rPr>
              <w:t>905 01 05 02 01 13</w:t>
            </w:r>
            <w:r w:rsidRPr="00ED097F">
              <w:rPr>
                <w:sz w:val="24"/>
                <w:szCs w:val="24"/>
              </w:rPr>
              <w:t xml:space="preserve"> 0000 510</w:t>
            </w:r>
          </w:p>
        </w:tc>
        <w:tc>
          <w:tcPr>
            <w:tcW w:w="2126" w:type="dxa"/>
            <w:tcBorders>
              <w:top w:val="single" w:sz="4" w:space="0" w:color="auto"/>
              <w:left w:val="single" w:sz="4" w:space="0" w:color="auto"/>
              <w:bottom w:val="single" w:sz="4" w:space="0" w:color="auto"/>
              <w:right w:val="single" w:sz="4" w:space="0" w:color="auto"/>
            </w:tcBorders>
          </w:tcPr>
          <w:p w:rsidR="009D5979" w:rsidRDefault="009D5979" w:rsidP="00F50724">
            <w:pPr>
              <w:jc w:val="right"/>
              <w:rPr>
                <w:sz w:val="24"/>
                <w:szCs w:val="24"/>
              </w:rPr>
            </w:pPr>
            <w:r>
              <w:rPr>
                <w:sz w:val="24"/>
                <w:szCs w:val="24"/>
              </w:rPr>
              <w:t>-191 380,2</w:t>
            </w:r>
          </w:p>
          <w:p w:rsidR="009D5979" w:rsidRDefault="009D5979" w:rsidP="00F50724">
            <w:pPr>
              <w:jc w:val="right"/>
            </w:pPr>
          </w:p>
        </w:tc>
      </w:tr>
      <w:tr w:rsidR="009D5979" w:rsidTr="00F50724">
        <w:tc>
          <w:tcPr>
            <w:tcW w:w="4793"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rPr>
                <w:sz w:val="24"/>
                <w:szCs w:val="24"/>
              </w:rPr>
            </w:pPr>
            <w:r w:rsidRPr="00ED097F">
              <w:rPr>
                <w:sz w:val="24"/>
                <w:szCs w:val="24"/>
              </w:rPr>
              <w:t>Уменьшение прочих остатков денежных средств бюджет</w:t>
            </w:r>
            <w:r>
              <w:rPr>
                <w:sz w:val="24"/>
                <w:szCs w:val="24"/>
              </w:rPr>
              <w:t>ов</w:t>
            </w:r>
            <w:r w:rsidRPr="00ED097F">
              <w:rPr>
                <w:sz w:val="24"/>
                <w:szCs w:val="24"/>
              </w:rPr>
              <w:t xml:space="preserve"> </w:t>
            </w:r>
            <w:r>
              <w:rPr>
                <w:sz w:val="24"/>
                <w:szCs w:val="24"/>
              </w:rPr>
              <w:t xml:space="preserve">городских </w:t>
            </w:r>
            <w:r w:rsidRPr="00ED097F">
              <w:rPr>
                <w:sz w:val="24"/>
                <w:szCs w:val="24"/>
              </w:rPr>
              <w:t>поселени</w:t>
            </w:r>
            <w:r>
              <w:rPr>
                <w:sz w:val="24"/>
                <w:szCs w:val="24"/>
              </w:rPr>
              <w:t>й</w:t>
            </w:r>
          </w:p>
        </w:tc>
        <w:tc>
          <w:tcPr>
            <w:tcW w:w="3260" w:type="dxa"/>
            <w:tcBorders>
              <w:top w:val="single" w:sz="4" w:space="0" w:color="auto"/>
              <w:left w:val="single" w:sz="4" w:space="0" w:color="auto"/>
              <w:bottom w:val="single" w:sz="4" w:space="0" w:color="auto"/>
              <w:right w:val="single" w:sz="4" w:space="0" w:color="auto"/>
            </w:tcBorders>
          </w:tcPr>
          <w:p w:rsidR="009D5979" w:rsidRPr="00ED097F" w:rsidRDefault="009D5979" w:rsidP="00F50724">
            <w:pPr>
              <w:jc w:val="center"/>
              <w:rPr>
                <w:sz w:val="24"/>
                <w:szCs w:val="24"/>
              </w:rPr>
            </w:pPr>
            <w:r>
              <w:rPr>
                <w:sz w:val="24"/>
                <w:szCs w:val="24"/>
              </w:rPr>
              <w:t>905 01 05 02 01 13</w:t>
            </w:r>
            <w:r w:rsidRPr="00ED097F">
              <w:rPr>
                <w:sz w:val="24"/>
                <w:szCs w:val="24"/>
              </w:rPr>
              <w:t xml:space="preserve"> 0000 610</w:t>
            </w:r>
          </w:p>
        </w:tc>
        <w:tc>
          <w:tcPr>
            <w:tcW w:w="2126" w:type="dxa"/>
            <w:tcBorders>
              <w:top w:val="single" w:sz="4" w:space="0" w:color="auto"/>
              <w:left w:val="single" w:sz="4" w:space="0" w:color="auto"/>
              <w:bottom w:val="single" w:sz="4" w:space="0" w:color="auto"/>
              <w:right w:val="single" w:sz="4" w:space="0" w:color="auto"/>
            </w:tcBorders>
          </w:tcPr>
          <w:p w:rsidR="009D5979" w:rsidRDefault="009D5979" w:rsidP="00F50724">
            <w:pPr>
              <w:jc w:val="right"/>
              <w:rPr>
                <w:sz w:val="24"/>
                <w:szCs w:val="24"/>
              </w:rPr>
            </w:pPr>
            <w:r>
              <w:rPr>
                <w:sz w:val="24"/>
                <w:szCs w:val="24"/>
              </w:rPr>
              <w:t>134 460,2</w:t>
            </w:r>
          </w:p>
          <w:p w:rsidR="009D5979" w:rsidRDefault="009D5979" w:rsidP="00F50724">
            <w:pPr>
              <w:jc w:val="right"/>
            </w:pPr>
          </w:p>
        </w:tc>
      </w:tr>
    </w:tbl>
    <w:p w:rsidR="009D5979" w:rsidRDefault="009D5979" w:rsidP="009D5979"/>
    <w:p w:rsidR="009D5979" w:rsidRDefault="009D5979" w:rsidP="009D5979"/>
    <w:p w:rsidR="00F6381A" w:rsidRDefault="00F6381A" w:rsidP="00323C30">
      <w:pPr>
        <w:pStyle w:val="Style4"/>
        <w:widowControl/>
        <w:spacing w:line="240" w:lineRule="auto"/>
        <w:ind w:firstLine="0"/>
        <w:rPr>
          <w:sz w:val="28"/>
          <w:szCs w:val="28"/>
        </w:rPr>
      </w:pPr>
    </w:p>
    <w:p w:rsidR="00F6381A" w:rsidRPr="00323C30" w:rsidRDefault="00F6381A" w:rsidP="00323C30">
      <w:pPr>
        <w:pStyle w:val="Style4"/>
        <w:widowControl/>
        <w:spacing w:line="240" w:lineRule="auto"/>
        <w:ind w:firstLine="0"/>
        <w:rPr>
          <w:sz w:val="28"/>
          <w:szCs w:val="28"/>
        </w:rPr>
      </w:pPr>
    </w:p>
    <w:sectPr w:rsidR="00F6381A" w:rsidRPr="00323C30" w:rsidSect="009D5979">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4CBC7DCC"/>
    <w:multiLevelType w:val="hybridMultilevel"/>
    <w:tmpl w:val="8708C900"/>
    <w:lvl w:ilvl="0" w:tplc="AF583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150A81"/>
    <w:rsid w:val="000078D9"/>
    <w:rsid w:val="00016E50"/>
    <w:rsid w:val="00030F44"/>
    <w:rsid w:val="00032668"/>
    <w:rsid w:val="0003576A"/>
    <w:rsid w:val="0004148B"/>
    <w:rsid w:val="00051FC6"/>
    <w:rsid w:val="000522DF"/>
    <w:rsid w:val="00054C67"/>
    <w:rsid w:val="0006536B"/>
    <w:rsid w:val="000879FF"/>
    <w:rsid w:val="00097CC9"/>
    <w:rsid w:val="000A4708"/>
    <w:rsid w:val="001136A8"/>
    <w:rsid w:val="00116691"/>
    <w:rsid w:val="00117018"/>
    <w:rsid w:val="00122A64"/>
    <w:rsid w:val="00126634"/>
    <w:rsid w:val="0013321E"/>
    <w:rsid w:val="00134BFE"/>
    <w:rsid w:val="001370B0"/>
    <w:rsid w:val="00142E08"/>
    <w:rsid w:val="00150A81"/>
    <w:rsid w:val="00166DBF"/>
    <w:rsid w:val="00166FC4"/>
    <w:rsid w:val="001858B5"/>
    <w:rsid w:val="00186E20"/>
    <w:rsid w:val="00193F1B"/>
    <w:rsid w:val="001C232E"/>
    <w:rsid w:val="001C2D05"/>
    <w:rsid w:val="001C7BAE"/>
    <w:rsid w:val="001E5B03"/>
    <w:rsid w:val="001F157E"/>
    <w:rsid w:val="001F1AF0"/>
    <w:rsid w:val="0021200F"/>
    <w:rsid w:val="002147CD"/>
    <w:rsid w:val="0023397F"/>
    <w:rsid w:val="0024422D"/>
    <w:rsid w:val="00250580"/>
    <w:rsid w:val="00251E06"/>
    <w:rsid w:val="002638EA"/>
    <w:rsid w:val="00272C4E"/>
    <w:rsid w:val="002A6094"/>
    <w:rsid w:val="002B3AFA"/>
    <w:rsid w:val="002B71F4"/>
    <w:rsid w:val="002C55B9"/>
    <w:rsid w:val="002E23C4"/>
    <w:rsid w:val="002E4F64"/>
    <w:rsid w:val="00301B94"/>
    <w:rsid w:val="00320E91"/>
    <w:rsid w:val="00323C30"/>
    <w:rsid w:val="00332E61"/>
    <w:rsid w:val="0033453F"/>
    <w:rsid w:val="00361C1A"/>
    <w:rsid w:val="0036791D"/>
    <w:rsid w:val="00392572"/>
    <w:rsid w:val="003A0B8A"/>
    <w:rsid w:val="003A2B07"/>
    <w:rsid w:val="003A331F"/>
    <w:rsid w:val="003B7191"/>
    <w:rsid w:val="003D56A7"/>
    <w:rsid w:val="003E5DCD"/>
    <w:rsid w:val="003F11D4"/>
    <w:rsid w:val="00416562"/>
    <w:rsid w:val="0042269F"/>
    <w:rsid w:val="004247F7"/>
    <w:rsid w:val="00436716"/>
    <w:rsid w:val="00442161"/>
    <w:rsid w:val="004738AF"/>
    <w:rsid w:val="00477AD8"/>
    <w:rsid w:val="0049462E"/>
    <w:rsid w:val="004A779E"/>
    <w:rsid w:val="004B4C42"/>
    <w:rsid w:val="004C1C55"/>
    <w:rsid w:val="004C6B6D"/>
    <w:rsid w:val="004C6D95"/>
    <w:rsid w:val="004C7676"/>
    <w:rsid w:val="004F0934"/>
    <w:rsid w:val="004F0F18"/>
    <w:rsid w:val="004F438D"/>
    <w:rsid w:val="004F5FF3"/>
    <w:rsid w:val="004F7AFE"/>
    <w:rsid w:val="005100A2"/>
    <w:rsid w:val="00524A85"/>
    <w:rsid w:val="005466DD"/>
    <w:rsid w:val="0055790E"/>
    <w:rsid w:val="00571676"/>
    <w:rsid w:val="00571AFB"/>
    <w:rsid w:val="00574ABA"/>
    <w:rsid w:val="00575BCB"/>
    <w:rsid w:val="00593D25"/>
    <w:rsid w:val="005942EB"/>
    <w:rsid w:val="005973B9"/>
    <w:rsid w:val="005B0DA1"/>
    <w:rsid w:val="005D6062"/>
    <w:rsid w:val="005E7E6E"/>
    <w:rsid w:val="005F20BE"/>
    <w:rsid w:val="005F2333"/>
    <w:rsid w:val="005F46C7"/>
    <w:rsid w:val="00660684"/>
    <w:rsid w:val="006762B7"/>
    <w:rsid w:val="006835BE"/>
    <w:rsid w:val="00683CA4"/>
    <w:rsid w:val="006A38C2"/>
    <w:rsid w:val="006B3C05"/>
    <w:rsid w:val="006B4E2C"/>
    <w:rsid w:val="006C267C"/>
    <w:rsid w:val="006C3062"/>
    <w:rsid w:val="006D0167"/>
    <w:rsid w:val="006D51A6"/>
    <w:rsid w:val="006D66D6"/>
    <w:rsid w:val="006F3281"/>
    <w:rsid w:val="006F7DE1"/>
    <w:rsid w:val="00704D96"/>
    <w:rsid w:val="00751290"/>
    <w:rsid w:val="00796F4D"/>
    <w:rsid w:val="007A7FBF"/>
    <w:rsid w:val="007B2973"/>
    <w:rsid w:val="007C50C1"/>
    <w:rsid w:val="007C763B"/>
    <w:rsid w:val="00807D4F"/>
    <w:rsid w:val="00807F24"/>
    <w:rsid w:val="00847BF8"/>
    <w:rsid w:val="00850CEC"/>
    <w:rsid w:val="00865D5F"/>
    <w:rsid w:val="00876EFB"/>
    <w:rsid w:val="00890BDD"/>
    <w:rsid w:val="008A2DFB"/>
    <w:rsid w:val="008A2F04"/>
    <w:rsid w:val="008B225C"/>
    <w:rsid w:val="008F2233"/>
    <w:rsid w:val="008F7E93"/>
    <w:rsid w:val="00903CB5"/>
    <w:rsid w:val="00925260"/>
    <w:rsid w:val="00945ABE"/>
    <w:rsid w:val="009471C1"/>
    <w:rsid w:val="009516BF"/>
    <w:rsid w:val="00980E8A"/>
    <w:rsid w:val="0098500D"/>
    <w:rsid w:val="00986D49"/>
    <w:rsid w:val="009B0E6B"/>
    <w:rsid w:val="009B0F52"/>
    <w:rsid w:val="009B56FE"/>
    <w:rsid w:val="009D5979"/>
    <w:rsid w:val="009E33C8"/>
    <w:rsid w:val="009F3B2A"/>
    <w:rsid w:val="00A02601"/>
    <w:rsid w:val="00A1039D"/>
    <w:rsid w:val="00A20AE4"/>
    <w:rsid w:val="00A22462"/>
    <w:rsid w:val="00A5408A"/>
    <w:rsid w:val="00A543CD"/>
    <w:rsid w:val="00A66CE0"/>
    <w:rsid w:val="00A75F28"/>
    <w:rsid w:val="00A7753C"/>
    <w:rsid w:val="00A91738"/>
    <w:rsid w:val="00AA27DD"/>
    <w:rsid w:val="00AA5255"/>
    <w:rsid w:val="00AE4BF1"/>
    <w:rsid w:val="00AF2105"/>
    <w:rsid w:val="00B0325C"/>
    <w:rsid w:val="00B13A8A"/>
    <w:rsid w:val="00B1518B"/>
    <w:rsid w:val="00B21022"/>
    <w:rsid w:val="00B26463"/>
    <w:rsid w:val="00B65A4C"/>
    <w:rsid w:val="00B71F92"/>
    <w:rsid w:val="00B723C7"/>
    <w:rsid w:val="00B87C4E"/>
    <w:rsid w:val="00BC24DA"/>
    <w:rsid w:val="00BE4061"/>
    <w:rsid w:val="00BE7C2F"/>
    <w:rsid w:val="00BF345B"/>
    <w:rsid w:val="00BF75B3"/>
    <w:rsid w:val="00C447E9"/>
    <w:rsid w:val="00C452D9"/>
    <w:rsid w:val="00C461E3"/>
    <w:rsid w:val="00C474B0"/>
    <w:rsid w:val="00C549D2"/>
    <w:rsid w:val="00C94830"/>
    <w:rsid w:val="00C97B2E"/>
    <w:rsid w:val="00CA546E"/>
    <w:rsid w:val="00CB20EA"/>
    <w:rsid w:val="00CB3B5D"/>
    <w:rsid w:val="00CB62D7"/>
    <w:rsid w:val="00CB6662"/>
    <w:rsid w:val="00CC0097"/>
    <w:rsid w:val="00CD423E"/>
    <w:rsid w:val="00CF6AEF"/>
    <w:rsid w:val="00D27890"/>
    <w:rsid w:val="00D44D32"/>
    <w:rsid w:val="00D44E04"/>
    <w:rsid w:val="00D520F0"/>
    <w:rsid w:val="00D634AC"/>
    <w:rsid w:val="00D67280"/>
    <w:rsid w:val="00D70A9E"/>
    <w:rsid w:val="00D828C9"/>
    <w:rsid w:val="00DB0034"/>
    <w:rsid w:val="00DC4149"/>
    <w:rsid w:val="00DD023C"/>
    <w:rsid w:val="00DF4E1A"/>
    <w:rsid w:val="00DF558D"/>
    <w:rsid w:val="00E01B0F"/>
    <w:rsid w:val="00E13780"/>
    <w:rsid w:val="00E165FA"/>
    <w:rsid w:val="00E26B27"/>
    <w:rsid w:val="00E51E1E"/>
    <w:rsid w:val="00E6775C"/>
    <w:rsid w:val="00E80860"/>
    <w:rsid w:val="00EA44A8"/>
    <w:rsid w:val="00EA6C00"/>
    <w:rsid w:val="00EB3644"/>
    <w:rsid w:val="00EC4470"/>
    <w:rsid w:val="00EC5474"/>
    <w:rsid w:val="00ED16C5"/>
    <w:rsid w:val="00ED7254"/>
    <w:rsid w:val="00ED7A0B"/>
    <w:rsid w:val="00EF1DD7"/>
    <w:rsid w:val="00EF2DB5"/>
    <w:rsid w:val="00F11000"/>
    <w:rsid w:val="00F12E94"/>
    <w:rsid w:val="00F1415A"/>
    <w:rsid w:val="00F26A57"/>
    <w:rsid w:val="00F34DDA"/>
    <w:rsid w:val="00F45160"/>
    <w:rsid w:val="00F50724"/>
    <w:rsid w:val="00F5118F"/>
    <w:rsid w:val="00F6381A"/>
    <w:rsid w:val="00FB624D"/>
    <w:rsid w:val="00FB7AF3"/>
    <w:rsid w:val="00FC4E4C"/>
    <w:rsid w:val="00FD70E9"/>
    <w:rsid w:val="00FE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81"/>
    <w:pPr>
      <w:spacing w:before="0" w:after="0"/>
      <w:ind w:firstLine="0"/>
      <w:jc w:val="left"/>
    </w:pPr>
    <w:rPr>
      <w:rFonts w:eastAsia="Times New Roman"/>
      <w:lang w:eastAsia="ru-RU"/>
    </w:rPr>
  </w:style>
  <w:style w:type="paragraph" w:styleId="1">
    <w:name w:val="heading 1"/>
    <w:basedOn w:val="a"/>
    <w:next w:val="a"/>
    <w:link w:val="10"/>
    <w:uiPriority w:val="9"/>
    <w:qFormat/>
    <w:rsid w:val="00150A81"/>
    <w:pPr>
      <w:keepNext/>
      <w:jc w:val="right"/>
      <w:outlineLvl w:val="0"/>
    </w:pPr>
    <w:rPr>
      <w:caps/>
    </w:rPr>
  </w:style>
  <w:style w:type="paragraph" w:styleId="2">
    <w:name w:val="heading 2"/>
    <w:basedOn w:val="a"/>
    <w:next w:val="a"/>
    <w:link w:val="20"/>
    <w:uiPriority w:val="9"/>
    <w:qFormat/>
    <w:rsid w:val="00150A81"/>
    <w:pPr>
      <w:keepNext/>
      <w:jc w:val="both"/>
      <w:outlineLvl w:val="1"/>
    </w:pPr>
    <w:rPr>
      <w:b/>
      <w:bCs/>
      <w:sz w:val="26"/>
      <w:szCs w:val="26"/>
    </w:rPr>
  </w:style>
  <w:style w:type="paragraph" w:styleId="3">
    <w:name w:val="heading 3"/>
    <w:basedOn w:val="a"/>
    <w:next w:val="a"/>
    <w:link w:val="30"/>
    <w:uiPriority w:val="9"/>
    <w:qFormat/>
    <w:rsid w:val="00323C30"/>
    <w:pPr>
      <w:keepNext/>
      <w:jc w:val="center"/>
      <w:outlineLvl w:val="2"/>
    </w:pPr>
    <w:rPr>
      <w:b/>
      <w:bCs/>
      <w:sz w:val="44"/>
      <w:szCs w:val="44"/>
    </w:rPr>
  </w:style>
  <w:style w:type="paragraph" w:styleId="5">
    <w:name w:val="heading 5"/>
    <w:basedOn w:val="a"/>
    <w:next w:val="a"/>
    <w:link w:val="50"/>
    <w:uiPriority w:val="9"/>
    <w:qFormat/>
    <w:rsid w:val="00323C3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A81"/>
    <w:rPr>
      <w:rFonts w:eastAsia="Times New Roman"/>
      <w:caps/>
    </w:rPr>
  </w:style>
  <w:style w:type="character" w:customStyle="1" w:styleId="20">
    <w:name w:val="Заголовок 2 Знак"/>
    <w:basedOn w:val="a0"/>
    <w:link w:val="2"/>
    <w:uiPriority w:val="9"/>
    <w:rsid w:val="00150A81"/>
    <w:rPr>
      <w:rFonts w:eastAsia="Times New Roman"/>
      <w:b/>
      <w:bCs/>
      <w:sz w:val="26"/>
      <w:szCs w:val="26"/>
    </w:rPr>
  </w:style>
  <w:style w:type="paragraph" w:styleId="a3">
    <w:name w:val="List Paragraph"/>
    <w:basedOn w:val="a"/>
    <w:uiPriority w:val="34"/>
    <w:qFormat/>
    <w:rsid w:val="00150A81"/>
    <w:pPr>
      <w:ind w:left="720"/>
      <w:contextualSpacing/>
    </w:pPr>
  </w:style>
  <w:style w:type="paragraph" w:customStyle="1" w:styleId="Style4">
    <w:name w:val="Style4"/>
    <w:basedOn w:val="a"/>
    <w:uiPriority w:val="99"/>
    <w:rsid w:val="00150A81"/>
    <w:pPr>
      <w:widowControl w:val="0"/>
      <w:autoSpaceDE w:val="0"/>
      <w:autoSpaceDN w:val="0"/>
      <w:adjustRightInd w:val="0"/>
      <w:spacing w:line="324" w:lineRule="exact"/>
      <w:ind w:firstLine="730"/>
    </w:pPr>
    <w:rPr>
      <w:sz w:val="24"/>
      <w:szCs w:val="24"/>
    </w:rPr>
  </w:style>
  <w:style w:type="paragraph" w:styleId="a4">
    <w:name w:val="Balloon Text"/>
    <w:basedOn w:val="a"/>
    <w:link w:val="a5"/>
    <w:uiPriority w:val="99"/>
    <w:semiHidden/>
    <w:unhideWhenUsed/>
    <w:rsid w:val="00150A81"/>
    <w:rPr>
      <w:rFonts w:ascii="Tahoma" w:hAnsi="Tahoma" w:cs="Tahoma"/>
      <w:sz w:val="16"/>
      <w:szCs w:val="16"/>
    </w:rPr>
  </w:style>
  <w:style w:type="character" w:customStyle="1" w:styleId="a5">
    <w:name w:val="Текст выноски Знак"/>
    <w:basedOn w:val="a0"/>
    <w:link w:val="a4"/>
    <w:uiPriority w:val="99"/>
    <w:semiHidden/>
    <w:rsid w:val="00150A81"/>
    <w:rPr>
      <w:rFonts w:ascii="Tahoma" w:eastAsia="Times New Roman" w:hAnsi="Tahoma" w:cs="Tahoma"/>
      <w:sz w:val="16"/>
      <w:szCs w:val="16"/>
      <w:lang w:eastAsia="ru-RU"/>
    </w:rPr>
  </w:style>
  <w:style w:type="paragraph" w:styleId="a6">
    <w:name w:val="No Spacing"/>
    <w:uiPriority w:val="1"/>
    <w:qFormat/>
    <w:rsid w:val="009471C1"/>
    <w:pPr>
      <w:spacing w:before="0" w:after="0"/>
      <w:ind w:firstLine="0"/>
      <w:jc w:val="left"/>
    </w:pPr>
    <w:rPr>
      <w:rFonts w:eastAsia="Times New Roman"/>
      <w:sz w:val="24"/>
      <w:szCs w:val="24"/>
      <w:lang w:eastAsia="ru-RU"/>
    </w:rPr>
  </w:style>
  <w:style w:type="paragraph" w:customStyle="1" w:styleId="Style5">
    <w:name w:val="Style5"/>
    <w:basedOn w:val="a"/>
    <w:uiPriority w:val="99"/>
    <w:rsid w:val="009471C1"/>
    <w:pPr>
      <w:widowControl w:val="0"/>
      <w:autoSpaceDE w:val="0"/>
      <w:autoSpaceDN w:val="0"/>
      <w:adjustRightInd w:val="0"/>
      <w:spacing w:line="322" w:lineRule="exact"/>
      <w:jc w:val="both"/>
    </w:pPr>
    <w:rPr>
      <w:sz w:val="24"/>
      <w:szCs w:val="24"/>
    </w:rPr>
  </w:style>
  <w:style w:type="character" w:customStyle="1" w:styleId="FontStyle14">
    <w:name w:val="Font Style14"/>
    <w:uiPriority w:val="99"/>
    <w:rsid w:val="009471C1"/>
    <w:rPr>
      <w:rFonts w:ascii="Times New Roman" w:hAnsi="Times New Roman" w:cs="Times New Roman"/>
      <w:spacing w:val="10"/>
      <w:sz w:val="24"/>
      <w:szCs w:val="24"/>
    </w:rPr>
  </w:style>
  <w:style w:type="paragraph" w:customStyle="1" w:styleId="ConsNormal">
    <w:name w:val="ConsNormal"/>
    <w:rsid w:val="009471C1"/>
    <w:pPr>
      <w:widowControl w:val="0"/>
      <w:spacing w:before="0" w:after="0"/>
      <w:ind w:firstLine="720"/>
      <w:jc w:val="left"/>
    </w:pPr>
    <w:rPr>
      <w:rFonts w:ascii="Arial" w:eastAsia="Times New Roman" w:hAnsi="Arial"/>
      <w:sz w:val="20"/>
      <w:szCs w:val="20"/>
      <w:lang w:eastAsia="ru-RU"/>
    </w:rPr>
  </w:style>
  <w:style w:type="paragraph" w:customStyle="1" w:styleId="a7">
    <w:name w:val="Прижатый влево"/>
    <w:basedOn w:val="a"/>
    <w:next w:val="a"/>
    <w:uiPriority w:val="99"/>
    <w:rsid w:val="00323C30"/>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uiPriority w:val="9"/>
    <w:rsid w:val="00323C30"/>
    <w:rPr>
      <w:rFonts w:eastAsia="Times New Roman"/>
      <w:b/>
      <w:bCs/>
      <w:sz w:val="44"/>
      <w:szCs w:val="44"/>
      <w:lang w:eastAsia="ru-RU"/>
    </w:rPr>
  </w:style>
  <w:style w:type="character" w:customStyle="1" w:styleId="50">
    <w:name w:val="Заголовок 5 Знак"/>
    <w:basedOn w:val="a0"/>
    <w:link w:val="5"/>
    <w:uiPriority w:val="9"/>
    <w:rsid w:val="00323C30"/>
    <w:rPr>
      <w:rFonts w:eastAsia="Times New Roman"/>
      <w:b/>
      <w:bCs/>
      <w:i/>
      <w:iCs/>
      <w:sz w:val="26"/>
      <w:szCs w:val="26"/>
      <w:lang w:eastAsia="ru-RU"/>
    </w:rPr>
  </w:style>
  <w:style w:type="paragraph" w:customStyle="1" w:styleId="8">
    <w:name w:val="çàãîëîâîê 8"/>
    <w:basedOn w:val="a"/>
    <w:next w:val="a"/>
    <w:rsid w:val="00323C30"/>
    <w:pPr>
      <w:keepNext/>
      <w:spacing w:before="120" w:line="360" w:lineRule="auto"/>
      <w:jc w:val="center"/>
    </w:pPr>
    <w:rPr>
      <w:sz w:val="24"/>
      <w:szCs w:val="24"/>
    </w:rPr>
  </w:style>
  <w:style w:type="paragraph" w:customStyle="1" w:styleId="51">
    <w:name w:val="çàãîëîâîê 5"/>
    <w:basedOn w:val="a"/>
    <w:next w:val="a"/>
    <w:rsid w:val="00323C30"/>
    <w:pPr>
      <w:keepNext/>
      <w:spacing w:before="120"/>
    </w:pPr>
  </w:style>
  <w:style w:type="paragraph" w:customStyle="1" w:styleId="ConsNonformat">
    <w:name w:val="ConsNonformat"/>
    <w:rsid w:val="00323C30"/>
    <w:pPr>
      <w:spacing w:before="0" w:after="0"/>
      <w:ind w:firstLine="0"/>
      <w:jc w:val="left"/>
    </w:pPr>
    <w:rPr>
      <w:rFonts w:ascii="Courier New" w:eastAsia="Times New Roman" w:hAnsi="Courier New" w:cs="Courier New"/>
      <w:sz w:val="20"/>
      <w:szCs w:val="20"/>
      <w:lang w:eastAsia="ru-RU"/>
    </w:rPr>
  </w:style>
  <w:style w:type="paragraph" w:customStyle="1" w:styleId="a8">
    <w:name w:val="Îáû÷íûé"/>
    <w:rsid w:val="00323C30"/>
    <w:pPr>
      <w:spacing w:before="0" w:after="0"/>
      <w:ind w:firstLine="0"/>
      <w:jc w:val="left"/>
    </w:pPr>
    <w:rPr>
      <w:rFonts w:eastAsia="Times New Roman"/>
      <w:sz w:val="20"/>
      <w:szCs w:val="20"/>
      <w:lang w:eastAsia="ru-RU"/>
    </w:rPr>
  </w:style>
  <w:style w:type="character" w:styleId="a9">
    <w:name w:val="page number"/>
    <w:uiPriority w:val="99"/>
    <w:rsid w:val="00323C30"/>
    <w:rPr>
      <w:rFonts w:cs="Times New Roman"/>
    </w:rPr>
  </w:style>
  <w:style w:type="paragraph" w:styleId="aa">
    <w:name w:val="header"/>
    <w:aliases w:val="Знак2"/>
    <w:basedOn w:val="a"/>
    <w:link w:val="ab"/>
    <w:uiPriority w:val="99"/>
    <w:rsid w:val="00323C30"/>
    <w:pPr>
      <w:tabs>
        <w:tab w:val="center" w:pos="4677"/>
        <w:tab w:val="right" w:pos="9355"/>
      </w:tabs>
    </w:pPr>
    <w:rPr>
      <w:sz w:val="20"/>
      <w:szCs w:val="20"/>
    </w:rPr>
  </w:style>
  <w:style w:type="character" w:customStyle="1" w:styleId="ab">
    <w:name w:val="Верхний колонтитул Знак"/>
    <w:aliases w:val="Знак2 Знак"/>
    <w:basedOn w:val="a0"/>
    <w:link w:val="aa"/>
    <w:uiPriority w:val="99"/>
    <w:rsid w:val="00323C30"/>
    <w:rPr>
      <w:rFonts w:eastAsia="Times New Roman"/>
      <w:sz w:val="20"/>
      <w:szCs w:val="20"/>
      <w:lang w:eastAsia="ru-RU"/>
    </w:rPr>
  </w:style>
  <w:style w:type="paragraph" w:customStyle="1" w:styleId="ConsTitle">
    <w:name w:val="ConsTitle"/>
    <w:rsid w:val="00323C30"/>
    <w:pPr>
      <w:widowControl w:val="0"/>
      <w:autoSpaceDE w:val="0"/>
      <w:autoSpaceDN w:val="0"/>
      <w:adjustRightInd w:val="0"/>
      <w:spacing w:before="0" w:after="0"/>
      <w:ind w:right="19772" w:firstLine="0"/>
      <w:jc w:val="left"/>
    </w:pPr>
    <w:rPr>
      <w:rFonts w:ascii="Arial" w:eastAsia="Times New Roman" w:hAnsi="Arial" w:cs="Arial"/>
      <w:b/>
      <w:bCs/>
      <w:sz w:val="16"/>
      <w:szCs w:val="16"/>
      <w:lang w:eastAsia="ru-RU"/>
    </w:rPr>
  </w:style>
  <w:style w:type="paragraph" w:styleId="ac">
    <w:name w:val="Body Text"/>
    <w:basedOn w:val="a"/>
    <w:link w:val="ad"/>
    <w:rsid w:val="00323C30"/>
    <w:pPr>
      <w:jc w:val="both"/>
    </w:pPr>
  </w:style>
  <w:style w:type="character" w:customStyle="1" w:styleId="ad">
    <w:name w:val="Основной текст Знак"/>
    <w:basedOn w:val="a0"/>
    <w:link w:val="ac"/>
    <w:rsid w:val="00323C30"/>
    <w:rPr>
      <w:rFonts w:eastAsia="Times New Roman"/>
      <w:lang w:eastAsia="ru-RU"/>
    </w:rPr>
  </w:style>
  <w:style w:type="paragraph" w:customStyle="1" w:styleId="ConsCell">
    <w:name w:val="ConsCell"/>
    <w:rsid w:val="00323C30"/>
    <w:pPr>
      <w:widowControl w:val="0"/>
      <w:autoSpaceDE w:val="0"/>
      <w:autoSpaceDN w:val="0"/>
      <w:adjustRightInd w:val="0"/>
      <w:spacing w:before="0" w:after="0"/>
      <w:ind w:right="19772" w:firstLine="0"/>
      <w:jc w:val="left"/>
    </w:pPr>
    <w:rPr>
      <w:rFonts w:ascii="Arial" w:eastAsia="Times New Roman" w:hAnsi="Arial" w:cs="Arial"/>
      <w:lang w:eastAsia="ru-RU"/>
    </w:rPr>
  </w:style>
  <w:style w:type="table" w:styleId="ae">
    <w:name w:val="Table Grid"/>
    <w:basedOn w:val="a1"/>
    <w:uiPriority w:val="59"/>
    <w:rsid w:val="00323C30"/>
    <w:pPr>
      <w:spacing w:before="0" w:after="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2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23C30"/>
    <w:rPr>
      <w:rFonts w:ascii="Courier New" w:eastAsia="Times New Roman" w:hAnsi="Courier New"/>
      <w:sz w:val="20"/>
      <w:szCs w:val="20"/>
      <w:lang w:eastAsia="ru-RU"/>
    </w:rPr>
  </w:style>
  <w:style w:type="paragraph" w:styleId="af">
    <w:name w:val="Title"/>
    <w:basedOn w:val="a"/>
    <w:link w:val="af0"/>
    <w:qFormat/>
    <w:rsid w:val="00323C30"/>
    <w:pPr>
      <w:jc w:val="center"/>
    </w:pPr>
  </w:style>
  <w:style w:type="character" w:customStyle="1" w:styleId="af0">
    <w:name w:val="Название Знак"/>
    <w:basedOn w:val="a0"/>
    <w:link w:val="af"/>
    <w:rsid w:val="00323C30"/>
    <w:rPr>
      <w:rFonts w:eastAsia="Times New Roman"/>
      <w:lang w:eastAsia="ru-RU"/>
    </w:rPr>
  </w:style>
  <w:style w:type="paragraph" w:styleId="af1">
    <w:name w:val="footer"/>
    <w:aliases w:val="Знак1"/>
    <w:basedOn w:val="a"/>
    <w:link w:val="af2"/>
    <w:uiPriority w:val="99"/>
    <w:rsid w:val="00323C30"/>
    <w:pPr>
      <w:tabs>
        <w:tab w:val="center" w:pos="4677"/>
        <w:tab w:val="right" w:pos="9355"/>
      </w:tabs>
    </w:pPr>
    <w:rPr>
      <w:sz w:val="24"/>
      <w:szCs w:val="24"/>
    </w:rPr>
  </w:style>
  <w:style w:type="character" w:customStyle="1" w:styleId="af2">
    <w:name w:val="Нижний колонтитул Знак"/>
    <w:aliases w:val="Знак1 Знак"/>
    <w:basedOn w:val="a0"/>
    <w:link w:val="af1"/>
    <w:uiPriority w:val="99"/>
    <w:rsid w:val="00323C30"/>
    <w:rPr>
      <w:rFonts w:eastAsia="Times New Roman"/>
      <w:sz w:val="24"/>
      <w:szCs w:val="24"/>
      <w:lang w:eastAsia="ru-RU"/>
    </w:rPr>
  </w:style>
  <w:style w:type="character" w:styleId="af3">
    <w:name w:val="Hyperlink"/>
    <w:uiPriority w:val="99"/>
    <w:unhideWhenUsed/>
    <w:rsid w:val="00323C30"/>
    <w:rPr>
      <w:rFonts w:cs="Times New Roman"/>
      <w:color w:val="0000FF"/>
      <w:u w:val="single"/>
    </w:rPr>
  </w:style>
  <w:style w:type="character" w:styleId="af4">
    <w:name w:val="FollowedHyperlink"/>
    <w:uiPriority w:val="99"/>
    <w:unhideWhenUsed/>
    <w:rsid w:val="00323C30"/>
    <w:rPr>
      <w:rFonts w:cs="Times New Roman"/>
      <w:color w:val="800080"/>
      <w:u w:val="single"/>
    </w:rPr>
  </w:style>
  <w:style w:type="paragraph" w:customStyle="1" w:styleId="xl65">
    <w:name w:val="xl65"/>
    <w:basedOn w:val="a"/>
    <w:rsid w:val="00323C30"/>
    <w:pPr>
      <w:spacing w:before="100" w:beforeAutospacing="1" w:after="100" w:afterAutospacing="1"/>
    </w:pPr>
    <w:rPr>
      <w:sz w:val="24"/>
      <w:szCs w:val="24"/>
    </w:rPr>
  </w:style>
  <w:style w:type="paragraph" w:customStyle="1" w:styleId="xl66">
    <w:name w:val="xl66"/>
    <w:basedOn w:val="a"/>
    <w:rsid w:val="00323C30"/>
    <w:pPr>
      <w:spacing w:before="100" w:beforeAutospacing="1" w:after="100" w:afterAutospacing="1"/>
      <w:jc w:val="center"/>
    </w:pPr>
    <w:rPr>
      <w:sz w:val="24"/>
      <w:szCs w:val="24"/>
    </w:rPr>
  </w:style>
  <w:style w:type="paragraph" w:customStyle="1" w:styleId="xl67">
    <w:name w:val="xl67"/>
    <w:basedOn w:val="a"/>
    <w:rsid w:val="00323C30"/>
    <w:pPr>
      <w:shd w:val="clear" w:color="000000" w:fill="FFFFFF"/>
      <w:spacing w:before="100" w:beforeAutospacing="1" w:after="100" w:afterAutospacing="1"/>
    </w:pPr>
    <w:rPr>
      <w:sz w:val="24"/>
      <w:szCs w:val="24"/>
    </w:rPr>
  </w:style>
  <w:style w:type="paragraph" w:customStyle="1" w:styleId="xl68">
    <w:name w:val="xl68"/>
    <w:basedOn w:val="a"/>
    <w:rsid w:val="00323C30"/>
    <w:pPr>
      <w:spacing w:before="100" w:beforeAutospacing="1" w:after="100" w:afterAutospacing="1"/>
    </w:pPr>
    <w:rPr>
      <w:sz w:val="24"/>
      <w:szCs w:val="24"/>
    </w:rPr>
  </w:style>
  <w:style w:type="paragraph" w:customStyle="1" w:styleId="xl69">
    <w:name w:val="xl69"/>
    <w:basedOn w:val="a"/>
    <w:rsid w:val="00323C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0">
    <w:name w:val="xl70"/>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1">
    <w:name w:val="xl71"/>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2">
    <w:name w:val="xl72"/>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3">
    <w:name w:val="xl73"/>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4">
    <w:name w:val="xl74"/>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6">
    <w:name w:val="xl76"/>
    <w:basedOn w:val="a"/>
    <w:rsid w:val="00323C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7">
    <w:name w:val="xl77"/>
    <w:basedOn w:val="a"/>
    <w:rsid w:val="00323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78">
    <w:name w:val="xl78"/>
    <w:basedOn w:val="a"/>
    <w:rsid w:val="00323C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u w:val="single"/>
    </w:rPr>
  </w:style>
  <w:style w:type="numbering" w:customStyle="1" w:styleId="11">
    <w:name w:val="Нет списка1"/>
    <w:next w:val="a2"/>
    <w:uiPriority w:val="99"/>
    <w:semiHidden/>
    <w:unhideWhenUsed/>
    <w:rsid w:val="00323C30"/>
  </w:style>
  <w:style w:type="paragraph" w:customStyle="1" w:styleId="xl79">
    <w:name w:val="xl79"/>
    <w:basedOn w:val="a"/>
    <w:rsid w:val="00323C3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80">
    <w:name w:val="xl80"/>
    <w:basedOn w:val="a"/>
    <w:rsid w:val="00323C3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1">
    <w:name w:val="xl81"/>
    <w:basedOn w:val="a"/>
    <w:rsid w:val="00323C3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numbering" w:customStyle="1" w:styleId="21">
    <w:name w:val="Нет списка2"/>
    <w:next w:val="a2"/>
    <w:uiPriority w:val="99"/>
    <w:semiHidden/>
    <w:unhideWhenUsed/>
    <w:rsid w:val="00323C30"/>
  </w:style>
  <w:style w:type="numbering" w:customStyle="1" w:styleId="31">
    <w:name w:val="Нет списка3"/>
    <w:next w:val="a2"/>
    <w:uiPriority w:val="99"/>
    <w:semiHidden/>
    <w:unhideWhenUsed/>
    <w:rsid w:val="00323C30"/>
  </w:style>
  <w:style w:type="numbering" w:customStyle="1" w:styleId="4">
    <w:name w:val="Нет списка4"/>
    <w:next w:val="a2"/>
    <w:uiPriority w:val="99"/>
    <w:semiHidden/>
    <w:unhideWhenUsed/>
    <w:rsid w:val="00323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4752E-E2A3-4F8A-91AB-497F2B1A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8385</Words>
  <Characters>47795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dc:description/>
  <cp:lastModifiedBy>Алексеенко ЕВ</cp:lastModifiedBy>
  <cp:revision>17</cp:revision>
  <dcterms:created xsi:type="dcterms:W3CDTF">2019-03-01T05:57:00Z</dcterms:created>
  <dcterms:modified xsi:type="dcterms:W3CDTF">2019-04-01T07:01:00Z</dcterms:modified>
</cp:coreProperties>
</file>