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171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71B5" w:rsidRDefault="001171B5">
            <w:pPr>
              <w:pStyle w:val="ConsPlusNormal"/>
            </w:pPr>
            <w:r>
              <w:t>20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71B5" w:rsidRDefault="001171B5">
            <w:pPr>
              <w:pStyle w:val="ConsPlusNormal"/>
              <w:jc w:val="right"/>
            </w:pPr>
            <w:r>
              <w:t>N 186-з</w:t>
            </w:r>
          </w:p>
        </w:tc>
      </w:tr>
    </w:tbl>
    <w:p w:rsidR="001171B5" w:rsidRDefault="00117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Title"/>
        <w:jc w:val="center"/>
      </w:pPr>
      <w:r>
        <w:t>РОССИЙСКАЯ ФЕДЕРАЦИЯ</w:t>
      </w:r>
    </w:p>
    <w:p w:rsidR="001171B5" w:rsidRDefault="001171B5">
      <w:pPr>
        <w:pStyle w:val="ConsPlusTitle"/>
        <w:jc w:val="center"/>
      </w:pPr>
      <w:r>
        <w:t>СМОЛЕНСКАЯ ОБЛАСТЬ</w:t>
      </w:r>
    </w:p>
    <w:p w:rsidR="001171B5" w:rsidRDefault="001171B5">
      <w:pPr>
        <w:pStyle w:val="ConsPlusTitle"/>
        <w:jc w:val="center"/>
      </w:pPr>
    </w:p>
    <w:p w:rsidR="001171B5" w:rsidRDefault="001171B5">
      <w:pPr>
        <w:pStyle w:val="ConsPlusTitle"/>
        <w:jc w:val="center"/>
      </w:pPr>
      <w:r>
        <w:t>ОБЛАСТНОЙ ЗАКОН</w:t>
      </w:r>
    </w:p>
    <w:p w:rsidR="001171B5" w:rsidRDefault="001171B5">
      <w:pPr>
        <w:pStyle w:val="ConsPlusTitle"/>
        <w:jc w:val="center"/>
      </w:pPr>
    </w:p>
    <w:p w:rsidR="001171B5" w:rsidRDefault="001171B5">
      <w:pPr>
        <w:pStyle w:val="ConsPlusTitle"/>
        <w:jc w:val="center"/>
      </w:pPr>
      <w:r>
        <w:t>О ПРЕОБРАЗОВАНИИ МУНИЦИПАЛЬНЫХ ОБРАЗОВАНИЙ ГАГАРИНСКОГО</w:t>
      </w:r>
    </w:p>
    <w:p w:rsidR="001171B5" w:rsidRDefault="001171B5">
      <w:pPr>
        <w:pStyle w:val="ConsPlusTitle"/>
        <w:jc w:val="center"/>
      </w:pPr>
      <w:r>
        <w:t>РАЙОНА СМОЛЕНСКОЙ ОБЛАСТИ, ОБ УСТАНОВЛЕНИИ ЧИСЛЕННОСТИ</w:t>
      </w:r>
    </w:p>
    <w:p w:rsidR="001171B5" w:rsidRDefault="001171B5">
      <w:pPr>
        <w:pStyle w:val="ConsPlusTitle"/>
        <w:jc w:val="center"/>
      </w:pPr>
      <w:r>
        <w:t>И СРОКА ПОЛНОМОЧИЙ ДЕПУТАТОВ ПРЕДСТАВИТЕЛЬНЫХ ОРГАНОВ</w:t>
      </w:r>
    </w:p>
    <w:p w:rsidR="001171B5" w:rsidRDefault="001171B5">
      <w:pPr>
        <w:pStyle w:val="ConsPlusTitle"/>
        <w:jc w:val="center"/>
      </w:pPr>
      <w:r>
        <w:t>ПЕРВОГО СОЗЫВА ВНОВЬ ОБРАЗОВАННЫХ МУНИЦИПАЛЬНЫХ ОБРАЗОВАНИЙ</w:t>
      </w:r>
    </w:p>
    <w:p w:rsidR="001171B5" w:rsidRDefault="001171B5">
      <w:pPr>
        <w:pStyle w:val="ConsPlusTitle"/>
        <w:jc w:val="center"/>
      </w:pPr>
      <w:r>
        <w:t>ГАГАРИНСКОГО РАЙОНА СМОЛЕНСКОЙ ОБЛАСТИ, А ТАКЖЕ ПОРЯДКА</w:t>
      </w:r>
    </w:p>
    <w:p w:rsidR="001171B5" w:rsidRDefault="001171B5">
      <w:pPr>
        <w:pStyle w:val="ConsPlusTitle"/>
        <w:jc w:val="center"/>
      </w:pPr>
      <w:r>
        <w:t>ИЗБРАНИЯ, ПОЛНОМОЧИЙ И СРОКА ПОЛНОМОЧИЙ ПЕРВЫХ ГЛАВ ВНОВЬ</w:t>
      </w:r>
    </w:p>
    <w:p w:rsidR="001171B5" w:rsidRDefault="001171B5">
      <w:pPr>
        <w:pStyle w:val="ConsPlusTitle"/>
        <w:jc w:val="center"/>
      </w:pPr>
      <w:r>
        <w:t>ОБРАЗОВАННЫХ МУНИЦИПАЛЬНЫХ ОБРАЗОВАНИЙ ГАГАРИНСКОГО РАЙОНА</w:t>
      </w:r>
    </w:p>
    <w:p w:rsidR="001171B5" w:rsidRDefault="001171B5">
      <w:pPr>
        <w:pStyle w:val="ConsPlusTitle"/>
        <w:jc w:val="center"/>
      </w:pPr>
      <w:r>
        <w:t>СМОЛЕНСКОЙ ОБЛАСТИ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1171B5" w:rsidRDefault="001171B5">
      <w:pPr>
        <w:pStyle w:val="ConsPlusNormal"/>
        <w:jc w:val="right"/>
      </w:pPr>
      <w:r>
        <w:t>20 декабря 2018 года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Title"/>
        <w:ind w:firstLine="540"/>
        <w:jc w:val="both"/>
        <w:outlineLvl w:val="0"/>
      </w:pPr>
      <w:r>
        <w:t>Статья 1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регулирует вопросы преобразования муниципальных образований Гагаринского района Смоленской области, устанавливает численность и срок полномочий депутатов представительных органов первого созыва вновь образованных муниципальных образований Гагаринского</w:t>
      </w:r>
      <w:proofErr w:type="gramEnd"/>
      <w:r>
        <w:t xml:space="preserve"> района Смоленской области (далее - представительные органы первого созыва вновь образованных муниципальных образований), а также порядок избрания, полномочия и срок полномочий первых глав вновь образованных муниципальных образований Гагаринского района Смоленской области (далее - первые главы вновь образованных муниципальных образований).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Title"/>
        <w:ind w:firstLine="540"/>
        <w:jc w:val="both"/>
        <w:outlineLvl w:val="0"/>
      </w:pPr>
      <w:r>
        <w:t>Статья 2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Normal"/>
        <w:ind w:firstLine="540"/>
        <w:jc w:val="both"/>
      </w:pPr>
      <w:bookmarkStart w:id="0" w:name="P27"/>
      <w:bookmarkEnd w:id="0"/>
      <w:r>
        <w:t xml:space="preserve">1. В соответствии со </w:t>
      </w:r>
      <w:hyperlink r:id="rId5" w:history="1">
        <w:r>
          <w:rPr>
            <w:color w:val="0000FF"/>
          </w:rPr>
          <w:t>статьей 13</w:t>
        </w:r>
      </w:hyperlink>
      <w:r>
        <w:t xml:space="preserve"> Федерального закона "Об общих принципах организации местного самоуправления в Российской Федерации" преобразовать по инициативе </w:t>
      </w:r>
      <w:proofErr w:type="spellStart"/>
      <w:r>
        <w:t>Гагаринской</w:t>
      </w:r>
      <w:proofErr w:type="spellEnd"/>
      <w:r>
        <w:t xml:space="preserve"> районной Думы путем объединения, не влекущего изменения границ иных муниципальных образований Смоленской области, следующие муниципальные образования Гагаринского района Смоленской области:</w:t>
      </w:r>
    </w:p>
    <w:p w:rsidR="001171B5" w:rsidRDefault="001171B5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Кармановское</w:t>
      </w:r>
      <w:proofErr w:type="spellEnd"/>
      <w:r>
        <w:t xml:space="preserve"> сельское поселение Гагаринского района Смоленской области, </w:t>
      </w:r>
      <w:proofErr w:type="spellStart"/>
      <w:r>
        <w:t>Ельнинское</w:t>
      </w:r>
      <w:proofErr w:type="spellEnd"/>
      <w:r>
        <w:t xml:space="preserve"> сельское поселение Гагаринского района Смоленской области и </w:t>
      </w:r>
      <w:proofErr w:type="spellStart"/>
      <w:r>
        <w:t>Самуйловское</w:t>
      </w:r>
      <w:proofErr w:type="spellEnd"/>
      <w:r>
        <w:t xml:space="preserve"> сельское поселение Гагаринского района Смоленской области во вновь образованное </w:t>
      </w:r>
      <w:proofErr w:type="spellStart"/>
      <w:r>
        <w:t>Кармановское</w:t>
      </w:r>
      <w:proofErr w:type="spellEnd"/>
      <w:r>
        <w:t xml:space="preserve"> сельское поселение Гагаринского района Смоленской области (административный центр - село Карманово);</w:t>
      </w:r>
    </w:p>
    <w:p w:rsidR="001171B5" w:rsidRDefault="001171B5">
      <w:pPr>
        <w:pStyle w:val="ConsPlusNormal"/>
        <w:spacing w:before="220"/>
        <w:ind w:firstLine="540"/>
        <w:jc w:val="both"/>
      </w:pPr>
      <w:proofErr w:type="gramStart"/>
      <w:r>
        <w:t xml:space="preserve">2) Гагаринское сельское поселение Гагаринского района Смоленской области, Пречистенское сельское поселение Гагаринского района Смоленской области, </w:t>
      </w:r>
      <w:proofErr w:type="spellStart"/>
      <w:r>
        <w:t>Ашковское</w:t>
      </w:r>
      <w:proofErr w:type="spellEnd"/>
      <w:r>
        <w:t xml:space="preserve"> сельское поселение Гагаринского района Смоленской области, </w:t>
      </w:r>
      <w:proofErr w:type="spellStart"/>
      <w:r>
        <w:t>Акатовское</w:t>
      </w:r>
      <w:proofErr w:type="spellEnd"/>
      <w:r>
        <w:t xml:space="preserve"> сельское поселение Гагаринского района Смоленской области, </w:t>
      </w:r>
      <w:proofErr w:type="spellStart"/>
      <w:r>
        <w:t>Баскаковское</w:t>
      </w:r>
      <w:proofErr w:type="spellEnd"/>
      <w:r>
        <w:t xml:space="preserve"> сельское поселение Гагаринского района Смоленской области и </w:t>
      </w:r>
      <w:proofErr w:type="spellStart"/>
      <w:r>
        <w:t>Родомановское</w:t>
      </w:r>
      <w:proofErr w:type="spellEnd"/>
      <w:r>
        <w:t xml:space="preserve"> сельское поселение Гагаринского района Смоленской области во вновь образованное Гагаринское сельское поселение Гагаринского района </w:t>
      </w:r>
      <w:r>
        <w:lastRenderedPageBreak/>
        <w:t xml:space="preserve">Смоленской области (административный центр - деревня </w:t>
      </w:r>
      <w:proofErr w:type="spellStart"/>
      <w:r>
        <w:t>Клушино</w:t>
      </w:r>
      <w:proofErr w:type="spellEnd"/>
      <w:r>
        <w:t>);</w:t>
      </w:r>
      <w:proofErr w:type="gramEnd"/>
    </w:p>
    <w:p w:rsidR="001171B5" w:rsidRDefault="001171B5">
      <w:pPr>
        <w:pStyle w:val="ConsPlusNormal"/>
        <w:spacing w:before="220"/>
        <w:ind w:firstLine="540"/>
        <w:jc w:val="both"/>
      </w:pPr>
      <w:proofErr w:type="gramStart"/>
      <w:r>
        <w:t xml:space="preserve">3) Никольское сельское поселение Гагаринского района Смоленской области, </w:t>
      </w:r>
      <w:proofErr w:type="spellStart"/>
      <w:r>
        <w:t>Потаповское</w:t>
      </w:r>
      <w:proofErr w:type="spellEnd"/>
      <w:r>
        <w:t xml:space="preserve"> сельское поселение Гагаринского района Смоленской области, </w:t>
      </w:r>
      <w:proofErr w:type="spellStart"/>
      <w:r>
        <w:t>Серго-Ивановское</w:t>
      </w:r>
      <w:proofErr w:type="spellEnd"/>
      <w:r>
        <w:t xml:space="preserve"> сельское поселение Гагаринского района Смоленской области, Покровское сельское поселение Гагаринского района Смоленской области, Мальцевское сельское поселение Гагаринского района Смоленской области и </w:t>
      </w:r>
      <w:proofErr w:type="spellStart"/>
      <w:r>
        <w:t>Токаревское</w:t>
      </w:r>
      <w:proofErr w:type="spellEnd"/>
      <w:r>
        <w:t xml:space="preserve"> сельское поселение Гагаринского района Смоленской области во вновь образованное Никольское сельское поселение Гагаринского района Смоленской области (административный центр - деревня Никольское).</w:t>
      </w:r>
      <w:proofErr w:type="gramEnd"/>
    </w:p>
    <w:p w:rsidR="001171B5" w:rsidRDefault="001171B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Преобразуемые в соответствии с </w:t>
      </w:r>
      <w:hyperlink w:anchor="P27" w:history="1">
        <w:r>
          <w:rPr>
            <w:color w:val="0000FF"/>
          </w:rPr>
          <w:t>частью 1</w:t>
        </w:r>
      </w:hyperlink>
      <w:r>
        <w:t xml:space="preserve"> настоящей статьи муниципальные образования Гагаринского района Смоленской области утрачивают статус самостоятельных муниципальных образований, а вновь образованные муниципальные образования - </w:t>
      </w:r>
      <w:proofErr w:type="spellStart"/>
      <w:r>
        <w:t>Кармановское</w:t>
      </w:r>
      <w:proofErr w:type="spellEnd"/>
      <w:r>
        <w:t xml:space="preserve"> сельское поселение Гагаринского района Смоленской области, Гагаринское сельское поселение Гагаринского района Смоленской области, Никольское сельское поселение Гагаринского района Смоленской области (далее - вновь образованные муниципальные образования) - считаются созданными со дня вступления в силу настоящего областного закона.</w:t>
      </w:r>
      <w:proofErr w:type="gramEnd"/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Title"/>
        <w:ind w:firstLine="540"/>
        <w:jc w:val="both"/>
        <w:outlineLvl w:val="0"/>
      </w:pPr>
      <w:r>
        <w:t>Статья 3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Normal"/>
        <w:ind w:firstLine="540"/>
        <w:jc w:val="both"/>
      </w:pPr>
      <w:proofErr w:type="gramStart"/>
      <w:r>
        <w:t xml:space="preserve">Границы вновь образованных муниципальных образований и перечни населенных пунктов, входящих в состав вновь образованных муниципальных образований, устанавливаются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2004 года N 129-з "О наделении статусом муниципального района муниципального образования "Гагаринский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 (далее - областной закон об установлении границ вновь</w:t>
      </w:r>
      <w:proofErr w:type="gramEnd"/>
      <w:r>
        <w:t xml:space="preserve"> образованных муниципальных образований).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Title"/>
        <w:ind w:firstLine="540"/>
        <w:jc w:val="both"/>
        <w:outlineLvl w:val="0"/>
      </w:pPr>
      <w:r>
        <w:t>Статья 4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Normal"/>
        <w:ind w:firstLine="540"/>
        <w:jc w:val="both"/>
      </w:pPr>
      <w:r>
        <w:t>1. Установить, что численность депутатов представительных органов первого созыва вновь образованных муниципальных образований составляет десять человек.</w:t>
      </w:r>
    </w:p>
    <w:p w:rsidR="001171B5" w:rsidRDefault="001171B5">
      <w:pPr>
        <w:pStyle w:val="ConsPlusNormal"/>
        <w:spacing w:before="220"/>
        <w:ind w:firstLine="540"/>
        <w:jc w:val="both"/>
      </w:pPr>
      <w:r>
        <w:t>2. Установить, что срок полномочий депутатов представительных органов первого созыва вновь образованных муниципальных образований составляет пять лет.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Title"/>
        <w:ind w:firstLine="540"/>
        <w:jc w:val="both"/>
        <w:outlineLvl w:val="0"/>
      </w:pPr>
      <w:r>
        <w:t>Статья 5</w:t>
      </w:r>
    </w:p>
    <w:p w:rsidR="001171B5" w:rsidRDefault="001171B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71B5" w:rsidRDefault="001171B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1 статьи 5 </w:t>
            </w:r>
            <w:hyperlink w:anchor="P6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при условии отсутствия в течение одного месяца со дня вступления в силу областного закона об установлении</w:t>
            </w:r>
            <w:proofErr w:type="gramEnd"/>
            <w:r>
              <w:rPr>
                <w:color w:val="392C69"/>
              </w:rPr>
              <w:t xml:space="preserve"> границ вновь образованных муниципальных образований инициативы группы жителей вновь образованного муниципального образования о проведении местного референдума по вопросу определения структуры органов местного самоуправления вновь образованного муниципального образования.</w:t>
            </w:r>
          </w:p>
        </w:tc>
      </w:tr>
    </w:tbl>
    <w:p w:rsidR="001171B5" w:rsidRDefault="001171B5">
      <w:pPr>
        <w:pStyle w:val="ConsPlusNormal"/>
        <w:spacing w:before="280"/>
        <w:ind w:firstLine="540"/>
        <w:jc w:val="both"/>
      </w:pPr>
      <w:bookmarkStart w:id="1" w:name="P45"/>
      <w:bookmarkEnd w:id="1"/>
      <w:r>
        <w:t xml:space="preserve">1. Установить, что первый глава вновь образованного муниципального образования избирается представительным органом первого созыва вновь образованного муниципального образования из своего состава и исполняет полномочия его председателя, главы местной администрации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1171B5" w:rsidRDefault="001171B5">
      <w:pPr>
        <w:pStyle w:val="ConsPlusNormal"/>
        <w:spacing w:before="220"/>
        <w:ind w:firstLine="540"/>
        <w:jc w:val="both"/>
      </w:pPr>
      <w:r>
        <w:t>2. Установить, что срок полномочий первых глав вновь образованных муниципальных образований составляет пять лет.</w:t>
      </w:r>
    </w:p>
    <w:p w:rsidR="001171B5" w:rsidRDefault="0011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71B5" w:rsidRDefault="001171B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Положения части 3 статьи 5 </w:t>
            </w:r>
            <w:hyperlink w:anchor="P6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при условии отсутствия в течение одного месяца со дня вступления в силу областного закона об установлении</w:t>
            </w:r>
            <w:proofErr w:type="gramEnd"/>
            <w:r>
              <w:rPr>
                <w:color w:val="392C69"/>
              </w:rPr>
              <w:t xml:space="preserve"> границ вновь образованных муниципальных образований инициативы группы жителей вновь образованного муниципального образования о проведении местного референдума по вопросу определения структуры органов местного самоуправления вновь образованного муниципального образования.</w:t>
            </w:r>
          </w:p>
        </w:tc>
      </w:tr>
    </w:tbl>
    <w:p w:rsidR="001171B5" w:rsidRDefault="001171B5">
      <w:pPr>
        <w:pStyle w:val="ConsPlusNormal"/>
        <w:spacing w:before="280"/>
        <w:ind w:firstLine="540"/>
        <w:jc w:val="both"/>
      </w:pPr>
      <w:bookmarkStart w:id="2" w:name="P48"/>
      <w:bookmarkEnd w:id="2"/>
      <w:r>
        <w:t>3. Установить, что полномочия первого главы вновь образованного муниципального образования начинаются со дня вступления его в должность. Днем вступления в должность первого главы вновь образованного муниципального образования является день принятия представительным органом первого созыва вновь образованного муниципального образования решения о его избрании.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Title"/>
        <w:ind w:firstLine="540"/>
        <w:jc w:val="both"/>
        <w:outlineLvl w:val="0"/>
      </w:pPr>
      <w:r>
        <w:t>Статья 6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Normal"/>
        <w:ind w:firstLine="540"/>
        <w:jc w:val="both"/>
      </w:pPr>
      <w:r>
        <w:t xml:space="preserve">1. Материально-техническое обеспечение </w:t>
      </w:r>
      <w:proofErr w:type="gramStart"/>
      <w:r>
        <w:t>проведения выборов депутатов представительных органов первого созыва</w:t>
      </w:r>
      <w:proofErr w:type="gramEnd"/>
      <w:r>
        <w:t xml:space="preserve"> вновь образованных муниципальных образований осуществляется уполномоченным органом исполнительной власти Смоленской области в сфере внутренней политики. Финансовое обеспечение подготовки и проведения выборов депутатов представительных органов первого созыва вновь образованных муниципальных образований осуществляется за счет средств бюджетов преобразуемых муниципальных образований Гагаринского района Смоленской области, указанных в </w:t>
      </w:r>
      <w:hyperlink w:anchor="P27" w:history="1">
        <w:r>
          <w:rPr>
            <w:color w:val="0000FF"/>
          </w:rPr>
          <w:t>части 1 статьи 2</w:t>
        </w:r>
      </w:hyperlink>
      <w:r>
        <w:t xml:space="preserve"> настоящего областного закона.</w:t>
      </w:r>
    </w:p>
    <w:p w:rsidR="001171B5" w:rsidRDefault="001171B5">
      <w:pPr>
        <w:pStyle w:val="ConsPlusNormal"/>
        <w:spacing w:before="220"/>
        <w:ind w:firstLine="540"/>
        <w:jc w:val="both"/>
      </w:pPr>
      <w:r>
        <w:t xml:space="preserve">2. Схемы избирательных округов для проведения выборов депутатов представительных органов первого созыва вновь образованных муниципальных образований утверждаются </w:t>
      </w:r>
      <w:proofErr w:type="spellStart"/>
      <w:r>
        <w:t>Гагаринской</w:t>
      </w:r>
      <w:proofErr w:type="spellEnd"/>
      <w:r>
        <w:t xml:space="preserve"> районной Думой не позднее дня официального опубликования решения о назначении указанных выборов.</w:t>
      </w:r>
    </w:p>
    <w:p w:rsidR="001171B5" w:rsidRDefault="001171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наличия предусмотренной </w:t>
      </w:r>
      <w:hyperlink r:id="rId8" w:history="1">
        <w:r>
          <w:rPr>
            <w:color w:val="0000FF"/>
          </w:rPr>
          <w:t>частью 5 статьи 34</w:t>
        </w:r>
      </w:hyperlink>
      <w:r>
        <w:t xml:space="preserve"> Федерального закона "Об общих принципах организации местного самоуправления в Российской Федерации" инициативы группы жителей вновь образованного муниципального образования о проведении местного референдума по вопросу определения структуры органов местного самоуправления вновь образованного муниципального образования полномочия местной администрации по материально-техническому обеспечению проведения местного референдума осуществляются уполномоченным органом исполнительной власти Смоленской области в сфере внутренней</w:t>
      </w:r>
      <w:proofErr w:type="gramEnd"/>
      <w:r>
        <w:t xml:space="preserve"> политики. Финансовое обеспечение подготовки и проведения местного референдума по вопросу определения структуры органов местного самоуправления вновь образованных муниципальных образований осуществляется за счет средств бюджетов преобразуемых муниципальных образований Гагаринского района Смоленской области, указанных в </w:t>
      </w:r>
      <w:hyperlink w:anchor="P27" w:history="1">
        <w:r>
          <w:rPr>
            <w:color w:val="0000FF"/>
          </w:rPr>
          <w:t>части 1 статьи 2</w:t>
        </w:r>
      </w:hyperlink>
      <w:r>
        <w:t xml:space="preserve"> настоящего областного закона.</w:t>
      </w:r>
    </w:p>
    <w:p w:rsidR="001171B5" w:rsidRDefault="001171B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5 статьи 24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со дня вступления в силу настоящего областного закона прекращаются досрочно полномочия избирательной комиссии муниципального образования </w:t>
      </w:r>
      <w:proofErr w:type="spellStart"/>
      <w:r>
        <w:t>Акатовское</w:t>
      </w:r>
      <w:proofErr w:type="spellEnd"/>
      <w:r>
        <w:t xml:space="preserve"> сельское поселение Гагаринского района Смоленской области, избирательной комиссии муниципального образования </w:t>
      </w:r>
      <w:proofErr w:type="spellStart"/>
      <w:r>
        <w:t>Ашковское</w:t>
      </w:r>
      <w:proofErr w:type="spellEnd"/>
      <w:r>
        <w:t xml:space="preserve"> сельское поселение Гагаринского</w:t>
      </w:r>
      <w:proofErr w:type="gramEnd"/>
      <w:r>
        <w:t xml:space="preserve"> </w:t>
      </w:r>
      <w:proofErr w:type="gramStart"/>
      <w:r>
        <w:t xml:space="preserve">района Смоленской области, избирательной комиссии муниципального образования </w:t>
      </w:r>
      <w:proofErr w:type="spellStart"/>
      <w:r>
        <w:t>Баскаковское</w:t>
      </w:r>
      <w:proofErr w:type="spellEnd"/>
      <w:r>
        <w:t xml:space="preserve"> сельское поселение Гагаринского района Смоленской области, избирательной комиссии муниципального образования Гагаринское сельское поселение Гагаринского района Смоленской области, избирательной комиссии муниципального образования </w:t>
      </w:r>
      <w:proofErr w:type="spellStart"/>
      <w:r>
        <w:t>Ельнинское</w:t>
      </w:r>
      <w:proofErr w:type="spellEnd"/>
      <w:r>
        <w:t xml:space="preserve"> сельское поселение, избирательной комиссии муниципального образования </w:t>
      </w:r>
      <w:proofErr w:type="spellStart"/>
      <w:r>
        <w:t>Кармановское</w:t>
      </w:r>
      <w:proofErr w:type="spellEnd"/>
      <w:r>
        <w:t xml:space="preserve"> сельское поселение </w:t>
      </w:r>
      <w:r>
        <w:lastRenderedPageBreak/>
        <w:t>Гагаринского района Смоленской области, избирательной комиссии муниципального образования Мальцевское сельское поселение Гагаринского района Смоленской области, избирательной комиссии Никольского сельского поселения Гагаринского</w:t>
      </w:r>
      <w:proofErr w:type="gramEnd"/>
      <w:r>
        <w:t xml:space="preserve"> </w:t>
      </w:r>
      <w:proofErr w:type="gramStart"/>
      <w:r>
        <w:t xml:space="preserve">района Смоленской области, избирательной комиссии муниципального образования Покровское сельское поселение Гагаринского района Смоленской области, избирательной комиссии муниципального образования </w:t>
      </w:r>
      <w:proofErr w:type="spellStart"/>
      <w:r>
        <w:t>Потаповское</w:t>
      </w:r>
      <w:proofErr w:type="spellEnd"/>
      <w:r>
        <w:t xml:space="preserve"> сельское поселение Гагаринского района Смоленской области, избирательной комиссии муниципального образования Пречистенское сельское поселение, избирательной комиссии муниципального образования </w:t>
      </w:r>
      <w:proofErr w:type="spellStart"/>
      <w:r>
        <w:t>Родомановское</w:t>
      </w:r>
      <w:proofErr w:type="spellEnd"/>
      <w:r>
        <w:t xml:space="preserve"> сельское поселение Гагаринского района Смоленской области, избирательной комиссии муниципального образования </w:t>
      </w:r>
      <w:proofErr w:type="spellStart"/>
      <w:r>
        <w:t>Самуйловское</w:t>
      </w:r>
      <w:proofErr w:type="spellEnd"/>
      <w:r>
        <w:t xml:space="preserve"> сельское поселение Гагаринского района Смоленской области, избирательной комиссии муниципального образования </w:t>
      </w:r>
      <w:proofErr w:type="spellStart"/>
      <w:r>
        <w:t>Серго-Ивановское</w:t>
      </w:r>
      <w:proofErr w:type="spellEnd"/>
      <w:r>
        <w:t xml:space="preserve"> сельское</w:t>
      </w:r>
      <w:proofErr w:type="gramEnd"/>
      <w:r>
        <w:t xml:space="preserve"> поселение Гагаринского района Смоленской области, избирательной комиссии муниципального образования </w:t>
      </w:r>
      <w:proofErr w:type="spellStart"/>
      <w:r>
        <w:t>Токаревское</w:t>
      </w:r>
      <w:proofErr w:type="spellEnd"/>
      <w:r>
        <w:t xml:space="preserve"> сельское поселение Гагаринского района Смоленской области.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Title"/>
        <w:ind w:firstLine="540"/>
        <w:jc w:val="both"/>
        <w:outlineLvl w:val="0"/>
      </w:pPr>
      <w:r>
        <w:t>Статья 7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Normal"/>
        <w:ind w:firstLine="540"/>
        <w:jc w:val="both"/>
      </w:pPr>
      <w:r>
        <w:t xml:space="preserve">1. Со дня вступления в силу настоящего областного закона и до 31 декабря 2019 года действует переходный период преобразования муниципальных образований Гагаринского района Смоленской области, указанных в </w:t>
      </w:r>
      <w:hyperlink w:anchor="P27" w:history="1">
        <w:r>
          <w:rPr>
            <w:color w:val="0000FF"/>
          </w:rPr>
          <w:t>части 1 статьи 2</w:t>
        </w:r>
      </w:hyperlink>
      <w:r>
        <w:t xml:space="preserve"> настоящего областного закона.</w:t>
      </w:r>
    </w:p>
    <w:p w:rsidR="001171B5" w:rsidRDefault="001171B5">
      <w:pPr>
        <w:pStyle w:val="ConsPlusNormal"/>
        <w:spacing w:before="220"/>
        <w:ind w:firstLine="540"/>
        <w:jc w:val="both"/>
      </w:pPr>
      <w:r>
        <w:t>2. В течение переходного периода осуществляется формирование органов местного самоуправления вновь образованных муниципальных образований, а также урегулирование иных вопросов, связанных с преобразованием муниципальных образований Гагаринского района Смоленской области.</w:t>
      </w:r>
    </w:p>
    <w:p w:rsidR="001171B5" w:rsidRDefault="001171B5">
      <w:pPr>
        <w:pStyle w:val="ConsPlusNormal"/>
        <w:spacing w:before="220"/>
        <w:ind w:firstLine="540"/>
        <w:jc w:val="both"/>
      </w:pPr>
      <w:r>
        <w:t>3. В период со дня формирования представительных органов первого созыва вновь образованных муниципальных образований и до 31 декабря 2019 года ими принимаются уставы вновь образованных муниципальных образований, муниципальные правовые акты по вопросам формирования органов местного самоуправления вновь образованных муниципальных образований, иные муниципальные правовые акты.</w:t>
      </w:r>
    </w:p>
    <w:p w:rsidR="001171B5" w:rsidRDefault="001171B5">
      <w:pPr>
        <w:pStyle w:val="ConsPlusNormal"/>
        <w:spacing w:before="220"/>
        <w:ind w:firstLine="540"/>
        <w:jc w:val="both"/>
      </w:pPr>
      <w:r>
        <w:t>4. Со дня окончания формирования органов местного самоуправления вновь образованных муниципальных образований данные органы осуществляют бюджетные полномочия, связанные с исполнением решений о местных бюджетах преобразованных муниципальных образований Гагаринского района Смоленской области, до конца текущего года раздельно по каждому преобразованному муниципальному образованию Гагаринского района Смоленской области.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Title"/>
        <w:ind w:firstLine="540"/>
        <w:jc w:val="both"/>
        <w:outlineLvl w:val="0"/>
      </w:pPr>
      <w:r>
        <w:t>Статья 8</w:t>
      </w:r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дня его официального опубликования.</w:t>
      </w:r>
    </w:p>
    <w:p w:rsidR="001171B5" w:rsidRDefault="001171B5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2. </w:t>
      </w:r>
      <w:proofErr w:type="gramStart"/>
      <w:r>
        <w:t xml:space="preserve">Положения </w:t>
      </w:r>
      <w:hyperlink w:anchor="P45" w:history="1">
        <w:r>
          <w:rPr>
            <w:color w:val="0000FF"/>
          </w:rPr>
          <w:t>частей 1</w:t>
        </w:r>
      </w:hyperlink>
      <w:r>
        <w:t xml:space="preserve"> и </w:t>
      </w:r>
      <w:hyperlink w:anchor="P48" w:history="1">
        <w:r>
          <w:rPr>
            <w:color w:val="0000FF"/>
          </w:rPr>
          <w:t>3 статьи 5</w:t>
        </w:r>
      </w:hyperlink>
      <w:r>
        <w:t xml:space="preserve"> настоящего областного закона применяются при условии отсутствия в течение одного месяца со дня вступления в силу областного закона об установлении границ вновь образованных муниципальных образований инициативы группы жителей вновь образованного муниципального образования о проведении местного референдума по вопросу определения структуры органов местного самоуправления вновь образованного муниципального образования.</w:t>
      </w:r>
      <w:proofErr w:type="gramEnd"/>
    </w:p>
    <w:p w:rsidR="001171B5" w:rsidRDefault="001171B5">
      <w:pPr>
        <w:pStyle w:val="ConsPlusNormal"/>
        <w:jc w:val="both"/>
      </w:pPr>
    </w:p>
    <w:p w:rsidR="001171B5" w:rsidRDefault="001171B5">
      <w:pPr>
        <w:pStyle w:val="ConsPlusNormal"/>
        <w:jc w:val="right"/>
      </w:pPr>
      <w:r>
        <w:t>Губернатор</w:t>
      </w:r>
    </w:p>
    <w:p w:rsidR="001171B5" w:rsidRDefault="001171B5">
      <w:pPr>
        <w:pStyle w:val="ConsPlusNormal"/>
        <w:jc w:val="right"/>
      </w:pPr>
      <w:r>
        <w:t>Смоленской области</w:t>
      </w:r>
    </w:p>
    <w:p w:rsidR="001171B5" w:rsidRDefault="001171B5">
      <w:pPr>
        <w:pStyle w:val="ConsPlusNormal"/>
        <w:jc w:val="right"/>
      </w:pPr>
      <w:r>
        <w:t>А.В.ОСТРОВСКИЙ</w:t>
      </w:r>
    </w:p>
    <w:p w:rsidR="001171B5" w:rsidRDefault="001171B5">
      <w:pPr>
        <w:pStyle w:val="ConsPlusNormal"/>
      </w:pPr>
      <w:r>
        <w:t>20 декабря 2018 года</w:t>
      </w:r>
    </w:p>
    <w:p w:rsidR="008D7186" w:rsidRDefault="001171B5" w:rsidP="001171B5">
      <w:pPr>
        <w:pStyle w:val="ConsPlusNormal"/>
        <w:spacing w:before="220"/>
      </w:pPr>
      <w:r>
        <w:t>N 186-з</w:t>
      </w:r>
    </w:p>
    <w:sectPr w:rsidR="008D7186" w:rsidSect="002D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1B5"/>
    <w:rsid w:val="001171B5"/>
    <w:rsid w:val="00721C4E"/>
    <w:rsid w:val="008D7186"/>
    <w:rsid w:val="00CD5720"/>
    <w:rsid w:val="00C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22D91CAF7574CCE830EE8BE9087DE8873F75BBEBC806868BCF2D5D18116261B0954E2843A9BEA2B409D92299196E0F95354A6F10AD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322D91CAF7574CCE830EE8BE9087DE8873F75BBEBC806868BCF2D5D181162609090CEA823C8EBE791ACA9F2A09D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22D91CAF7574CCE8310E5A8FCDAD48D79AE50B9BE8F3A33EFF4828ED110735B4952B3D178C5B37804D69F288F8AE0FB04D4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322D91CAF7574CCE830EE8BE9087DE8873F75BBEBC806868BCF2D5D18116261B0954E6803C91BE7F0F9CCE6FC485E2FA5356A5EEA8520904DAP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A322D91CAF7574CCE830EE8BE9087DE8873F75BBEBC806868BCF2D5D18116261B0954E68137C4EF3E51C59D2B8F88E3E44F56A70FD9P" TargetMode="External"/><Relationship Id="rId9" Type="http://schemas.openxmlformats.org/officeDocument/2006/relationships/hyperlink" Target="consultantplus://offline/ref=0A322D91CAF7574CCE830EE8BE9087DE8873F455BDB9806868BCF2D5D18116261B0954EF8037C4EF3E51C59D2B8F88E3E44F56A70FD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1990</Words>
  <Characters>11348</Characters>
  <Application>Microsoft Office Word</Application>
  <DocSecurity>0</DocSecurity>
  <Lines>94</Lines>
  <Paragraphs>26</Paragraphs>
  <ScaleCrop>false</ScaleCrop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2019-03-20T15:03:00Z</dcterms:created>
  <dcterms:modified xsi:type="dcterms:W3CDTF">2019-03-20T15:04:00Z</dcterms:modified>
</cp:coreProperties>
</file>