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A9575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D47901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32EA7D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5B605E" w:rsidRPr="005B605E" w:rsidSect="00E23CC8">
          <w:pgSz w:w="11906" w:h="16838"/>
          <w:pgMar w:top="1134" w:right="737" w:bottom="1134" w:left="1134" w:header="709" w:footer="709" w:gutter="0"/>
          <w:cols w:space="708"/>
          <w:docGrid w:linePitch="381"/>
        </w:sectPr>
      </w:pPr>
    </w:p>
    <w:p w14:paraId="415A900E" w14:textId="04E9EFC6" w:rsidR="005B605E" w:rsidRPr="005B605E" w:rsidRDefault="005B605E" w:rsidP="006A09B9">
      <w:pPr>
        <w:widowControl w:val="0"/>
        <w:autoSpaceDE w:val="0"/>
        <w:autoSpaceDN w:val="0"/>
        <w:adjustRightInd w:val="0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Приложение </w:t>
      </w:r>
    </w:p>
    <w:p w14:paraId="4A555056" w14:textId="77777777" w:rsidR="005B605E" w:rsidRPr="005B605E" w:rsidRDefault="005B605E" w:rsidP="006A09B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распоряжению Администрации муниципального образования</w:t>
      </w:r>
    </w:p>
    <w:p w14:paraId="503E1C62" w14:textId="7E2505A1" w:rsidR="005B605E" w:rsidRPr="005B605E" w:rsidRDefault="005B605E" w:rsidP="006A09B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«Гагаринский </w:t>
      </w:r>
      <w:r w:rsidR="006A09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A0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Смоленской области</w:t>
      </w:r>
    </w:p>
    <w:p w14:paraId="79D3C685" w14:textId="7C0717B0" w:rsidR="005B605E" w:rsidRPr="005B605E" w:rsidRDefault="005B605E" w:rsidP="006A09B9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F10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03.01.2025</w:t>
      </w:r>
      <w:r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</w:t>
      </w:r>
      <w:r w:rsidR="00F10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48-р</w:t>
      </w:r>
    </w:p>
    <w:p w14:paraId="4C73E43C" w14:textId="77777777" w:rsidR="005B605E" w:rsidRPr="005B605E" w:rsidRDefault="005B605E" w:rsidP="005B605E">
      <w:pPr>
        <w:widowControl w:val="0"/>
        <w:autoSpaceDE w:val="0"/>
        <w:autoSpaceDN w:val="0"/>
        <w:adjustRightInd w:val="0"/>
        <w:ind w:left="652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07BED2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5303CC7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Par40"/>
      <w:bookmarkStart w:id="1" w:name="_GoBack"/>
      <w:bookmarkEnd w:id="0"/>
      <w:r w:rsidRPr="005B60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Распределение</w:t>
      </w:r>
    </w:p>
    <w:p w14:paraId="782D8D39" w14:textId="34594D07" w:rsidR="00A062BC" w:rsidRDefault="005B605E" w:rsidP="005B605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B60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полномочий между </w:t>
      </w:r>
      <w:r w:rsidR="00A258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первым заместителем и </w:t>
      </w:r>
      <w:r w:rsidRPr="005B60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заместителями Главы муниципального образования «Гагаринский </w:t>
      </w:r>
      <w:r w:rsidR="00A062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муниципальный округ</w:t>
      </w:r>
      <w:r w:rsidRPr="005B60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 Смоленской области</w:t>
      </w:r>
      <w:r w:rsidR="00A062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bookmarkEnd w:id="1"/>
    <w:p w14:paraId="251421B2" w14:textId="77777777" w:rsidR="005B605E" w:rsidRPr="005B605E" w:rsidRDefault="005B605E" w:rsidP="005B605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98E76F4" w14:textId="243233A0" w:rsidR="005B605E" w:rsidRPr="00812350" w:rsidRDefault="005B605E" w:rsidP="00BF46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123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Первый заместитель Главы муниципального образования «Гагаринский </w:t>
      </w:r>
      <w:r w:rsidR="00E62091" w:rsidRPr="008123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Pr="008123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Смоленской области</w:t>
      </w:r>
      <w:r w:rsidR="00160593" w:rsidRPr="008123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2" w:name="P474"/>
      <w:bookmarkEnd w:id="2"/>
      <w:r w:rsidR="00160593" w:rsidRPr="008123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123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оординирует вопросы, связанные с исполнением следующих полномочий, отнесенных к вопросам местного значения муниципального образования «Гагаринский </w:t>
      </w:r>
      <w:r w:rsidR="00A062BC" w:rsidRPr="008123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муниципальный округ</w:t>
      </w:r>
      <w:r w:rsidRPr="008123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Смоленской области:</w:t>
      </w:r>
    </w:p>
    <w:p w14:paraId="0B120356" w14:textId="7DDE815C" w:rsidR="00491119" w:rsidRPr="009B75ED" w:rsidRDefault="00A5183B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91119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8EDF88" w14:textId="46AE8DF9" w:rsidR="00AB1FF4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1FF4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муниципального </w:t>
      </w:r>
      <w:hyperlink r:id="rId6">
        <w:r w:rsidR="00AB1FF4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контроля</w:t>
        </w:r>
      </w:hyperlink>
      <w:r w:rsidR="00AB1FF4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3D9482" w14:textId="0059B946" w:rsidR="00AB1FF4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B1FF4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>
        <w:r w:rsidR="00AB1FF4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AB1FF4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3D8CF1" w14:textId="7D00A8EA" w:rsidR="00AB1FF4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1FF4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>
        <w:r w:rsidR="00AB1FF4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D80787" w14:textId="17DF1B78" w:rsidR="00571829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71829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частие в профилактике терроризма и экстремизма, а также в </w:t>
      </w:r>
      <w:r w:rsidR="00571829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минимизации и (или) ликвидации последствий проявлений терроризма и экстремизма в границах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D5615" w14:textId="1C9AF21A" w:rsidR="00571829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71829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предупреждении и ликвидации последствий чрезвычайных ситуаций в границах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75F54A" w14:textId="5235A595" w:rsidR="00DA662F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662F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первичных мер пожарной безопасности в границах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5ABDDB" w14:textId="72EFD23E" w:rsidR="00025DFD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5DFD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86C435" w14:textId="445E078A" w:rsidR="00B62F8B" w:rsidRPr="009B75ED" w:rsidRDefault="008539C0" w:rsidP="00BF46E4">
      <w:pPr>
        <w:pStyle w:val="ConsPlusTitle"/>
        <w:numPr>
          <w:ilvl w:val="1"/>
          <w:numId w:val="4"/>
        </w:numPr>
        <w:ind w:left="0"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B62F8B" w:rsidRPr="009B75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рганизация ритуальных </w:t>
      </w:r>
      <w:hyperlink r:id="rId9">
        <w:r w:rsidR="00B62F8B" w:rsidRPr="009B75ED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услуг</w:t>
        </w:r>
      </w:hyperlink>
      <w:r w:rsidR="00B62F8B" w:rsidRPr="009B75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содержание мест захоронения</w:t>
      </w:r>
      <w:r w:rsidR="00C7193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3802389" w14:textId="3C28EE98" w:rsidR="00B62F8B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62F8B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массового отдыха жителей муниципального, городского округа и организация обустройства мест массового отдыха населения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35D572" w14:textId="4109FBE8" w:rsidR="00593147" w:rsidRPr="009B75ED" w:rsidRDefault="001E6DF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93147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4A4086" w14:textId="4180E9BA" w:rsidR="00593147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93147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CDBDFA" w14:textId="74A27EEF" w:rsidR="009951FE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51FE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осуществление мероприятий по территориальной обороне и гражданской обороне, защите населения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A5197F" w14:textId="48B82A4A" w:rsidR="009951FE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51FE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оздание, содержание и организация деятельности аварийно-спасательных служб и (или) аварийно-спасательных формирований на территории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339AC5" w14:textId="64696826" w:rsidR="009951FE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9951FE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B69DD1" w14:textId="72061300" w:rsidR="00450651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5065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мероприятий по обеспечению безопасности людей на водных объектах, охране их жизни и здоровья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80B3E7" w14:textId="08A2D55E" w:rsidR="00B63E50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63E50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10">
        <w:r w:rsidR="00B63E50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дружин</w:t>
        </w:r>
      </w:hyperlink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F52F7D" w14:textId="39801578" w:rsidR="00562973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62973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выявления объектов накопленного вреда </w:t>
      </w:r>
      <w:r w:rsidR="008C0D7F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 среде,</w:t>
      </w:r>
      <w:r w:rsidR="00562973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округа, городского округа.</w:t>
      </w:r>
    </w:p>
    <w:p w14:paraId="59C6C0C8" w14:textId="59627BB1" w:rsidR="000E4D91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E4D9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муниципальной пожарной охраны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A3EE4E" w14:textId="7876ED1C" w:rsidR="008E1F6A" w:rsidRPr="009B75ED" w:rsidRDefault="008539C0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E1F6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</w:t>
      </w:r>
      <w:hyperlink r:id="rId11">
        <w:r w:rsidR="008E1F6A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деятельности</w:t>
        </w:r>
      </w:hyperlink>
      <w:r w:rsidR="008E1F6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обращению с животными без владельцев, обитающими на территориях муниципального округа,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B4AB0A" w14:textId="31DD821C" w:rsidR="004618EA" w:rsidRPr="009B75ED" w:rsidRDefault="00F10235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>
        <w:r w:rsidR="008539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618EA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редоставление</w:t>
        </w:r>
      </w:hyperlink>
      <w:r w:rsidR="004618E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2ACDAB" w14:textId="7590AEAD" w:rsidR="00E3449C" w:rsidRPr="00905F57" w:rsidRDefault="00E3449C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жилищного и дорожного контроля на территории Гагаринского муниципального округа.</w:t>
      </w:r>
    </w:p>
    <w:p w14:paraId="5A5AE317" w14:textId="30930BCE" w:rsidR="00573745" w:rsidRPr="00E3449C" w:rsidRDefault="00573745" w:rsidP="00573745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808">
        <w:rPr>
          <w:rFonts w:ascii="Times New Roman" w:hAnsi="Times New Roman" w:cs="Times New Roman"/>
          <w:sz w:val="28"/>
          <w:szCs w:val="28"/>
        </w:rPr>
        <w:t xml:space="preserve">Исполняет иные полномочия по поручению Главы муниципального образования «Гагаринский </w:t>
      </w:r>
      <w:r w:rsidR="00905F5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B580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2BA5A4C1" w14:textId="0AE32579" w:rsidR="00623AC4" w:rsidRPr="002A70C1" w:rsidRDefault="00623AC4" w:rsidP="00DF3B3E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A7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 Главы муниципального образования «Гагаринский муниципальный округ» Смоленской области к</w:t>
      </w:r>
      <w:r w:rsidRPr="002A7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оординирует вопросы, связанные с исполнением следующих полномочий, отнесенных к вопросам местного значения муниципального образования «Гагаринский муниципальный округ» Смоленской области</w:t>
      </w:r>
      <w:r w:rsidR="00165C1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(имущественные и земельные отношения, вопросы территориального планирования и градостроительной деятельности)</w:t>
      </w:r>
      <w:r w:rsidRPr="002A7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7DE4B10E" w14:textId="0996CEBB" w:rsidR="00491119" w:rsidRPr="009B75ED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1119" w:rsidRPr="009B75ED">
        <w:rPr>
          <w:rFonts w:ascii="Times New Roman" w:hAnsi="Times New Roman" w:cs="Times New Roman"/>
          <w:sz w:val="28"/>
          <w:szCs w:val="28"/>
        </w:rPr>
        <w:t>ладение, пользование и распоряжение имуществом, находящимся в муниципальной собственности муниципального, городского округа</w:t>
      </w:r>
      <w:r w:rsidR="00C71935">
        <w:rPr>
          <w:rFonts w:ascii="Times New Roman" w:hAnsi="Times New Roman" w:cs="Times New Roman"/>
          <w:sz w:val="28"/>
          <w:szCs w:val="28"/>
        </w:rPr>
        <w:t>.</w:t>
      </w:r>
    </w:p>
    <w:p w14:paraId="6F9FE30B" w14:textId="77777777" w:rsidR="00873594" w:rsidRPr="009B75ED" w:rsidRDefault="00873594" w:rsidP="0087359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75ED">
        <w:rPr>
          <w:rFonts w:ascii="Times New Roman" w:hAnsi="Times New Roman" w:cs="Times New Roman"/>
          <w:sz w:val="28"/>
          <w:szCs w:val="28"/>
        </w:rPr>
        <w:t xml:space="preserve">существление муниципального лесного </w:t>
      </w:r>
      <w:hyperlink r:id="rId13">
        <w:r w:rsidRPr="001E6D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контроля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710EE3" w14:textId="598172F9" w:rsidR="00593147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93147" w:rsidRPr="009B75ED">
        <w:rPr>
          <w:rFonts w:ascii="Times New Roman" w:hAnsi="Times New Roman" w:cs="Times New Roman"/>
          <w:sz w:val="28"/>
          <w:szCs w:val="28"/>
        </w:rPr>
        <w:t xml:space="preserve">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</w:t>
      </w:r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 </w:t>
      </w:r>
      <w:hyperlink r:id="rId14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муниципального, городского округа, утверждение местных нормативов градостроительного проектирования муниципального, городского </w:t>
      </w:r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15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16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уведомления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указанных в </w:t>
      </w:r>
      <w:hyperlink r:id="rId17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уведомлении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8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уведомления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9">
        <w:r w:rsidR="00593147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593147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3FCA6C" w14:textId="21D7482A" w:rsidR="006274F1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</w:t>
      </w:r>
      <w:hyperlink r:id="rId20">
        <w:r w:rsidR="006274F1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О рекламе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D1465C2" w14:textId="5556EDE6" w:rsidR="006274F1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E31F2" w14:textId="059F12EF" w:rsidR="006274F1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мероприятий по лесоустройству в отношении лесов, расположенных на землях населенных пунктов муниципального, городского округа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B0093F" w14:textId="74F0261F" w:rsidR="006274F1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274F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FB318F" w14:textId="04BE581F" w:rsidR="00450651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50651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муниципального контроля в области охраны и использования особо охраняемых природных территорий местного значения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C2E5B2" w14:textId="6EABB4E7" w:rsidR="00B63E50" w:rsidRPr="00356E2A" w:rsidRDefault="00D61244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63E50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в пределах, установленных водным </w:t>
      </w:r>
      <w:hyperlink r:id="rId21">
        <w:r w:rsidR="00B63E50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B63E50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E5BD3C" w14:textId="00DC9891" w:rsidR="007B2076" w:rsidRPr="00356E2A" w:rsidRDefault="00356E2A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2076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</w:t>
      </w:r>
      <w:hyperlink r:id="rId22">
        <w:r w:rsidR="007B2076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235155" w14:textId="0634023F" w:rsidR="007B2076" w:rsidRPr="00356E2A" w:rsidRDefault="00356E2A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2076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в соответствии с федеральным </w:t>
      </w:r>
      <w:hyperlink r:id="rId23">
        <w:r w:rsidR="007B2076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B2076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комплексных кадастровых работ и утверждение карты-плана территории</w:t>
      </w:r>
      <w:r w:rsidR="00C71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A46E03" w14:textId="4AB1DC84" w:rsidR="007B2076" w:rsidRPr="00356E2A" w:rsidRDefault="00356E2A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B2076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ринятие решений и проведение на территории муниципального, городского округа мероприятий по </w:t>
      </w:r>
      <w:hyperlink r:id="rId24">
        <w:r w:rsidR="007B2076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выявлению</w:t>
        </w:r>
      </w:hyperlink>
      <w:r w:rsidR="007B2076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14:paraId="25659A13" w14:textId="2ED5EED9" w:rsidR="008E1F6A" w:rsidRDefault="00356E2A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1F6A" w:rsidRPr="00356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25">
        <w:r w:rsidR="008E1F6A" w:rsidRPr="00356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D528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590306" w14:textId="6C983CA3" w:rsidR="00D52852" w:rsidRDefault="00D52852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</w:t>
      </w:r>
      <w:r w:rsidR="001370E4">
        <w:rPr>
          <w:rFonts w:ascii="Times New Roman" w:hAnsi="Times New Roman" w:cs="Times New Roman"/>
          <w:color w:val="000000" w:themeColor="text1"/>
          <w:sz w:val="28"/>
          <w:szCs w:val="28"/>
        </w:rPr>
        <w:t>Гагаринского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в соответствии с федеральным законом.</w:t>
      </w:r>
    </w:p>
    <w:p w14:paraId="5B79ECB3" w14:textId="4255312F" w:rsidR="00E3449C" w:rsidRPr="00573745" w:rsidRDefault="00E3449C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земельного контроля на территории Гагаринского муниципального округа</w:t>
      </w:r>
      <w:r w:rsidR="00573745">
        <w:rPr>
          <w:rFonts w:ascii="Times New Roman" w:hAnsi="Times New Roman" w:cs="Times New Roman"/>
          <w:sz w:val="28"/>
          <w:szCs w:val="28"/>
        </w:rPr>
        <w:t>.</w:t>
      </w:r>
    </w:p>
    <w:p w14:paraId="594CA207" w14:textId="5F021E07" w:rsidR="00573745" w:rsidRPr="00E3449C" w:rsidRDefault="00573745" w:rsidP="00573745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808">
        <w:rPr>
          <w:rFonts w:ascii="Times New Roman" w:hAnsi="Times New Roman" w:cs="Times New Roman"/>
          <w:sz w:val="28"/>
          <w:szCs w:val="28"/>
        </w:rPr>
        <w:t xml:space="preserve">Исполняет иные полномочия по поручению Главы муниципального образования «Гагаринский </w:t>
      </w:r>
      <w:r w:rsidR="00616AC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B580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656E88BD" w14:textId="04943F84" w:rsidR="006D74BA" w:rsidRPr="008A7F61" w:rsidRDefault="002A70C1" w:rsidP="005862AD">
      <w:pPr>
        <w:pStyle w:val="ConsPlusTitle"/>
        <w:numPr>
          <w:ilvl w:val="0"/>
          <w:numId w:val="20"/>
        </w:numPr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A7F61">
        <w:rPr>
          <w:rFonts w:ascii="Times New Roman" w:hAnsi="Times New Roman" w:cs="Times New Roman"/>
          <w:b w:val="0"/>
          <w:sz w:val="28"/>
          <w:szCs w:val="28"/>
        </w:rPr>
        <w:t xml:space="preserve">Заместитель Главы муниципального образования «Гагаринский муниципальный округ» Смоленской области координирует вопросы, связанные с исполнением следующих полномочий, отнесенных к вопросам местного </w:t>
      </w:r>
      <w:r w:rsidRPr="008A7F61">
        <w:rPr>
          <w:rFonts w:ascii="Times New Roman" w:hAnsi="Times New Roman" w:cs="Times New Roman"/>
          <w:b w:val="0"/>
          <w:sz w:val="28"/>
          <w:szCs w:val="28"/>
        </w:rPr>
        <w:lastRenderedPageBreak/>
        <w:t>значения муниципального образования «Гагаринский муниципальный округ» Смоленской области</w:t>
      </w:r>
      <w:r w:rsidR="00376BE4">
        <w:rPr>
          <w:rFonts w:ascii="Times New Roman" w:hAnsi="Times New Roman" w:cs="Times New Roman"/>
          <w:b w:val="0"/>
          <w:sz w:val="28"/>
          <w:szCs w:val="28"/>
        </w:rPr>
        <w:t xml:space="preserve"> (социальная сфера)</w:t>
      </w:r>
      <w:r w:rsidRPr="008A7F6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0668651" w14:textId="4F7122ED" w:rsidR="00571829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71829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охраны общественного порядка на территории муниципального, городского округа муниципальной милицией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77003" w14:textId="6CEE7B1B" w:rsidR="00025DFD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5DFD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езопасности их жизни и здоровья.</w:t>
      </w:r>
    </w:p>
    <w:p w14:paraId="17164D63" w14:textId="480D006C" w:rsidR="00A722F8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22F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</w:t>
      </w:r>
      <w:hyperlink r:id="rId26">
        <w:r w:rsidR="00A722F8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A722F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27">
        <w:r w:rsidR="00A722F8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органу</w:t>
        </w:r>
      </w:hyperlink>
      <w:r w:rsidR="00A722F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3830D0" w14:textId="6D44054C" w:rsidR="00A722F8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722F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библиотечного обслуживания населения, комплектование и обеспечение сохранности библиотечных фондов библиотек муниципального,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80AB6D" w14:textId="11C2CEA8" w:rsidR="006D74BA" w:rsidRPr="009B75ED" w:rsidRDefault="0015751D" w:rsidP="00BF46E4">
      <w:pPr>
        <w:pStyle w:val="ConsPlusTitle"/>
        <w:numPr>
          <w:ilvl w:val="1"/>
          <w:numId w:val="4"/>
        </w:numPr>
        <w:ind w:left="0"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722F8" w:rsidRPr="009B75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оздание условий для организации досуга и обеспечения жителей муниципального, городского округа услугами организаций культуры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2987BCFA" w14:textId="0FA0B845" w:rsidR="004704BA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704B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BD104B" w14:textId="73949635" w:rsidR="004704BA" w:rsidRPr="009B75ED" w:rsidRDefault="0015751D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704B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охранение, использование и популяризация объектов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наследия </w:t>
      </w:r>
      <w:r w:rsidR="004704B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(памятников истории и культуры) местного (муниципального) значения, расположенных на территории муниципального, городского округа</w:t>
      </w:r>
      <w:r w:rsidR="00BD1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B6341E" w14:textId="46617520" w:rsidR="004704BA" w:rsidRPr="009B75ED" w:rsidRDefault="00F10235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>
        <w:r w:rsidR="001575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4704BA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беспечение условий</w:t>
        </w:r>
      </w:hyperlink>
      <w:r w:rsidR="004704B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</w:t>
      </w:r>
      <w:r w:rsidR="00BD1CE6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ниципального, городского округа.</w:t>
      </w:r>
    </w:p>
    <w:p w14:paraId="58BC6BAD" w14:textId="6C2FBEB9" w:rsidR="00450651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5065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муниципальном, городском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F4657A" w14:textId="7528E772" w:rsidR="000E4D91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E4D9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музеев муниципального округа,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9A954B" w14:textId="73A20D1C" w:rsidR="000E4D91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E4D9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муниципальных образовательных организаций высшего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817060" w14:textId="1D4B42D5" w:rsidR="000E4D91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E4D9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осуществлении деятельности по опеке и попечительству;</w:t>
      </w:r>
    </w:p>
    <w:p w14:paraId="31530149" w14:textId="2DB26C5D" w:rsidR="000E4D91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E4D9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территориях муниципального округа,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E2E239" w14:textId="1512E4CB" w:rsidR="00AA5DE8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развития туризма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AFC8B1" w14:textId="7B06DD6D" w:rsidR="00AA5DE8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14:paraId="0639303B" w14:textId="5C42ED1D" w:rsidR="00AA5DE8" w:rsidRPr="009B75ED" w:rsidRDefault="00BD1CE6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29">
        <w:r w:rsidR="00AA5DE8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D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социальной защите инвалидов в Российской Федерации</w:t>
      </w:r>
      <w:r w:rsidR="008C0D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E72490" w14:textId="1122F6F4" w:rsidR="00AA5DE8" w:rsidRPr="009B75ED" w:rsidRDefault="008C0D7F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мероприятий, предусмотренных Федеральным </w:t>
      </w:r>
      <w:hyperlink r:id="rId30">
        <w:r w:rsidR="00AA5DE8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A5DE8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 донорстве крови и ее компонентов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1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32F164" w14:textId="7857305B" w:rsidR="00ED66B1" w:rsidRPr="009B75ED" w:rsidRDefault="008C0D7F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D66B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существление мероприятий в сфере профилактики правонарушений, предусмотренных Федеральным </w:t>
      </w:r>
      <w:hyperlink r:id="rId31">
        <w:r w:rsidR="00ED66B1" w:rsidRPr="009B75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ED66B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66B1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1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64CB5C" w14:textId="6DD4B088" w:rsidR="00ED66B1" w:rsidRDefault="00ED66B1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BD1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57F108" w14:textId="6B6D5AF3" w:rsidR="005E0371" w:rsidRPr="009B75ED" w:rsidRDefault="005E0371" w:rsidP="005E0371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75ED">
        <w:rPr>
          <w:rFonts w:ascii="Times New Roman" w:hAnsi="Times New Roman" w:cs="Times New Roman"/>
          <w:sz w:val="28"/>
          <w:szCs w:val="28"/>
        </w:rPr>
        <w:t>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9B75ED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9B75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BBDE17" w14:textId="0BAC5167" w:rsidR="004618EA" w:rsidRPr="009B75ED" w:rsidRDefault="005E0371" w:rsidP="00BF46E4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18EA" w:rsidRPr="009B75E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14:paraId="61649E65" w14:textId="5EFE96CA" w:rsidR="00E84A7D" w:rsidRPr="00573745" w:rsidRDefault="00E84A7D" w:rsidP="00E46F98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A7D">
        <w:rPr>
          <w:rFonts w:ascii="Times New Roman" w:hAnsi="Times New Roman" w:cs="Times New Roman"/>
          <w:sz w:val="28"/>
          <w:szCs w:val="28"/>
        </w:rPr>
        <w:t>Взаимодейств</w:t>
      </w:r>
      <w:r w:rsidR="00E46F98">
        <w:rPr>
          <w:rFonts w:ascii="Times New Roman" w:hAnsi="Times New Roman" w:cs="Times New Roman"/>
          <w:sz w:val="28"/>
          <w:szCs w:val="28"/>
        </w:rPr>
        <w:t>ие</w:t>
      </w:r>
      <w:r w:rsidRPr="00E84A7D">
        <w:rPr>
          <w:rFonts w:ascii="Times New Roman" w:hAnsi="Times New Roman" w:cs="Times New Roman"/>
          <w:sz w:val="28"/>
          <w:szCs w:val="28"/>
        </w:rPr>
        <w:t xml:space="preserve"> с </w:t>
      </w:r>
      <w:r w:rsidR="008A2BB9">
        <w:rPr>
          <w:rFonts w:ascii="Times New Roman" w:hAnsi="Times New Roman" w:cs="Times New Roman"/>
          <w:sz w:val="28"/>
          <w:szCs w:val="28"/>
        </w:rPr>
        <w:t xml:space="preserve">гражданами и </w:t>
      </w:r>
      <w:r w:rsidRPr="00E84A7D">
        <w:rPr>
          <w:rFonts w:ascii="Times New Roman" w:hAnsi="Times New Roman" w:cs="Times New Roman"/>
          <w:sz w:val="28"/>
          <w:szCs w:val="28"/>
        </w:rPr>
        <w:t xml:space="preserve">семьями граждан, участвующих, участвовавших в специальной военной операции в целях выявления их нужд, </w:t>
      </w:r>
      <w:r w:rsidRPr="00E84A7D">
        <w:rPr>
          <w:rFonts w:ascii="Times New Roman" w:hAnsi="Times New Roman" w:cs="Times New Roman"/>
          <w:sz w:val="28"/>
          <w:szCs w:val="28"/>
        </w:rPr>
        <w:lastRenderedPageBreak/>
        <w:t xml:space="preserve">проблемных вопросов и </w:t>
      </w:r>
      <w:r w:rsidR="00E46F98">
        <w:rPr>
          <w:rFonts w:ascii="Times New Roman" w:hAnsi="Times New Roman" w:cs="Times New Roman"/>
          <w:sz w:val="28"/>
          <w:szCs w:val="28"/>
        </w:rPr>
        <w:t>их решение.</w:t>
      </w:r>
    </w:p>
    <w:p w14:paraId="0FAC4EC8" w14:textId="0B54EF2E" w:rsidR="00573745" w:rsidRPr="00E3449C" w:rsidRDefault="00573745" w:rsidP="00573745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808">
        <w:rPr>
          <w:rFonts w:ascii="Times New Roman" w:hAnsi="Times New Roman" w:cs="Times New Roman"/>
          <w:sz w:val="28"/>
          <w:szCs w:val="28"/>
        </w:rPr>
        <w:t xml:space="preserve">Исполняет иные полномочия по поручению Главы муниципального образования «Гагаринский </w:t>
      </w:r>
      <w:r w:rsidR="00616AC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B580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7FAAB983" w14:textId="7B68F5DD" w:rsidR="00E677C7" w:rsidRPr="008A7F61" w:rsidRDefault="00E677C7" w:rsidP="00C54E71">
      <w:pPr>
        <w:pStyle w:val="ConsPlusTitle"/>
        <w:numPr>
          <w:ilvl w:val="0"/>
          <w:numId w:val="19"/>
        </w:numPr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A7F61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«Гагаринский муниципальный округ» Смоленской области координирует вопросы, связанные с исполнением следующих полномочий, отнесенных к вопросам местного значения муниципального образования «Гагаринский муниципальный округ» Смоленской области</w:t>
      </w:r>
      <w:r w:rsidR="002D2410">
        <w:rPr>
          <w:rFonts w:ascii="Times New Roman" w:hAnsi="Times New Roman" w:cs="Times New Roman"/>
          <w:b w:val="0"/>
          <w:sz w:val="28"/>
          <w:szCs w:val="28"/>
        </w:rPr>
        <w:t xml:space="preserve"> (агропромышленный комплекс и экономический блок)</w:t>
      </w:r>
      <w:r w:rsidRPr="008A7F6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7842A28" w14:textId="661AD071" w:rsidR="00491119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91119" w:rsidRPr="009B75ED">
        <w:rPr>
          <w:rFonts w:ascii="Times New Roman" w:hAnsi="Times New Roman" w:cs="Times New Roman"/>
          <w:sz w:val="28"/>
          <w:szCs w:val="28"/>
        </w:rPr>
        <w:t>становление, изменение и отмена местных налогов и сборов муниципального, городского округа</w:t>
      </w:r>
      <w:r w:rsidR="005E0371">
        <w:rPr>
          <w:rFonts w:ascii="Times New Roman" w:hAnsi="Times New Roman" w:cs="Times New Roman"/>
          <w:sz w:val="28"/>
          <w:szCs w:val="28"/>
        </w:rPr>
        <w:t xml:space="preserve"> (за исключением земельного налога и налога на имущество)</w:t>
      </w:r>
      <w:r w:rsidR="00BD1CE6">
        <w:rPr>
          <w:rFonts w:ascii="Times New Roman" w:hAnsi="Times New Roman" w:cs="Times New Roman"/>
          <w:sz w:val="28"/>
          <w:szCs w:val="28"/>
        </w:rPr>
        <w:t>.</w:t>
      </w:r>
    </w:p>
    <w:p w14:paraId="4CB2A2DD" w14:textId="36A72E32" w:rsidR="00571829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1829" w:rsidRPr="009B75ED">
        <w:rPr>
          <w:rFonts w:ascii="Times New Roman" w:hAnsi="Times New Roman" w:cs="Times New Roman"/>
          <w:sz w:val="28"/>
          <w:szCs w:val="28"/>
        </w:rPr>
        <w:t xml:space="preserve">оздание условий для предоставления транспортных услуг </w:t>
      </w:r>
      <w:proofErr w:type="gramStart"/>
      <w:r w:rsidR="001F03F2"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 w:rsidR="00571829" w:rsidRPr="009B75ED">
        <w:rPr>
          <w:rFonts w:ascii="Times New Roman" w:hAnsi="Times New Roman" w:cs="Times New Roman"/>
          <w:sz w:val="28"/>
          <w:szCs w:val="28"/>
        </w:rPr>
        <w:t xml:space="preserve"> и организация транспортного обслуживания населения в границах муниципального, городского округа</w:t>
      </w:r>
      <w:r w:rsidR="00BD1CE6">
        <w:rPr>
          <w:rFonts w:ascii="Times New Roman" w:hAnsi="Times New Roman" w:cs="Times New Roman"/>
          <w:sz w:val="28"/>
          <w:szCs w:val="28"/>
        </w:rPr>
        <w:t>.</w:t>
      </w:r>
    </w:p>
    <w:p w14:paraId="34B0ECF3" w14:textId="18D1EF8A" w:rsidR="00A722F8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22F8" w:rsidRPr="009B75ED">
        <w:rPr>
          <w:rFonts w:ascii="Times New Roman" w:hAnsi="Times New Roman" w:cs="Times New Roman"/>
          <w:sz w:val="28"/>
          <w:szCs w:val="28"/>
        </w:rPr>
        <w:t>оздание условий для обеспечения жителей муниципального, городского округа услугами связи, общественного питания, т</w:t>
      </w:r>
      <w:r w:rsidR="00BD1CE6">
        <w:rPr>
          <w:rFonts w:ascii="Times New Roman" w:hAnsi="Times New Roman" w:cs="Times New Roman"/>
          <w:sz w:val="28"/>
          <w:szCs w:val="28"/>
        </w:rPr>
        <w:t>орговли и бытового обслуживания.</w:t>
      </w:r>
    </w:p>
    <w:p w14:paraId="37CE8019" w14:textId="653EDA96" w:rsidR="00450651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0651" w:rsidRPr="009B75ED">
        <w:rPr>
          <w:rFonts w:ascii="Times New Roman" w:hAnsi="Times New Roman" w:cs="Times New Roman"/>
          <w:sz w:val="28"/>
          <w:szCs w:val="28"/>
        </w:rPr>
        <w:t>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</w:t>
      </w:r>
      <w:r w:rsidR="00360024">
        <w:rPr>
          <w:rFonts w:ascii="Times New Roman" w:hAnsi="Times New Roman" w:cs="Times New Roman"/>
          <w:sz w:val="28"/>
          <w:szCs w:val="28"/>
        </w:rPr>
        <w:t>.</w:t>
      </w:r>
      <w:r w:rsidR="00450651" w:rsidRPr="009B75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D8F20" w14:textId="5B9F5CD0" w:rsidR="007B2076" w:rsidRPr="001F48A4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8A4">
        <w:rPr>
          <w:rFonts w:ascii="Times New Roman" w:hAnsi="Times New Roman" w:cs="Times New Roman"/>
          <w:sz w:val="28"/>
          <w:szCs w:val="28"/>
        </w:rPr>
        <w:t>О</w:t>
      </w:r>
      <w:r w:rsidR="007B2076" w:rsidRPr="001F48A4">
        <w:rPr>
          <w:rFonts w:ascii="Times New Roman" w:hAnsi="Times New Roman" w:cs="Times New Roman"/>
          <w:sz w:val="28"/>
          <w:szCs w:val="28"/>
        </w:rPr>
        <w:t xml:space="preserve">существление учета личных подсобных хозяйств, которые ведут граждане в соответствии с Федеральным </w:t>
      </w:r>
      <w:hyperlink r:id="rId32">
        <w:r w:rsidR="007B2076" w:rsidRPr="001F48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2076" w:rsidRPr="001F48A4">
        <w:rPr>
          <w:rFonts w:ascii="Times New Roman" w:hAnsi="Times New Roman" w:cs="Times New Roman"/>
          <w:sz w:val="28"/>
          <w:szCs w:val="28"/>
        </w:rPr>
        <w:t xml:space="preserve"> </w:t>
      </w:r>
      <w:r w:rsidR="001F03F2" w:rsidRPr="001F48A4">
        <w:rPr>
          <w:rFonts w:ascii="Times New Roman" w:hAnsi="Times New Roman" w:cs="Times New Roman"/>
          <w:sz w:val="28"/>
          <w:szCs w:val="28"/>
        </w:rPr>
        <w:t>«</w:t>
      </w:r>
      <w:r w:rsidR="007B2076" w:rsidRPr="001F48A4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 w:rsidR="001F03F2" w:rsidRPr="001F48A4">
        <w:rPr>
          <w:rFonts w:ascii="Times New Roman" w:hAnsi="Times New Roman" w:cs="Times New Roman"/>
          <w:sz w:val="28"/>
          <w:szCs w:val="28"/>
        </w:rPr>
        <w:t>»</w:t>
      </w:r>
      <w:r w:rsidR="007B2076" w:rsidRPr="001F48A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B2076" w:rsidRPr="001F48A4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7B2076" w:rsidRPr="001F48A4">
        <w:rPr>
          <w:rFonts w:ascii="Times New Roman" w:hAnsi="Times New Roman" w:cs="Times New Roman"/>
          <w:sz w:val="28"/>
          <w:szCs w:val="28"/>
        </w:rPr>
        <w:t xml:space="preserve"> книгах.</w:t>
      </w:r>
    </w:p>
    <w:p w14:paraId="0224F640" w14:textId="1781CC0B" w:rsidR="008E1F6A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1F6A" w:rsidRPr="009B75ED">
        <w:rPr>
          <w:rFonts w:ascii="Times New Roman" w:hAnsi="Times New Roman" w:cs="Times New Roman"/>
          <w:sz w:val="28"/>
          <w:szCs w:val="28"/>
        </w:rPr>
        <w:t>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</w:t>
      </w:r>
      <w:r w:rsidR="00713AD1">
        <w:rPr>
          <w:rFonts w:ascii="Times New Roman" w:hAnsi="Times New Roman" w:cs="Times New Roman"/>
          <w:sz w:val="28"/>
          <w:szCs w:val="28"/>
        </w:rPr>
        <w:t>.</w:t>
      </w:r>
    </w:p>
    <w:p w14:paraId="56CA8CEE" w14:textId="24EF1A4A" w:rsidR="00ED66B1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66B1" w:rsidRPr="009B75ED">
        <w:rPr>
          <w:rFonts w:ascii="Times New Roman" w:hAnsi="Times New Roman" w:cs="Times New Roman"/>
          <w:sz w:val="28"/>
          <w:szCs w:val="28"/>
        </w:rPr>
        <w:t xml:space="preserve">существление мероприятий по защите прав потребителей, предусмотренных </w:t>
      </w:r>
      <w:r w:rsidR="00BD1CE6">
        <w:rPr>
          <w:rFonts w:ascii="Times New Roman" w:hAnsi="Times New Roman" w:cs="Times New Roman"/>
          <w:sz w:val="28"/>
          <w:szCs w:val="28"/>
        </w:rPr>
        <w:t>законом</w:t>
      </w:r>
      <w:hyperlink r:id="rId33"/>
      <w:r w:rsidR="00ED66B1" w:rsidRPr="009B75E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F03F2">
        <w:rPr>
          <w:rFonts w:ascii="Times New Roman" w:hAnsi="Times New Roman" w:cs="Times New Roman"/>
          <w:sz w:val="28"/>
          <w:szCs w:val="28"/>
        </w:rPr>
        <w:t>«</w:t>
      </w:r>
      <w:r w:rsidR="00ED66B1" w:rsidRPr="009B75ED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1F03F2">
        <w:rPr>
          <w:rFonts w:ascii="Times New Roman" w:hAnsi="Times New Roman" w:cs="Times New Roman"/>
          <w:sz w:val="28"/>
          <w:szCs w:val="28"/>
        </w:rPr>
        <w:t>»</w:t>
      </w:r>
      <w:r w:rsidR="00713AD1">
        <w:rPr>
          <w:rFonts w:ascii="Times New Roman" w:hAnsi="Times New Roman" w:cs="Times New Roman"/>
          <w:sz w:val="28"/>
          <w:szCs w:val="28"/>
        </w:rPr>
        <w:t>.</w:t>
      </w:r>
    </w:p>
    <w:p w14:paraId="2D55FAA3" w14:textId="34485207" w:rsidR="00ED66B1" w:rsidRPr="009B75ED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66B1" w:rsidRPr="009B75ED">
        <w:rPr>
          <w:rFonts w:ascii="Times New Roman" w:hAnsi="Times New Roman" w:cs="Times New Roman"/>
          <w:sz w:val="28"/>
          <w:szCs w:val="28"/>
        </w:rPr>
        <w:t>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713AD1">
        <w:rPr>
          <w:rFonts w:ascii="Times New Roman" w:hAnsi="Times New Roman" w:cs="Times New Roman"/>
          <w:sz w:val="28"/>
          <w:szCs w:val="28"/>
        </w:rPr>
        <w:t>.</w:t>
      </w:r>
    </w:p>
    <w:p w14:paraId="2C338861" w14:textId="21AB9F2E" w:rsidR="00127145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145" w:rsidRPr="009B75ED">
        <w:rPr>
          <w:rFonts w:ascii="Times New Roman" w:hAnsi="Times New Roman" w:cs="Times New Roman"/>
          <w:sz w:val="28"/>
          <w:szCs w:val="28"/>
        </w:rPr>
        <w:t>рганизация сбора статистических показателей, характеризующих состояние экономики и социальной сферы Гагаринского муниципального окр</w:t>
      </w:r>
      <w:r w:rsidR="009A3AA7">
        <w:rPr>
          <w:rFonts w:ascii="Times New Roman" w:hAnsi="Times New Roman" w:cs="Times New Roman"/>
          <w:sz w:val="28"/>
          <w:szCs w:val="28"/>
        </w:rPr>
        <w:t>у</w:t>
      </w:r>
      <w:r w:rsidR="00127145" w:rsidRPr="009B75ED">
        <w:rPr>
          <w:rFonts w:ascii="Times New Roman" w:hAnsi="Times New Roman" w:cs="Times New Roman"/>
          <w:sz w:val="28"/>
          <w:szCs w:val="28"/>
        </w:rPr>
        <w:t>г</w:t>
      </w:r>
      <w:r w:rsidR="009A3AA7">
        <w:rPr>
          <w:rFonts w:ascii="Times New Roman" w:hAnsi="Times New Roman" w:cs="Times New Roman"/>
          <w:sz w:val="28"/>
          <w:szCs w:val="28"/>
        </w:rPr>
        <w:t>а</w:t>
      </w:r>
      <w:r w:rsidR="00127145" w:rsidRPr="009B75ED">
        <w:rPr>
          <w:rFonts w:ascii="Times New Roman" w:hAnsi="Times New Roman" w:cs="Times New Roman"/>
          <w:sz w:val="28"/>
          <w:szCs w:val="28"/>
        </w:rPr>
        <w:t>, и предоставление указанных данных органам государственной власти</w:t>
      </w:r>
      <w:r w:rsidR="00D219BB" w:rsidRPr="009B75ED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Российской Федерации.</w:t>
      </w:r>
    </w:p>
    <w:p w14:paraId="04AD1587" w14:textId="7B548606" w:rsidR="002D2410" w:rsidRPr="00C54E71" w:rsidRDefault="00C54E71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D2410" w:rsidRPr="007E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становление тарифов на услуги, предоставляемые муниципальными предприятиями и учреждениями и на работы, выполняемые муниципальными </w:t>
      </w:r>
      <w:r w:rsidR="002D2410" w:rsidRPr="007E0A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предприятиями и учреждениями, если иное не предусмотрено федеральными законами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719457" w14:textId="434C8B50" w:rsidR="00C54E71" w:rsidRPr="0012510D" w:rsidRDefault="00A62ADB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систем оплаты труда работников муниципальных учреждений и предприятий, порядка их применения.</w:t>
      </w:r>
    </w:p>
    <w:p w14:paraId="1CF5FD44" w14:textId="0E1E9DEF" w:rsidR="0012510D" w:rsidRPr="0012510D" w:rsidRDefault="0012510D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международных и внешнеэкономических связей в соответствии с Федеральным законом «Об общих принципах организации местного самоуправления в Российской Федерации».</w:t>
      </w:r>
    </w:p>
    <w:p w14:paraId="53375E04" w14:textId="1D034037" w:rsidR="0012510D" w:rsidRDefault="0052513D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схемы размещения нестационарных торговых объектов</w:t>
      </w:r>
    </w:p>
    <w:p w14:paraId="49CB72E3" w14:textId="7C473BEC" w:rsidR="0052513D" w:rsidRDefault="0052513D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порядка принятия решений о разработке муниципальных программ, их формирования и реализации.</w:t>
      </w:r>
    </w:p>
    <w:p w14:paraId="20C337FA" w14:textId="678FE25B" w:rsidR="0052513D" w:rsidRDefault="0052513D" w:rsidP="002473ED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порядка проведения оценки </w:t>
      </w:r>
      <w:r w:rsidR="00E740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и критериев указанной оценки.</w:t>
      </w:r>
    </w:p>
    <w:p w14:paraId="08973A62" w14:textId="45FBC3A0" w:rsidR="00573745" w:rsidRPr="00E3449C" w:rsidRDefault="00573745" w:rsidP="00573745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808">
        <w:rPr>
          <w:rFonts w:ascii="Times New Roman" w:hAnsi="Times New Roman" w:cs="Times New Roman"/>
          <w:sz w:val="28"/>
          <w:szCs w:val="28"/>
        </w:rPr>
        <w:t xml:space="preserve">Исполняет иные полномочия по поручению Главы муниципального образования «Гагаринский </w:t>
      </w:r>
      <w:r w:rsidR="003600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B580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0093A414" w14:textId="6A74F68E" w:rsidR="007E0ADA" w:rsidRPr="007E0ADA" w:rsidRDefault="001F03F2" w:rsidP="009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74BA" w:rsidRPr="007E0ADA">
        <w:rPr>
          <w:rFonts w:ascii="Times New Roman" w:hAnsi="Times New Roman" w:cs="Times New Roman"/>
          <w:sz w:val="28"/>
          <w:szCs w:val="28"/>
        </w:rPr>
        <w:t xml:space="preserve">. </w:t>
      </w:r>
      <w:r w:rsidR="00CE060E" w:rsidRPr="007E0ADA">
        <w:rPr>
          <w:rFonts w:ascii="Times New Roman" w:hAnsi="Times New Roman" w:cs="Times New Roman"/>
          <w:sz w:val="28"/>
          <w:szCs w:val="28"/>
        </w:rPr>
        <w:t xml:space="preserve">По решению Главы муниципального образования </w:t>
      </w:r>
      <w:r w:rsidR="007E0ADA" w:rsidRPr="007E0ADA">
        <w:rPr>
          <w:rFonts w:ascii="Times New Roman" w:hAnsi="Times New Roman" w:cs="Times New Roman"/>
          <w:sz w:val="28"/>
          <w:szCs w:val="28"/>
        </w:rPr>
        <w:t>заместител</w:t>
      </w:r>
      <w:r w:rsidR="00B72D94">
        <w:rPr>
          <w:rFonts w:ascii="Times New Roman" w:hAnsi="Times New Roman" w:cs="Times New Roman"/>
          <w:sz w:val="28"/>
          <w:szCs w:val="28"/>
        </w:rPr>
        <w:t>ям</w:t>
      </w:r>
      <w:r w:rsidR="007E0ADA" w:rsidRPr="007E0ADA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«Гагаринский муниципальный округ» Смоленской области</w:t>
      </w:r>
      <w:r w:rsidR="00B72D94" w:rsidRPr="00B72D94">
        <w:rPr>
          <w:rFonts w:ascii="Times New Roman" w:hAnsi="Times New Roman" w:cs="Times New Roman"/>
          <w:sz w:val="28"/>
          <w:szCs w:val="28"/>
        </w:rPr>
        <w:t xml:space="preserve"> </w:t>
      </w:r>
      <w:r w:rsidR="00B72D94" w:rsidRPr="007E0ADA">
        <w:rPr>
          <w:rFonts w:ascii="Times New Roman" w:hAnsi="Times New Roman" w:cs="Times New Roman"/>
          <w:sz w:val="28"/>
          <w:szCs w:val="28"/>
        </w:rPr>
        <w:t xml:space="preserve">распоряжениями Администрации муниципального образования «Гагаринский муниципальный округ» Смоленской области могут устанавливаться дополнительные вопросы, относящиеся к </w:t>
      </w:r>
      <w:r w:rsidR="00565B34">
        <w:rPr>
          <w:rFonts w:ascii="Times New Roman" w:hAnsi="Times New Roman" w:cs="Times New Roman"/>
          <w:sz w:val="28"/>
          <w:szCs w:val="28"/>
        </w:rPr>
        <w:t xml:space="preserve">их </w:t>
      </w:r>
      <w:r w:rsidR="00B72D94" w:rsidRPr="007E0ADA">
        <w:rPr>
          <w:rFonts w:ascii="Times New Roman" w:hAnsi="Times New Roman" w:cs="Times New Roman"/>
          <w:sz w:val="28"/>
          <w:szCs w:val="28"/>
        </w:rPr>
        <w:t>координации</w:t>
      </w:r>
      <w:r w:rsidR="00565B34">
        <w:rPr>
          <w:rFonts w:ascii="Times New Roman" w:hAnsi="Times New Roman" w:cs="Times New Roman"/>
          <w:sz w:val="28"/>
          <w:szCs w:val="28"/>
        </w:rPr>
        <w:t>.</w:t>
      </w:r>
    </w:p>
    <w:p w14:paraId="6EADACD5" w14:textId="3F78E107" w:rsidR="006F23FA" w:rsidRPr="005B605E" w:rsidRDefault="001F03F2" w:rsidP="006F23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" w:name="P122"/>
      <w:bookmarkEnd w:id="3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случаях, когда Глава муниципального образования «Гагаринский </w:t>
      </w:r>
      <w:r w:rsidR="00B47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Смоленской области временно (в связи с командировкой, отпуском или болезнью) не может исполнять свои полномочия, их исполняет первый заместитель Главы муниципального образования «Гагаринский </w:t>
      </w:r>
      <w:r w:rsidR="003600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Смоленской области, либо один из заместителей Главы муниципального образования «Гагаринский </w:t>
      </w:r>
      <w:r w:rsidR="00B47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Смоленской области, на которого исполнение полномочий возлагается распоряжением Администрации муниципального образования «Гагаринский 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6F23FA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Смоленской области.</w:t>
      </w:r>
    </w:p>
    <w:p w14:paraId="625E69AD" w14:textId="7320D67C" w:rsidR="006B5808" w:rsidRPr="009B75ED" w:rsidRDefault="001F03F2" w:rsidP="009B75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случаях, когда 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один из 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образования «Гагаринский 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Смоленской области временно </w:t>
      </w:r>
      <w:r w:rsidR="008541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отсутству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E70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необходимости и по решению Главы муниципального образования, его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41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обязанности исполняет другой </w:t>
      </w:r>
      <w:r w:rsidR="00944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8541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Главы 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«Гагаринский </w:t>
      </w:r>
      <w:r w:rsidR="003600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Смоленской области, на которого исполнение </w:t>
      </w:r>
      <w:r w:rsidR="008541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обязанностей 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возлагается распоряжением Администрации муниципального образования «Гагаринский </w:t>
      </w:r>
      <w:r w:rsidR="00463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муниципальный округ</w:t>
      </w:r>
      <w:r w:rsidR="00463537" w:rsidRPr="005B60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Смоленской области.</w:t>
      </w:r>
    </w:p>
    <w:sectPr w:rsidR="006B5808" w:rsidRPr="009B75ED" w:rsidSect="00F67A49">
      <w:pgSz w:w="11906" w:h="16838"/>
      <w:pgMar w:top="1440" w:right="849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006"/>
    <w:multiLevelType w:val="multilevel"/>
    <w:tmpl w:val="1D68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297CB0"/>
    <w:multiLevelType w:val="hybridMultilevel"/>
    <w:tmpl w:val="9A30CE24"/>
    <w:lvl w:ilvl="0" w:tplc="3DB0E48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B0552"/>
    <w:multiLevelType w:val="multilevel"/>
    <w:tmpl w:val="8C54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E553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F27673"/>
    <w:multiLevelType w:val="hybridMultilevel"/>
    <w:tmpl w:val="0A640088"/>
    <w:lvl w:ilvl="0" w:tplc="3968D4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65056"/>
    <w:multiLevelType w:val="multilevel"/>
    <w:tmpl w:val="99083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B77D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1C1AC7"/>
    <w:multiLevelType w:val="multilevel"/>
    <w:tmpl w:val="D7E2B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943168"/>
    <w:multiLevelType w:val="hybridMultilevel"/>
    <w:tmpl w:val="657498B6"/>
    <w:lvl w:ilvl="0" w:tplc="03B45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9B1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F65E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512F1E"/>
    <w:multiLevelType w:val="multilevel"/>
    <w:tmpl w:val="55F0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61B5F0D"/>
    <w:multiLevelType w:val="multilevel"/>
    <w:tmpl w:val="1AB4CF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5A62C09"/>
    <w:multiLevelType w:val="hybridMultilevel"/>
    <w:tmpl w:val="BC0CB20E"/>
    <w:lvl w:ilvl="0" w:tplc="A2BEE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2251B3"/>
    <w:multiLevelType w:val="hybridMultilevel"/>
    <w:tmpl w:val="F52AEDCA"/>
    <w:lvl w:ilvl="0" w:tplc="5BDA3B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5"/>
  </w:num>
  <w:num w:numId="13">
    <w:abstractNumId w:val="12"/>
  </w:num>
  <w:num w:numId="14">
    <w:abstractNumId w:val="9"/>
  </w:num>
  <w:num w:numId="15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1"/>
  </w:num>
  <w:num w:numId="18">
    <w:abstractNumId w:val="1"/>
  </w:num>
  <w:num w:numId="19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93616"/>
    <w:rsid w:val="00025DFD"/>
    <w:rsid w:val="00075AD1"/>
    <w:rsid w:val="000B3A49"/>
    <w:rsid w:val="000E4D91"/>
    <w:rsid w:val="000F3632"/>
    <w:rsid w:val="001016BF"/>
    <w:rsid w:val="001066D7"/>
    <w:rsid w:val="0012510D"/>
    <w:rsid w:val="00127145"/>
    <w:rsid w:val="001370E4"/>
    <w:rsid w:val="0015751D"/>
    <w:rsid w:val="00160593"/>
    <w:rsid w:val="001631B9"/>
    <w:rsid w:val="0016418B"/>
    <w:rsid w:val="00165C1C"/>
    <w:rsid w:val="001741B6"/>
    <w:rsid w:val="001E6DF0"/>
    <w:rsid w:val="001F03F2"/>
    <w:rsid w:val="001F48A4"/>
    <w:rsid w:val="002473ED"/>
    <w:rsid w:val="002A70C1"/>
    <w:rsid w:val="002C04A4"/>
    <w:rsid w:val="002D2410"/>
    <w:rsid w:val="00342D5B"/>
    <w:rsid w:val="00356E2A"/>
    <w:rsid w:val="00360024"/>
    <w:rsid w:val="00376BE4"/>
    <w:rsid w:val="0039607B"/>
    <w:rsid w:val="004145D5"/>
    <w:rsid w:val="00450651"/>
    <w:rsid w:val="004618EA"/>
    <w:rsid w:val="00463537"/>
    <w:rsid w:val="004704BA"/>
    <w:rsid w:val="0048289A"/>
    <w:rsid w:val="00491119"/>
    <w:rsid w:val="0052513D"/>
    <w:rsid w:val="00532E02"/>
    <w:rsid w:val="00550182"/>
    <w:rsid w:val="00561CAE"/>
    <w:rsid w:val="00562973"/>
    <w:rsid w:val="00565B34"/>
    <w:rsid w:val="00571829"/>
    <w:rsid w:val="00573745"/>
    <w:rsid w:val="00581E8D"/>
    <w:rsid w:val="005862AD"/>
    <w:rsid w:val="00593147"/>
    <w:rsid w:val="005949EF"/>
    <w:rsid w:val="005B605E"/>
    <w:rsid w:val="005E0371"/>
    <w:rsid w:val="005F66A1"/>
    <w:rsid w:val="00616ACE"/>
    <w:rsid w:val="00623AC4"/>
    <w:rsid w:val="006274F1"/>
    <w:rsid w:val="006A09B9"/>
    <w:rsid w:val="006B5808"/>
    <w:rsid w:val="006D74BA"/>
    <w:rsid w:val="006F23FA"/>
    <w:rsid w:val="00713AD1"/>
    <w:rsid w:val="007768C2"/>
    <w:rsid w:val="007973D7"/>
    <w:rsid w:val="007B088E"/>
    <w:rsid w:val="007B2076"/>
    <w:rsid w:val="007E0ADA"/>
    <w:rsid w:val="0081063F"/>
    <w:rsid w:val="00812350"/>
    <w:rsid w:val="00825905"/>
    <w:rsid w:val="008539C0"/>
    <w:rsid w:val="00854129"/>
    <w:rsid w:val="0086466D"/>
    <w:rsid w:val="00873594"/>
    <w:rsid w:val="008A2BB9"/>
    <w:rsid w:val="008A7F61"/>
    <w:rsid w:val="008C0D7F"/>
    <w:rsid w:val="008C75FF"/>
    <w:rsid w:val="008E1F6A"/>
    <w:rsid w:val="00902B2C"/>
    <w:rsid w:val="00905F57"/>
    <w:rsid w:val="00907B99"/>
    <w:rsid w:val="00912CBC"/>
    <w:rsid w:val="00916DC0"/>
    <w:rsid w:val="00936DE6"/>
    <w:rsid w:val="0094496F"/>
    <w:rsid w:val="009951FE"/>
    <w:rsid w:val="009A3AA7"/>
    <w:rsid w:val="009B75ED"/>
    <w:rsid w:val="009E5792"/>
    <w:rsid w:val="00A062BC"/>
    <w:rsid w:val="00A258CC"/>
    <w:rsid w:val="00A50DD2"/>
    <w:rsid w:val="00A5183B"/>
    <w:rsid w:val="00A62ADB"/>
    <w:rsid w:val="00A722F8"/>
    <w:rsid w:val="00AA5DE8"/>
    <w:rsid w:val="00AB1FF4"/>
    <w:rsid w:val="00AB7699"/>
    <w:rsid w:val="00AE7018"/>
    <w:rsid w:val="00B10449"/>
    <w:rsid w:val="00B47191"/>
    <w:rsid w:val="00B62CFD"/>
    <w:rsid w:val="00B62F8B"/>
    <w:rsid w:val="00B63E50"/>
    <w:rsid w:val="00B72D94"/>
    <w:rsid w:val="00BA5282"/>
    <w:rsid w:val="00BD1CE6"/>
    <w:rsid w:val="00BF46E4"/>
    <w:rsid w:val="00C05C17"/>
    <w:rsid w:val="00C54E71"/>
    <w:rsid w:val="00C70D8C"/>
    <w:rsid w:val="00C71935"/>
    <w:rsid w:val="00CC03E4"/>
    <w:rsid w:val="00CE060E"/>
    <w:rsid w:val="00D219BB"/>
    <w:rsid w:val="00D52852"/>
    <w:rsid w:val="00D61244"/>
    <w:rsid w:val="00D74A6A"/>
    <w:rsid w:val="00DA1453"/>
    <w:rsid w:val="00DA662F"/>
    <w:rsid w:val="00DC608C"/>
    <w:rsid w:val="00DF3B3E"/>
    <w:rsid w:val="00E3449C"/>
    <w:rsid w:val="00E46F98"/>
    <w:rsid w:val="00E62091"/>
    <w:rsid w:val="00E677C7"/>
    <w:rsid w:val="00E74009"/>
    <w:rsid w:val="00E84A7D"/>
    <w:rsid w:val="00ED66B1"/>
    <w:rsid w:val="00F03CC5"/>
    <w:rsid w:val="00F10235"/>
    <w:rsid w:val="00F21DD3"/>
    <w:rsid w:val="00F67A49"/>
    <w:rsid w:val="00F964D5"/>
    <w:rsid w:val="00FD0179"/>
    <w:rsid w:val="5F2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47DA3-89C7-4995-A120-8805822B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List Paragraph"/>
    <w:basedOn w:val="a"/>
    <w:uiPriority w:val="99"/>
    <w:rsid w:val="00812350"/>
    <w:pPr>
      <w:ind w:left="720"/>
      <w:contextualSpacing/>
    </w:pPr>
  </w:style>
  <w:style w:type="paragraph" w:styleId="a4">
    <w:name w:val="Balloon Text"/>
    <w:basedOn w:val="a"/>
    <w:link w:val="a5"/>
    <w:rsid w:val="00BA52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A5282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012&amp;dst=1231" TargetMode="External"/><Relationship Id="rId18" Type="http://schemas.openxmlformats.org/officeDocument/2006/relationships/hyperlink" Target="https://login.consultant.ru/link/?req=doc&amp;base=LAW&amp;n=307758&amp;dst=100092" TargetMode="External"/><Relationship Id="rId26" Type="http://schemas.openxmlformats.org/officeDocument/2006/relationships/hyperlink" Target="https://login.consultant.ru/link/?req=doc&amp;base=LAW&amp;n=467927&amp;dst=1004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9744&amp;dst=10028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619&amp;dst=100179" TargetMode="External"/><Relationship Id="rId12" Type="http://schemas.openxmlformats.org/officeDocument/2006/relationships/hyperlink" Target="https://login.consultant.ru/link/?req=doc&amp;base=LAW&amp;n=494993&amp;dst=100143" TargetMode="External"/><Relationship Id="rId17" Type="http://schemas.openxmlformats.org/officeDocument/2006/relationships/hyperlink" Target="https://login.consultant.ru/link/?req=doc&amp;base=LAW&amp;n=307758&amp;dst=100017" TargetMode="External"/><Relationship Id="rId25" Type="http://schemas.openxmlformats.org/officeDocument/2006/relationships/hyperlink" Target="https://login.consultant.ru/link/?req=doc&amp;base=LAW&amp;n=466787&amp;dst=101346" TargetMode="External"/><Relationship Id="rId33" Type="http://schemas.openxmlformats.org/officeDocument/2006/relationships/hyperlink" Target="https://login.consultant.ru/link/?req=doc&amp;base=LAW&amp;n=482748&amp;ds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7758&amp;dst=100080" TargetMode="External"/><Relationship Id="rId20" Type="http://schemas.openxmlformats.org/officeDocument/2006/relationships/hyperlink" Target="https://login.consultant.ru/link/?req=doc&amp;base=LAW&amp;n=481354&amp;dst=100178" TargetMode="External"/><Relationship Id="rId29" Type="http://schemas.openxmlformats.org/officeDocument/2006/relationships/hyperlink" Target="https://login.consultant.ru/link/?req=doc&amp;base=LAW&amp;n=4893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9724&amp;dst=339" TargetMode="External"/><Relationship Id="rId11" Type="http://schemas.openxmlformats.org/officeDocument/2006/relationships/hyperlink" Target="https://login.consultant.ru/link/?req=doc&amp;base=LAW&amp;n=482855&amp;dst=100144" TargetMode="External"/><Relationship Id="rId24" Type="http://schemas.openxmlformats.org/officeDocument/2006/relationships/hyperlink" Target="https://login.consultant.ru/link/?req=doc&amp;base=LAW&amp;n=387948&amp;dst=100006" TargetMode="External"/><Relationship Id="rId32" Type="http://schemas.openxmlformats.org/officeDocument/2006/relationships/hyperlink" Target="https://login.consultant.ru/link/?req=doc&amp;base=LAW&amp;n=454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26&amp;dst=583" TargetMode="External"/><Relationship Id="rId23" Type="http://schemas.openxmlformats.org/officeDocument/2006/relationships/hyperlink" Target="https://login.consultant.ru/link/?req=doc&amp;base=LAW&amp;n=489454&amp;dst=355" TargetMode="External"/><Relationship Id="rId28" Type="http://schemas.openxmlformats.org/officeDocument/2006/relationships/hyperlink" Target="https://login.consultant.ru/link/?req=doc&amp;base=LAW&amp;n=353981&amp;dst=100038" TargetMode="External"/><Relationship Id="rId10" Type="http://schemas.openxmlformats.org/officeDocument/2006/relationships/hyperlink" Target="https://login.consultant.ru/link/?req=doc&amp;base=LAW&amp;n=420531&amp;dst=100130" TargetMode="External"/><Relationship Id="rId19" Type="http://schemas.openxmlformats.org/officeDocument/2006/relationships/hyperlink" Target="https://login.consultant.ru/link/?req=doc&amp;base=LAW&amp;n=494926" TargetMode="External"/><Relationship Id="rId31" Type="http://schemas.openxmlformats.org/officeDocument/2006/relationships/hyperlink" Target="https://login.consultant.ru/link/?req=doc&amp;base=LAW&amp;n=482875&amp;dst=100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291&amp;dst=3" TargetMode="External"/><Relationship Id="rId14" Type="http://schemas.openxmlformats.org/officeDocument/2006/relationships/hyperlink" Target="https://login.consultant.ru/link/?req=doc&amp;base=LAW&amp;n=494926&amp;dst=306" TargetMode="External"/><Relationship Id="rId22" Type="http://schemas.openxmlformats.org/officeDocument/2006/relationships/hyperlink" Target="https://login.consultant.ru/link/?req=doc&amp;base=LAW&amp;n=471086&amp;dst=100063" TargetMode="External"/><Relationship Id="rId27" Type="http://schemas.openxmlformats.org/officeDocument/2006/relationships/hyperlink" Target="https://login.consultant.ru/link/?req=doc&amp;base=LAW&amp;n=480027&amp;dst=100020" TargetMode="External"/><Relationship Id="rId30" Type="http://schemas.openxmlformats.org/officeDocument/2006/relationships/hyperlink" Target="https://login.consultant.ru/link/?req=doc&amp;base=LAW&amp;n=465550&amp;dst=10008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6787&amp;dst=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351-FE3E-45BE-9BF5-5E5F51A7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Селектор</dc:creator>
  <cp:lastModifiedBy>Белова М.А.</cp:lastModifiedBy>
  <cp:revision>2</cp:revision>
  <cp:lastPrinted>2025-02-26T10:59:00Z</cp:lastPrinted>
  <dcterms:created xsi:type="dcterms:W3CDTF">2025-07-16T09:13:00Z</dcterms:created>
  <dcterms:modified xsi:type="dcterms:W3CDTF">2025-07-16T09:13:00Z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979F4EFF45CF47459235569912FA52F9_11</vt:lpwstr>
  </property>
</Properties>
</file>