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F8" w:rsidRDefault="00BD3DF8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</w:p>
    <w:p w:rsidR="00346003" w:rsidRDefault="00346003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Pr="00791578" w:rsidRDefault="00346003" w:rsidP="0079157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773B5C" w:rsidRDefault="00BD3DF8" w:rsidP="00773B5C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         </w:t>
      </w:r>
      <w:r w:rsidR="00FE1BAE">
        <w:rPr>
          <w:bCs/>
          <w:iCs/>
          <w:szCs w:val="28"/>
        </w:rPr>
        <w:t>14</w:t>
      </w:r>
      <w:r w:rsidR="00470C73">
        <w:rPr>
          <w:bCs/>
          <w:iCs/>
          <w:szCs w:val="28"/>
        </w:rPr>
        <w:t>.</w:t>
      </w:r>
      <w:r w:rsidR="00FE1BAE">
        <w:rPr>
          <w:bCs/>
          <w:iCs/>
          <w:szCs w:val="28"/>
        </w:rPr>
        <w:t>02</w:t>
      </w:r>
      <w:r w:rsidR="00470C73">
        <w:rPr>
          <w:bCs/>
          <w:iCs/>
          <w:szCs w:val="28"/>
        </w:rPr>
        <w:t>.2019</w:t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>
        <w:rPr>
          <w:bCs/>
          <w:iCs/>
          <w:szCs w:val="28"/>
        </w:rPr>
        <w:t xml:space="preserve">            </w:t>
      </w:r>
      <w:r w:rsidR="00470C73">
        <w:rPr>
          <w:bCs/>
          <w:iCs/>
          <w:szCs w:val="28"/>
        </w:rPr>
        <w:t xml:space="preserve"> </w:t>
      </w:r>
      <w:r w:rsidR="00773B5C">
        <w:rPr>
          <w:bCs/>
          <w:iCs/>
          <w:szCs w:val="28"/>
        </w:rPr>
        <w:t xml:space="preserve">         </w:t>
      </w:r>
      <w:r w:rsidR="00CB4EB3">
        <w:rPr>
          <w:bCs/>
          <w:iCs/>
          <w:szCs w:val="28"/>
        </w:rPr>
        <w:t xml:space="preserve">         </w:t>
      </w:r>
      <w:r>
        <w:rPr>
          <w:bCs/>
          <w:iCs/>
          <w:szCs w:val="28"/>
        </w:rPr>
        <w:t xml:space="preserve">            </w:t>
      </w:r>
      <w:r w:rsidR="00FE1BAE">
        <w:rPr>
          <w:bCs/>
          <w:iCs/>
          <w:szCs w:val="28"/>
        </w:rPr>
        <w:t xml:space="preserve">       </w:t>
      </w:r>
      <w:r w:rsidR="00773B5C">
        <w:rPr>
          <w:bCs/>
          <w:iCs/>
          <w:szCs w:val="28"/>
        </w:rPr>
        <w:t xml:space="preserve">  </w:t>
      </w:r>
      <w:r w:rsidR="00773B5C" w:rsidRPr="00EF04B4">
        <w:rPr>
          <w:bCs/>
          <w:iCs/>
          <w:szCs w:val="28"/>
        </w:rPr>
        <w:t xml:space="preserve">№ </w:t>
      </w:r>
      <w:r w:rsidR="00FE1BAE">
        <w:rPr>
          <w:bCs/>
          <w:iCs/>
          <w:szCs w:val="28"/>
        </w:rPr>
        <w:t>102</w:t>
      </w:r>
      <w:r w:rsidR="00773B5C" w:rsidRPr="00EF04B4">
        <w:rPr>
          <w:bCs/>
          <w:iCs/>
          <w:szCs w:val="28"/>
        </w:rPr>
        <w:t>/</w:t>
      </w:r>
      <w:r w:rsidR="00FE1BAE">
        <w:rPr>
          <w:bCs/>
          <w:iCs/>
          <w:szCs w:val="28"/>
        </w:rPr>
        <w:t>439</w:t>
      </w:r>
      <w:r w:rsidR="00773B5C" w:rsidRPr="00EF04B4">
        <w:rPr>
          <w:bCs/>
          <w:iCs/>
          <w:szCs w:val="28"/>
        </w:rPr>
        <w:t>-4</w:t>
      </w:r>
    </w:p>
    <w:p w:rsidR="00BD3DF8" w:rsidRPr="00EF04B4" w:rsidRDefault="00BD3DF8" w:rsidP="00773B5C">
      <w:pPr>
        <w:jc w:val="both"/>
        <w:rPr>
          <w:bCs/>
          <w:iCs/>
          <w:szCs w:val="28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Pr="00BD3DF8" w:rsidRDefault="00470C73" w:rsidP="00BD3DF8">
      <w:pPr>
        <w:ind w:left="709" w:right="-1"/>
        <w:jc w:val="both"/>
        <w:rPr>
          <w:b/>
          <w:i/>
          <w:color w:val="000000"/>
          <w:szCs w:val="28"/>
        </w:rPr>
      </w:pPr>
      <w:r w:rsidRPr="00BD3DF8">
        <w:rPr>
          <w:b/>
          <w:i/>
          <w:color w:val="000000"/>
          <w:szCs w:val="28"/>
        </w:rPr>
        <w:t xml:space="preserve">Об определении схемы </w:t>
      </w:r>
      <w:proofErr w:type="spellStart"/>
      <w:r w:rsidR="00B47B39" w:rsidRPr="00BD3DF8">
        <w:rPr>
          <w:b/>
          <w:i/>
          <w:color w:val="000000"/>
          <w:szCs w:val="28"/>
        </w:rPr>
        <w:t>пятимандатных</w:t>
      </w:r>
      <w:proofErr w:type="spellEnd"/>
      <w:r w:rsidR="00B47B39" w:rsidRPr="00BD3DF8">
        <w:rPr>
          <w:b/>
          <w:i/>
          <w:color w:val="000000"/>
          <w:szCs w:val="28"/>
        </w:rPr>
        <w:t xml:space="preserve"> </w:t>
      </w:r>
      <w:r w:rsidRPr="00BD3DF8">
        <w:rPr>
          <w:b/>
          <w:i/>
          <w:color w:val="000000"/>
          <w:szCs w:val="28"/>
        </w:rPr>
        <w:t>избирательных округов для проведения выборов депутатов Совета депутатов вновь образованного Гагаринского сельского поселения Гагаринского района Смоленской области первого созыва</w:t>
      </w:r>
    </w:p>
    <w:p w:rsidR="00BD3DF8" w:rsidRPr="006E7DEA" w:rsidRDefault="00BD3DF8" w:rsidP="00BD3DF8">
      <w:pPr>
        <w:ind w:left="709" w:right="4818"/>
        <w:jc w:val="both"/>
        <w:rPr>
          <w:b/>
          <w:i/>
          <w:szCs w:val="28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BD3DF8" w:rsidP="00BD3DF8">
      <w:pPr>
        <w:pStyle w:val="3"/>
        <w:spacing w:line="360" w:lineRule="auto"/>
        <w:ind w:left="709" w:right="-11" w:firstLine="0"/>
      </w:pPr>
      <w:r>
        <w:rPr>
          <w:szCs w:val="28"/>
        </w:rPr>
        <w:t xml:space="preserve">          </w:t>
      </w:r>
      <w:proofErr w:type="gramStart"/>
      <w:r w:rsidR="00470C73">
        <w:rPr>
          <w:szCs w:val="28"/>
        </w:rPr>
        <w:t>В соответствии со статьей 18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="00470C73" w:rsidRPr="004E2665">
        <w:rPr>
          <w:szCs w:val="28"/>
        </w:rPr>
        <w:t xml:space="preserve"> </w:t>
      </w:r>
      <w:r w:rsidR="00470C73" w:rsidRPr="00EB5A32">
        <w:rPr>
          <w:szCs w:val="28"/>
        </w:rPr>
        <w:t>статьей 34 Федерального закона от 6 октября 2003 года № 131-ФЗ «Об общих принципах организации местного самоупра</w:t>
      </w:r>
      <w:r w:rsidR="00470C73">
        <w:rPr>
          <w:szCs w:val="28"/>
        </w:rPr>
        <w:t>вления в Российской Федерации», статьей 10 Областного закона от 03.07.2003 года № 41-з «О выборах органов местного самоуправления в Смоленской области</w:t>
      </w:r>
      <w:proofErr w:type="gramEnd"/>
      <w:r w:rsidR="00470C73">
        <w:rPr>
          <w:szCs w:val="28"/>
        </w:rPr>
        <w:t xml:space="preserve">», </w:t>
      </w:r>
      <w:proofErr w:type="gramStart"/>
      <w:r w:rsidR="00470C73">
        <w:rPr>
          <w:szCs w:val="28"/>
        </w:rPr>
        <w:t>законом Смоленской области от 20.12.2018 № 186-з «</w:t>
      </w:r>
      <w:r w:rsidR="00470C73" w:rsidRPr="00F8194E">
        <w:rPr>
          <w:szCs w:val="28"/>
        </w:rPr>
        <w:t>О преобразовании муниципальных образований Гагаринского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Гагаринского района Смоленской области, а также порядка избрания, полномочий и срока полномочий первых глав вновь образованных муниципальных образований Гагаринского района Смоленской области</w:t>
      </w:r>
      <w:r w:rsidR="00470C73">
        <w:rPr>
          <w:szCs w:val="28"/>
        </w:rPr>
        <w:t>»</w:t>
      </w:r>
      <w:r w:rsidR="00470C73" w:rsidRPr="00AB6AD9">
        <w:rPr>
          <w:color w:val="000000"/>
          <w:szCs w:val="28"/>
        </w:rPr>
        <w:t xml:space="preserve">, на основании постановления избирательной комиссии </w:t>
      </w:r>
      <w:r w:rsidR="00470C73">
        <w:rPr>
          <w:color w:val="000000"/>
          <w:szCs w:val="28"/>
        </w:rPr>
        <w:t xml:space="preserve">Смоленской области </w:t>
      </w:r>
      <w:r w:rsidR="00470C73" w:rsidRPr="00AB6AD9">
        <w:rPr>
          <w:color w:val="000000"/>
          <w:szCs w:val="28"/>
        </w:rPr>
        <w:t>от</w:t>
      </w:r>
      <w:r w:rsidR="00470C73">
        <w:rPr>
          <w:color w:val="000000"/>
          <w:szCs w:val="28"/>
        </w:rPr>
        <w:t> </w:t>
      </w:r>
      <w:r w:rsidR="00726388">
        <w:rPr>
          <w:color w:val="000000"/>
          <w:szCs w:val="28"/>
        </w:rPr>
        <w:t>24</w:t>
      </w:r>
      <w:proofErr w:type="gramEnd"/>
      <w:r w:rsidR="00470C73">
        <w:rPr>
          <w:color w:val="000000"/>
          <w:szCs w:val="28"/>
        </w:rPr>
        <w:t> </w:t>
      </w:r>
      <w:r w:rsidR="00726388">
        <w:rPr>
          <w:color w:val="000000"/>
          <w:szCs w:val="28"/>
        </w:rPr>
        <w:t>января</w:t>
      </w:r>
      <w:r w:rsidR="00F55CDF">
        <w:rPr>
          <w:color w:val="000000"/>
          <w:szCs w:val="28"/>
        </w:rPr>
        <w:t xml:space="preserve"> 2019</w:t>
      </w:r>
      <w:r w:rsidR="00470C73" w:rsidRPr="00AB6AD9">
        <w:rPr>
          <w:color w:val="000000"/>
          <w:szCs w:val="28"/>
        </w:rPr>
        <w:t xml:space="preserve"> года № </w:t>
      </w:r>
      <w:r w:rsidR="00726388">
        <w:rPr>
          <w:color w:val="000000"/>
          <w:szCs w:val="28"/>
        </w:rPr>
        <w:t>93/686</w:t>
      </w:r>
      <w:r w:rsidR="00470C73">
        <w:rPr>
          <w:color w:val="000000"/>
          <w:szCs w:val="28"/>
        </w:rPr>
        <w:t>-6</w:t>
      </w:r>
      <w:r w:rsidR="00470C73" w:rsidRPr="00AB6AD9">
        <w:rPr>
          <w:color w:val="000000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F55CDF">
        <w:rPr>
          <w:color w:val="000000"/>
          <w:szCs w:val="28"/>
        </w:rPr>
        <w:t>Гагаринского</w:t>
      </w:r>
      <w:r w:rsidR="00470C73" w:rsidRPr="00AB6AD9">
        <w:rPr>
          <w:color w:val="000000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F55CDF">
        <w:rPr>
          <w:color w:val="000000"/>
          <w:szCs w:val="28"/>
        </w:rPr>
        <w:t>Гагаринский</w:t>
      </w:r>
      <w:r w:rsidR="00470C73" w:rsidRPr="00AB6AD9">
        <w:rPr>
          <w:color w:val="000000"/>
          <w:szCs w:val="28"/>
        </w:rPr>
        <w:t xml:space="preserve"> район» Смоленской области»</w:t>
      </w:r>
      <w:r w:rsidR="00044F35">
        <w:t>,</w:t>
      </w:r>
      <w:r w:rsidR="00AF420D" w:rsidRPr="00127C21">
        <w:t xml:space="preserve">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Pr="00763BB5" w:rsidRDefault="00492B6F" w:rsidP="00492B6F">
      <w:pPr>
        <w:ind w:firstLine="709"/>
        <w:jc w:val="both"/>
        <w:rPr>
          <w:sz w:val="12"/>
          <w:szCs w:val="12"/>
        </w:rPr>
      </w:pPr>
    </w:p>
    <w:p w:rsidR="00BD3DF8" w:rsidRDefault="00BD3DF8" w:rsidP="00492B6F">
      <w:pPr>
        <w:ind w:firstLine="709"/>
        <w:jc w:val="both"/>
        <w:rPr>
          <w:b/>
          <w:bCs/>
          <w:szCs w:val="28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lastRenderedPageBreak/>
        <w:t>ПОСТАНОВИЛА:</w:t>
      </w:r>
    </w:p>
    <w:p w:rsidR="00492B6F" w:rsidRPr="00763BB5" w:rsidRDefault="00492B6F" w:rsidP="00492B6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F420D" w:rsidRPr="00492B6F" w:rsidRDefault="00AF420D" w:rsidP="00BD3DF8">
      <w:pPr>
        <w:spacing w:line="360" w:lineRule="auto"/>
        <w:ind w:left="709" w:firstLine="720"/>
        <w:jc w:val="both"/>
        <w:rPr>
          <w:sz w:val="20"/>
          <w:szCs w:val="20"/>
        </w:rPr>
      </w:pPr>
      <w:r>
        <w:t>1. </w:t>
      </w:r>
      <w:r w:rsidR="00484774" w:rsidRPr="00AB6AD9">
        <w:rPr>
          <w:color w:val="000000"/>
          <w:szCs w:val="28"/>
        </w:rPr>
        <w:t>Определить схему</w:t>
      </w:r>
      <w:r w:rsidR="000D6C48">
        <w:rPr>
          <w:color w:val="000000"/>
          <w:szCs w:val="28"/>
        </w:rPr>
        <w:t xml:space="preserve"> </w:t>
      </w:r>
      <w:proofErr w:type="spellStart"/>
      <w:r w:rsidR="000D6C48">
        <w:rPr>
          <w:color w:val="000000"/>
          <w:szCs w:val="28"/>
        </w:rPr>
        <w:t>пятимандатных</w:t>
      </w:r>
      <w:proofErr w:type="spellEnd"/>
      <w:r w:rsidR="00484774" w:rsidRPr="00AB6AD9">
        <w:rPr>
          <w:color w:val="000000"/>
          <w:szCs w:val="28"/>
        </w:rPr>
        <w:t xml:space="preserve"> избирательных округов для проведения выборов депутатов Совета депутатов </w:t>
      </w:r>
      <w:r w:rsidR="00484774">
        <w:rPr>
          <w:color w:val="000000"/>
          <w:szCs w:val="28"/>
        </w:rPr>
        <w:t xml:space="preserve">вновь образованного </w:t>
      </w:r>
      <w:r w:rsidR="00831DAA">
        <w:rPr>
          <w:color w:val="000000"/>
          <w:szCs w:val="28"/>
        </w:rPr>
        <w:t>Гагаринского</w:t>
      </w:r>
      <w:r w:rsidR="00484774" w:rsidRPr="00AB6AD9">
        <w:rPr>
          <w:color w:val="000000"/>
          <w:szCs w:val="28"/>
        </w:rPr>
        <w:t xml:space="preserve"> сельского поселения </w:t>
      </w:r>
      <w:r w:rsidR="00831DAA">
        <w:rPr>
          <w:color w:val="000000"/>
          <w:szCs w:val="28"/>
        </w:rPr>
        <w:t>Гагаринского</w:t>
      </w:r>
      <w:r w:rsidR="00484774" w:rsidRPr="00AB6AD9">
        <w:rPr>
          <w:color w:val="000000"/>
          <w:szCs w:val="28"/>
        </w:rPr>
        <w:t xml:space="preserve"> района Смоленской области </w:t>
      </w:r>
      <w:r w:rsidR="00484774">
        <w:rPr>
          <w:color w:val="000000"/>
          <w:szCs w:val="28"/>
        </w:rPr>
        <w:t xml:space="preserve">первого созыва </w:t>
      </w:r>
      <w:r w:rsidR="00484774" w:rsidRPr="00AB6AD9">
        <w:rPr>
          <w:color w:val="000000"/>
          <w:szCs w:val="28"/>
        </w:rPr>
        <w:t>согласно приложению</w:t>
      </w:r>
      <w:r w:rsidR="00484774">
        <w:rPr>
          <w:color w:val="000000"/>
          <w:szCs w:val="28"/>
        </w:rPr>
        <w:t xml:space="preserve"> 1</w:t>
      </w:r>
      <w:r w:rsidR="00484774" w:rsidRPr="00AB6AD9">
        <w:rPr>
          <w:color w:val="000000"/>
          <w:szCs w:val="28"/>
        </w:rPr>
        <w:t xml:space="preserve"> к настоящему постановлению.</w:t>
      </w:r>
    </w:p>
    <w:p w:rsidR="00044F35" w:rsidRDefault="006007FF" w:rsidP="00BD3DF8">
      <w:pPr>
        <w:spacing w:line="360" w:lineRule="auto"/>
        <w:ind w:left="709" w:firstLine="720"/>
        <w:jc w:val="both"/>
      </w:pPr>
      <w:r>
        <w:t>2</w:t>
      </w:r>
      <w:r w:rsidR="005A1B47">
        <w:t>.</w:t>
      </w:r>
      <w:r w:rsidR="00484774" w:rsidRPr="00484774">
        <w:rPr>
          <w:szCs w:val="28"/>
        </w:rPr>
        <w:t xml:space="preserve"> </w:t>
      </w:r>
      <w:r w:rsidR="00484774">
        <w:rPr>
          <w:szCs w:val="28"/>
        </w:rPr>
        <w:t>Определить</w:t>
      </w:r>
      <w:r w:rsidR="00484774" w:rsidRPr="00EB5A32">
        <w:rPr>
          <w:szCs w:val="28"/>
        </w:rPr>
        <w:t xml:space="preserve"> графическое изображение схемы</w:t>
      </w:r>
      <w:r w:rsidR="000D6C48">
        <w:rPr>
          <w:szCs w:val="28"/>
        </w:rPr>
        <w:t xml:space="preserve"> </w:t>
      </w:r>
      <w:proofErr w:type="spellStart"/>
      <w:r w:rsidR="000D6C48">
        <w:rPr>
          <w:szCs w:val="28"/>
        </w:rPr>
        <w:t>пятимандатных</w:t>
      </w:r>
      <w:proofErr w:type="spellEnd"/>
      <w:r w:rsidR="00484774" w:rsidRPr="00EB5A32">
        <w:rPr>
          <w:szCs w:val="28"/>
        </w:rPr>
        <w:t xml:space="preserve"> избирательных округов для проведения выборов депутатов Совета депутатов вновь образованного </w:t>
      </w:r>
      <w:r w:rsidR="00484774">
        <w:rPr>
          <w:szCs w:val="28"/>
        </w:rPr>
        <w:t>Гагаринского</w:t>
      </w:r>
      <w:r w:rsidR="00484774" w:rsidRPr="00EB5A32">
        <w:rPr>
          <w:szCs w:val="28"/>
        </w:rPr>
        <w:t xml:space="preserve"> сельского поселения </w:t>
      </w:r>
      <w:r w:rsidR="00484774">
        <w:rPr>
          <w:szCs w:val="28"/>
        </w:rPr>
        <w:t>Гагаринского</w:t>
      </w:r>
      <w:r w:rsidR="00484774" w:rsidRPr="00EB5A32">
        <w:rPr>
          <w:szCs w:val="28"/>
        </w:rPr>
        <w:t xml:space="preserve"> района Смоленской области первого созыва согласно приложению 2</w:t>
      </w:r>
      <w:r w:rsidR="00432378">
        <w:rPr>
          <w:szCs w:val="28"/>
        </w:rPr>
        <w:t xml:space="preserve"> </w:t>
      </w:r>
      <w:r w:rsidR="00432378" w:rsidRPr="00AB6AD9">
        <w:rPr>
          <w:color w:val="000000"/>
          <w:szCs w:val="28"/>
        </w:rPr>
        <w:t>к настоящему постановлению</w:t>
      </w:r>
      <w:r w:rsidR="00484774" w:rsidRPr="00EB5A32">
        <w:rPr>
          <w:szCs w:val="28"/>
        </w:rPr>
        <w:t>.</w:t>
      </w:r>
    </w:p>
    <w:p w:rsidR="003E372C" w:rsidRDefault="006007FF" w:rsidP="00BD3DF8">
      <w:pPr>
        <w:spacing w:line="360" w:lineRule="auto"/>
        <w:ind w:left="709" w:firstLine="720"/>
        <w:jc w:val="both"/>
        <w:rPr>
          <w:color w:val="000000"/>
          <w:szCs w:val="28"/>
        </w:rPr>
      </w:pPr>
      <w:r>
        <w:t>3</w:t>
      </w:r>
      <w:r w:rsidR="00492B6F">
        <w:t>.</w:t>
      </w:r>
      <w:r w:rsidR="00484774" w:rsidRPr="00484774">
        <w:rPr>
          <w:color w:val="000000"/>
          <w:szCs w:val="28"/>
        </w:rPr>
        <w:t xml:space="preserve"> </w:t>
      </w:r>
      <w:r w:rsidR="00831DAA" w:rsidRPr="00AB6AD9">
        <w:rPr>
          <w:color w:val="000000"/>
          <w:szCs w:val="28"/>
        </w:rPr>
        <w:t xml:space="preserve">Направить схему </w:t>
      </w:r>
      <w:proofErr w:type="spellStart"/>
      <w:r w:rsidR="000D6C48">
        <w:rPr>
          <w:color w:val="000000"/>
          <w:szCs w:val="28"/>
        </w:rPr>
        <w:t>пятимандатных</w:t>
      </w:r>
      <w:proofErr w:type="spellEnd"/>
      <w:r w:rsidR="000D6C48">
        <w:rPr>
          <w:color w:val="000000"/>
          <w:szCs w:val="28"/>
        </w:rPr>
        <w:t xml:space="preserve"> </w:t>
      </w:r>
      <w:r w:rsidR="00831DAA" w:rsidRPr="00AB6AD9">
        <w:rPr>
          <w:color w:val="000000"/>
          <w:szCs w:val="28"/>
        </w:rPr>
        <w:t xml:space="preserve">избирательных округов для проведения выборов депутатов Совета депутатов </w:t>
      </w:r>
      <w:r w:rsidR="00831DAA">
        <w:rPr>
          <w:color w:val="000000"/>
          <w:szCs w:val="28"/>
        </w:rPr>
        <w:t>вновь образованного Гагаринского</w:t>
      </w:r>
      <w:r w:rsidR="00831DAA" w:rsidRPr="00AB6AD9">
        <w:rPr>
          <w:color w:val="000000"/>
          <w:szCs w:val="28"/>
        </w:rPr>
        <w:t xml:space="preserve"> сельского поселения </w:t>
      </w:r>
      <w:r w:rsidR="00831DAA">
        <w:rPr>
          <w:color w:val="000000"/>
          <w:szCs w:val="28"/>
        </w:rPr>
        <w:t>Гагаринского</w:t>
      </w:r>
      <w:r w:rsidR="00831DAA" w:rsidRPr="00AB6AD9">
        <w:rPr>
          <w:color w:val="000000"/>
          <w:szCs w:val="28"/>
        </w:rPr>
        <w:t xml:space="preserve"> района Смоленской области </w:t>
      </w:r>
      <w:r w:rsidR="00831DAA">
        <w:rPr>
          <w:color w:val="000000"/>
          <w:szCs w:val="28"/>
        </w:rPr>
        <w:t xml:space="preserve">первого созыва </w:t>
      </w:r>
      <w:r w:rsidR="00831DAA" w:rsidRPr="00AB6AD9">
        <w:rPr>
          <w:color w:val="000000"/>
          <w:szCs w:val="28"/>
        </w:rPr>
        <w:t xml:space="preserve">в </w:t>
      </w:r>
      <w:proofErr w:type="spellStart"/>
      <w:r w:rsidR="00831DAA">
        <w:rPr>
          <w:color w:val="000000"/>
          <w:szCs w:val="28"/>
        </w:rPr>
        <w:t>Гагаринскую</w:t>
      </w:r>
      <w:proofErr w:type="spellEnd"/>
      <w:r w:rsidR="00831DAA" w:rsidRPr="00476CB2">
        <w:rPr>
          <w:color w:val="000000"/>
          <w:szCs w:val="28"/>
        </w:rPr>
        <w:t xml:space="preserve"> районную Думу</w:t>
      </w:r>
      <w:r w:rsidR="00CD3DBD">
        <w:rPr>
          <w:color w:val="000000"/>
          <w:szCs w:val="28"/>
        </w:rPr>
        <w:t>.</w:t>
      </w:r>
    </w:p>
    <w:p w:rsidR="00BD3DF8" w:rsidRDefault="00BD3DF8" w:rsidP="00BD3DF8">
      <w:pPr>
        <w:ind w:left="709" w:firstLine="720"/>
        <w:jc w:val="both"/>
      </w:pPr>
    </w:p>
    <w:p w:rsidR="00E07AB6" w:rsidRPr="00FE1BAE" w:rsidRDefault="00AF420D" w:rsidP="00FE1BAE">
      <w:pPr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D5CCE" w:rsidRDefault="00CD5CCE" w:rsidP="00BD3DF8">
      <w:pPr>
        <w:tabs>
          <w:tab w:val="left" w:pos="7938"/>
        </w:tabs>
        <w:ind w:left="709"/>
        <w:jc w:val="left"/>
        <w:rPr>
          <w:b/>
          <w:szCs w:val="20"/>
        </w:rPr>
      </w:pPr>
      <w:r w:rsidRPr="00FA5B00">
        <w:rPr>
          <w:szCs w:val="20"/>
        </w:rPr>
        <w:t xml:space="preserve">Председатель комиссии                                   </w:t>
      </w:r>
      <w:r w:rsidR="00BD3DF8">
        <w:rPr>
          <w:szCs w:val="20"/>
        </w:rPr>
        <w:t xml:space="preserve">                          </w:t>
      </w:r>
      <w:r w:rsidRPr="00FA5B00">
        <w:rPr>
          <w:szCs w:val="20"/>
        </w:rPr>
        <w:t xml:space="preserve">     </w:t>
      </w:r>
      <w:r w:rsidR="003E372C" w:rsidRPr="00FA5B00">
        <w:rPr>
          <w:szCs w:val="20"/>
        </w:rPr>
        <w:t xml:space="preserve">    </w:t>
      </w:r>
      <w:r w:rsidR="00FA5B00" w:rsidRPr="00FA5B00">
        <w:rPr>
          <w:b/>
          <w:szCs w:val="20"/>
        </w:rPr>
        <w:t>Е.А.</w:t>
      </w:r>
      <w:r w:rsidR="003E372C" w:rsidRPr="00FA5B00">
        <w:rPr>
          <w:szCs w:val="20"/>
        </w:rPr>
        <w:t xml:space="preserve"> </w:t>
      </w:r>
      <w:r w:rsidRPr="00FA5B00">
        <w:rPr>
          <w:b/>
          <w:szCs w:val="20"/>
        </w:rPr>
        <w:t xml:space="preserve">Нечаева </w:t>
      </w:r>
    </w:p>
    <w:p w:rsidR="00FE1BAE" w:rsidRPr="00FA5B00" w:rsidRDefault="00FE1BAE" w:rsidP="00CD5CCE">
      <w:pPr>
        <w:tabs>
          <w:tab w:val="left" w:pos="7938"/>
        </w:tabs>
        <w:jc w:val="left"/>
        <w:rPr>
          <w:szCs w:val="20"/>
        </w:rPr>
      </w:pPr>
    </w:p>
    <w:p w:rsidR="00CD5CCE" w:rsidRDefault="00CD5CCE" w:rsidP="00BD3DF8">
      <w:pPr>
        <w:ind w:left="709"/>
        <w:jc w:val="left"/>
        <w:rPr>
          <w:b/>
          <w:szCs w:val="20"/>
        </w:rPr>
      </w:pPr>
      <w:r w:rsidRPr="00FA5B00">
        <w:rPr>
          <w:szCs w:val="20"/>
        </w:rPr>
        <w:t xml:space="preserve">Секретарь комиссии                                       </w:t>
      </w:r>
      <w:r w:rsidR="00BD3DF8">
        <w:rPr>
          <w:szCs w:val="20"/>
        </w:rPr>
        <w:t xml:space="preserve">                               </w:t>
      </w:r>
      <w:r w:rsidR="003E372C" w:rsidRPr="00FA5B00">
        <w:rPr>
          <w:szCs w:val="20"/>
        </w:rPr>
        <w:t xml:space="preserve">  </w:t>
      </w:r>
      <w:r w:rsidR="00F70E17" w:rsidRPr="00FA5B00">
        <w:rPr>
          <w:szCs w:val="20"/>
        </w:rPr>
        <w:t xml:space="preserve">  </w:t>
      </w:r>
      <w:r w:rsidR="00FA5B00">
        <w:rPr>
          <w:b/>
          <w:szCs w:val="20"/>
        </w:rPr>
        <w:t>Н.С. Додонова</w:t>
      </w: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Pr="00A673D9" w:rsidRDefault="00290A4D" w:rsidP="00290A4D">
      <w:pPr>
        <w:rPr>
          <w:szCs w:val="28"/>
        </w:rPr>
      </w:pPr>
    </w:p>
    <w:tbl>
      <w:tblPr>
        <w:tblW w:w="10456" w:type="dxa"/>
        <w:tblLook w:val="01E0"/>
      </w:tblPr>
      <w:tblGrid>
        <w:gridCol w:w="10456"/>
      </w:tblGrid>
      <w:tr w:rsidR="00290A4D" w:rsidTr="00A80C45">
        <w:trPr>
          <w:trHeight w:val="1140"/>
        </w:trPr>
        <w:tc>
          <w:tcPr>
            <w:tcW w:w="10456" w:type="dxa"/>
          </w:tcPr>
          <w:p w:rsidR="00290A4D" w:rsidRDefault="00290A4D" w:rsidP="00A80C45">
            <w:pPr>
              <w:pStyle w:val="aa"/>
              <w:ind w:left="4820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290A4D" w:rsidRDefault="00290A4D" w:rsidP="00A80C45">
            <w:pPr>
              <w:pStyle w:val="aa"/>
              <w:ind w:left="4820"/>
              <w:jc w:val="right"/>
              <w:rPr>
                <w:sz w:val="24"/>
              </w:rPr>
            </w:pPr>
            <w:r>
              <w:rPr>
                <w:sz w:val="24"/>
              </w:rPr>
              <w:t>к постановлению территориальной избирательной комиссии муниципального образования «</w:t>
            </w:r>
            <w:proofErr w:type="spellStart"/>
            <w:r>
              <w:rPr>
                <w:sz w:val="24"/>
              </w:rPr>
              <w:t>Гагаринский</w:t>
            </w:r>
            <w:proofErr w:type="spellEnd"/>
            <w:r>
              <w:rPr>
                <w:sz w:val="24"/>
              </w:rPr>
              <w:t xml:space="preserve"> район» Смоленской области  </w:t>
            </w:r>
          </w:p>
          <w:p w:rsidR="00290A4D" w:rsidRDefault="00290A4D" w:rsidP="00A80C45">
            <w:pPr>
              <w:pStyle w:val="aa"/>
              <w:ind w:left="4820"/>
              <w:jc w:val="right"/>
              <w:rPr>
                <w:sz w:val="24"/>
              </w:rPr>
            </w:pPr>
            <w:r>
              <w:rPr>
                <w:sz w:val="24"/>
              </w:rPr>
              <w:t>от «14» февраля 2019 № 102/439-4</w:t>
            </w:r>
          </w:p>
          <w:p w:rsidR="00290A4D" w:rsidRDefault="00290A4D" w:rsidP="00A80C45">
            <w:pPr>
              <w:pStyle w:val="aa"/>
              <w:rPr>
                <w:szCs w:val="28"/>
              </w:rPr>
            </w:pPr>
          </w:p>
          <w:p w:rsidR="00290A4D" w:rsidRPr="005D5D1B" w:rsidRDefault="00290A4D" w:rsidP="00A80C45">
            <w:pPr>
              <w:ind w:left="152"/>
              <w:jc w:val="both"/>
              <w:rPr>
                <w:szCs w:val="28"/>
              </w:rPr>
            </w:pPr>
          </w:p>
        </w:tc>
      </w:tr>
    </w:tbl>
    <w:p w:rsidR="00290A4D" w:rsidRPr="00DC7140" w:rsidRDefault="00290A4D" w:rsidP="00290A4D">
      <w:pPr>
        <w:rPr>
          <w:b/>
          <w:bCs/>
          <w:szCs w:val="28"/>
        </w:rPr>
      </w:pPr>
      <w:r w:rsidRPr="00DC7140">
        <w:rPr>
          <w:b/>
          <w:bCs/>
          <w:szCs w:val="28"/>
        </w:rPr>
        <w:t>СХЕМА</w:t>
      </w:r>
    </w:p>
    <w:p w:rsidR="00290A4D" w:rsidRDefault="00290A4D" w:rsidP="00290A4D">
      <w:pPr>
        <w:rPr>
          <w:szCs w:val="28"/>
        </w:rPr>
      </w:pPr>
      <w:proofErr w:type="spellStart"/>
      <w:r>
        <w:rPr>
          <w:szCs w:val="28"/>
        </w:rPr>
        <w:t>пятимандатных</w:t>
      </w:r>
      <w:proofErr w:type="spellEnd"/>
      <w:r>
        <w:rPr>
          <w:szCs w:val="28"/>
        </w:rPr>
        <w:t xml:space="preserve"> </w:t>
      </w:r>
      <w:r w:rsidRPr="00A96DBD">
        <w:rPr>
          <w:szCs w:val="28"/>
        </w:rPr>
        <w:t xml:space="preserve">избирательных округов для проведения выборов депутатов Совета депутатов вновь образованного </w:t>
      </w:r>
      <w:proofErr w:type="spellStart"/>
      <w:r>
        <w:rPr>
          <w:szCs w:val="28"/>
        </w:rPr>
        <w:t>Гагаринского</w:t>
      </w:r>
      <w:proofErr w:type="spellEnd"/>
      <w:r w:rsidRPr="00A96DBD">
        <w:rPr>
          <w:szCs w:val="28"/>
        </w:rPr>
        <w:t xml:space="preserve"> сел</w:t>
      </w:r>
      <w:r>
        <w:rPr>
          <w:szCs w:val="28"/>
        </w:rPr>
        <w:t>ьского поселения</w:t>
      </w:r>
      <w:r w:rsidRPr="00A96DBD">
        <w:rPr>
          <w:szCs w:val="28"/>
        </w:rPr>
        <w:t xml:space="preserve"> </w:t>
      </w:r>
      <w:proofErr w:type="spellStart"/>
      <w:r>
        <w:rPr>
          <w:szCs w:val="28"/>
        </w:rPr>
        <w:t>Гагаринского</w:t>
      </w:r>
      <w:proofErr w:type="spellEnd"/>
      <w:r w:rsidRPr="00A96DBD">
        <w:rPr>
          <w:szCs w:val="28"/>
        </w:rPr>
        <w:t xml:space="preserve"> района Смоленской области первого созыва</w:t>
      </w:r>
    </w:p>
    <w:p w:rsidR="00290A4D" w:rsidRPr="00C01210" w:rsidRDefault="00290A4D" w:rsidP="00290A4D">
      <w:pPr>
        <w:rPr>
          <w:b/>
          <w:szCs w:val="28"/>
        </w:rPr>
      </w:pPr>
      <w:r>
        <w:rPr>
          <w:b/>
          <w:szCs w:val="28"/>
        </w:rPr>
        <w:t>Число мандатов- 10</w:t>
      </w:r>
    </w:p>
    <w:p w:rsidR="00290A4D" w:rsidRPr="00DC7140" w:rsidRDefault="00290A4D" w:rsidP="00290A4D">
      <w:pPr>
        <w:rPr>
          <w:b/>
          <w:szCs w:val="28"/>
        </w:rPr>
      </w:pPr>
      <w:r w:rsidRPr="00DC7140">
        <w:rPr>
          <w:b/>
          <w:szCs w:val="28"/>
        </w:rPr>
        <w:t>Число избирательных округов</w:t>
      </w:r>
      <w:r>
        <w:rPr>
          <w:b/>
          <w:szCs w:val="28"/>
        </w:rPr>
        <w:t xml:space="preserve"> в муниципальном образовании – 2</w:t>
      </w:r>
    </w:p>
    <w:p w:rsidR="00290A4D" w:rsidRDefault="00290A4D" w:rsidP="00290A4D">
      <w:pPr>
        <w:rPr>
          <w:b/>
          <w:szCs w:val="28"/>
        </w:rPr>
      </w:pPr>
      <w:r w:rsidRPr="00DC7140">
        <w:rPr>
          <w:b/>
          <w:szCs w:val="28"/>
        </w:rPr>
        <w:t>Число избирателей</w:t>
      </w:r>
      <w:r>
        <w:rPr>
          <w:b/>
          <w:szCs w:val="28"/>
        </w:rPr>
        <w:t xml:space="preserve"> в муниципальном образовании – 5298 </w:t>
      </w:r>
      <w:r w:rsidRPr="00DC7140">
        <w:rPr>
          <w:b/>
          <w:szCs w:val="28"/>
        </w:rPr>
        <w:t>(</w:t>
      </w:r>
      <w:r>
        <w:rPr>
          <w:b/>
          <w:szCs w:val="28"/>
        </w:rPr>
        <w:t>на 01.01.2019</w:t>
      </w:r>
      <w:r w:rsidRPr="00DC7140">
        <w:rPr>
          <w:b/>
          <w:szCs w:val="28"/>
        </w:rPr>
        <w:t>)</w:t>
      </w:r>
    </w:p>
    <w:p w:rsidR="00290A4D" w:rsidRDefault="00290A4D" w:rsidP="00290A4D">
      <w:pPr>
        <w:rPr>
          <w:b/>
          <w:szCs w:val="28"/>
        </w:rPr>
      </w:pPr>
    </w:p>
    <w:p w:rsidR="00290A4D" w:rsidRDefault="00290A4D" w:rsidP="00290A4D">
      <w:pPr>
        <w:rPr>
          <w:b/>
          <w:szCs w:val="28"/>
        </w:rPr>
      </w:pPr>
    </w:p>
    <w:p w:rsidR="00290A4D" w:rsidRDefault="00290A4D" w:rsidP="00290A4D">
      <w:pPr>
        <w:pStyle w:val="aa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398.45pt;margin-top:5.6pt;width:130.5pt;height:7.15pt;z-index:251660288" fillcolor="yellow"/>
        </w:pict>
      </w:r>
      <w:proofErr w:type="spellStart"/>
      <w:r>
        <w:rPr>
          <w:b/>
          <w:szCs w:val="28"/>
        </w:rPr>
        <w:t>Пятимандатный</w:t>
      </w:r>
      <w:proofErr w:type="spellEnd"/>
      <w:r>
        <w:rPr>
          <w:b/>
          <w:szCs w:val="28"/>
        </w:rPr>
        <w:t xml:space="preserve"> избирательный округ</w:t>
      </w:r>
      <w:r w:rsidRPr="007737F2">
        <w:rPr>
          <w:b/>
          <w:szCs w:val="28"/>
        </w:rPr>
        <w:t xml:space="preserve"> № 1</w:t>
      </w:r>
      <w:r>
        <w:rPr>
          <w:b/>
          <w:szCs w:val="28"/>
        </w:rPr>
        <w:t xml:space="preserve">  </w:t>
      </w:r>
    </w:p>
    <w:p w:rsidR="00290A4D" w:rsidRPr="007737F2" w:rsidRDefault="00290A4D" w:rsidP="00290A4D">
      <w:pPr>
        <w:pStyle w:val="aa"/>
        <w:rPr>
          <w:szCs w:val="28"/>
        </w:rPr>
      </w:pPr>
    </w:p>
    <w:p w:rsidR="00290A4D" w:rsidRPr="007737F2" w:rsidRDefault="00290A4D" w:rsidP="00290A4D">
      <w:pPr>
        <w:pStyle w:val="aa"/>
        <w:jc w:val="both"/>
        <w:rPr>
          <w:szCs w:val="28"/>
        </w:rPr>
      </w:pPr>
      <w:r w:rsidRPr="007737F2">
        <w:rPr>
          <w:szCs w:val="28"/>
        </w:rPr>
        <w:t>Количество избирателей – 2632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</w:p>
    <w:p w:rsidR="00290A4D" w:rsidRPr="007737F2" w:rsidRDefault="00290A4D" w:rsidP="00290A4D">
      <w:pPr>
        <w:pStyle w:val="aa"/>
        <w:jc w:val="both"/>
        <w:rPr>
          <w:b/>
          <w:szCs w:val="28"/>
        </w:rPr>
      </w:pPr>
      <w:r w:rsidRPr="007737F2">
        <w:rPr>
          <w:b/>
          <w:szCs w:val="28"/>
        </w:rPr>
        <w:t xml:space="preserve">Муниципальное образование </w:t>
      </w:r>
      <w:proofErr w:type="spellStart"/>
      <w:r w:rsidRPr="007737F2">
        <w:rPr>
          <w:b/>
          <w:szCs w:val="28"/>
        </w:rPr>
        <w:t>Гагаринское</w:t>
      </w:r>
      <w:proofErr w:type="spellEnd"/>
      <w:r w:rsidRPr="007737F2">
        <w:rPr>
          <w:b/>
          <w:szCs w:val="28"/>
        </w:rPr>
        <w:t xml:space="preserve"> сельское поселение </w:t>
      </w:r>
      <w:proofErr w:type="spellStart"/>
      <w:r w:rsidRPr="007737F2">
        <w:rPr>
          <w:b/>
          <w:szCs w:val="28"/>
        </w:rPr>
        <w:t>Гагаринского</w:t>
      </w:r>
      <w:proofErr w:type="spellEnd"/>
      <w:r w:rsidRPr="007737F2">
        <w:rPr>
          <w:b/>
          <w:szCs w:val="28"/>
        </w:rPr>
        <w:t xml:space="preserve"> района Смоленской области, в том числе населенные пункты: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  <w:proofErr w:type="spellStart"/>
      <w:proofErr w:type="gramStart"/>
      <w:r w:rsidRPr="007737F2">
        <w:rPr>
          <w:szCs w:val="28"/>
        </w:rPr>
        <w:t>Аббакумово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Баскаково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Битюково</w:t>
      </w:r>
      <w:proofErr w:type="spellEnd"/>
      <w:r w:rsidRPr="007737F2">
        <w:rPr>
          <w:szCs w:val="28"/>
        </w:rPr>
        <w:t xml:space="preserve">, Большие </w:t>
      </w:r>
      <w:proofErr w:type="spellStart"/>
      <w:r w:rsidRPr="007737F2">
        <w:rPr>
          <w:szCs w:val="28"/>
        </w:rPr>
        <w:t>Подъелки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Борняки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Буриново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Брылево</w:t>
      </w:r>
      <w:proofErr w:type="spellEnd"/>
      <w:r w:rsidRPr="007737F2">
        <w:rPr>
          <w:szCs w:val="28"/>
        </w:rPr>
        <w:t xml:space="preserve">, Веригино, Высокое, Городок, </w:t>
      </w:r>
      <w:proofErr w:type="spellStart"/>
      <w:r>
        <w:rPr>
          <w:szCs w:val="28"/>
        </w:rPr>
        <w:t>Данильцево</w:t>
      </w:r>
      <w:proofErr w:type="spellEnd"/>
      <w:r>
        <w:rPr>
          <w:szCs w:val="28"/>
        </w:rPr>
        <w:t>, Долгое, Дубровка, Дубровка</w:t>
      </w:r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Завидово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Заточино</w:t>
      </w:r>
      <w:proofErr w:type="spellEnd"/>
      <w:r w:rsidRPr="007737F2">
        <w:rPr>
          <w:szCs w:val="28"/>
        </w:rPr>
        <w:t xml:space="preserve">, Зикеево, </w:t>
      </w:r>
      <w:proofErr w:type="spellStart"/>
      <w:r w:rsidRPr="007737F2">
        <w:rPr>
          <w:szCs w:val="28"/>
        </w:rPr>
        <w:t>Златоустово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Ивино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Извозки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Игурово</w:t>
      </w:r>
      <w:proofErr w:type="spellEnd"/>
      <w:r w:rsidRPr="007737F2">
        <w:rPr>
          <w:szCs w:val="28"/>
        </w:rPr>
        <w:t xml:space="preserve">, Ильино, </w:t>
      </w:r>
      <w:proofErr w:type="spellStart"/>
      <w:r w:rsidRPr="007737F2">
        <w:rPr>
          <w:szCs w:val="28"/>
        </w:rPr>
        <w:t>Кичигино</w:t>
      </w:r>
      <w:proofErr w:type="spellEnd"/>
      <w:r w:rsidRPr="007737F2">
        <w:rPr>
          <w:szCs w:val="28"/>
        </w:rPr>
        <w:t xml:space="preserve">,  </w:t>
      </w:r>
      <w:proofErr w:type="spellStart"/>
      <w:r w:rsidRPr="007737F2">
        <w:rPr>
          <w:szCs w:val="28"/>
        </w:rPr>
        <w:t>Клушино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Козлаково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Козловка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Куклинка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Куршево</w:t>
      </w:r>
      <w:proofErr w:type="spellEnd"/>
      <w:r w:rsidRPr="007737F2">
        <w:rPr>
          <w:szCs w:val="28"/>
        </w:rPr>
        <w:t xml:space="preserve">, Липцы, </w:t>
      </w:r>
      <w:proofErr w:type="spellStart"/>
      <w:r w:rsidRPr="007737F2">
        <w:rPr>
          <w:szCs w:val="28"/>
        </w:rPr>
        <w:t>Логачиха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Ляпино</w:t>
      </w:r>
      <w:proofErr w:type="spellEnd"/>
      <w:r w:rsidRPr="007737F2">
        <w:rPr>
          <w:szCs w:val="28"/>
        </w:rPr>
        <w:t xml:space="preserve">, Малое </w:t>
      </w:r>
      <w:proofErr w:type="spellStart"/>
      <w:r w:rsidRPr="007737F2">
        <w:rPr>
          <w:szCs w:val="28"/>
        </w:rPr>
        <w:t>Токарево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Мануйлово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Мармолино</w:t>
      </w:r>
      <w:proofErr w:type="spellEnd"/>
      <w:r w:rsidRPr="007737F2">
        <w:rPr>
          <w:szCs w:val="28"/>
        </w:rPr>
        <w:t xml:space="preserve">, Мелихово, </w:t>
      </w:r>
      <w:proofErr w:type="spellStart"/>
      <w:r w:rsidRPr="007737F2">
        <w:rPr>
          <w:szCs w:val="28"/>
        </w:rPr>
        <w:t>Мостище</w:t>
      </w:r>
      <w:proofErr w:type="spellEnd"/>
      <w:r w:rsidRPr="007737F2">
        <w:rPr>
          <w:szCs w:val="28"/>
        </w:rPr>
        <w:t xml:space="preserve">, Никольск,  </w:t>
      </w:r>
      <w:proofErr w:type="spellStart"/>
      <w:r w:rsidRPr="007737F2">
        <w:rPr>
          <w:szCs w:val="28"/>
        </w:rPr>
        <w:t>Новинское</w:t>
      </w:r>
      <w:proofErr w:type="spellEnd"/>
      <w:r w:rsidRPr="007737F2">
        <w:rPr>
          <w:szCs w:val="28"/>
        </w:rPr>
        <w:t xml:space="preserve">, Новое Село, Осинки, </w:t>
      </w:r>
      <w:proofErr w:type="spellStart"/>
      <w:r w:rsidRPr="007737F2">
        <w:rPr>
          <w:szCs w:val="28"/>
        </w:rPr>
        <w:t>Паново</w:t>
      </w:r>
      <w:proofErr w:type="spellEnd"/>
      <w:r w:rsidRPr="007737F2">
        <w:rPr>
          <w:szCs w:val="28"/>
        </w:rPr>
        <w:t xml:space="preserve">, Пески, Плоское, </w:t>
      </w:r>
      <w:proofErr w:type="spellStart"/>
      <w:r w:rsidRPr="007737F2">
        <w:rPr>
          <w:szCs w:val="28"/>
        </w:rPr>
        <w:t>Подвязье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Полозово</w:t>
      </w:r>
      <w:proofErr w:type="spellEnd"/>
      <w:r w:rsidRPr="007737F2">
        <w:rPr>
          <w:szCs w:val="28"/>
        </w:rPr>
        <w:t xml:space="preserve">, Пречистое, </w:t>
      </w:r>
      <w:proofErr w:type="spellStart"/>
      <w:r w:rsidRPr="007737F2">
        <w:rPr>
          <w:szCs w:val="28"/>
        </w:rPr>
        <w:t>Прозорово</w:t>
      </w:r>
      <w:proofErr w:type="spellEnd"/>
      <w:r w:rsidRPr="007737F2">
        <w:rPr>
          <w:szCs w:val="28"/>
        </w:rPr>
        <w:t xml:space="preserve">,  </w:t>
      </w:r>
      <w:proofErr w:type="spellStart"/>
      <w:r w:rsidRPr="007737F2">
        <w:rPr>
          <w:szCs w:val="28"/>
        </w:rPr>
        <w:t>Пырнево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Родоманово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Руготино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Сини</w:t>
      </w:r>
      <w:r>
        <w:rPr>
          <w:szCs w:val="28"/>
        </w:rPr>
        <w:t>чино</w:t>
      </w:r>
      <w:proofErr w:type="spellEnd"/>
      <w:r>
        <w:rPr>
          <w:szCs w:val="28"/>
        </w:rPr>
        <w:t>, Станки, Старое</w:t>
      </w:r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Степаники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Филиппово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Холопьево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Ширяиха</w:t>
      </w:r>
      <w:proofErr w:type="spellEnd"/>
      <w:proofErr w:type="gram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Шумиловка</w:t>
      </w:r>
      <w:proofErr w:type="spellEnd"/>
      <w:r w:rsidRPr="007737F2">
        <w:rPr>
          <w:szCs w:val="28"/>
        </w:rPr>
        <w:t xml:space="preserve">, </w:t>
      </w:r>
      <w:proofErr w:type="gramStart"/>
      <w:r w:rsidRPr="007737F2">
        <w:rPr>
          <w:szCs w:val="28"/>
        </w:rPr>
        <w:t>Юрино</w:t>
      </w:r>
      <w:proofErr w:type="gram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Юханово</w:t>
      </w:r>
      <w:proofErr w:type="spellEnd"/>
      <w:r w:rsidRPr="007737F2">
        <w:rPr>
          <w:szCs w:val="28"/>
        </w:rPr>
        <w:t>, Ярыжки</w:t>
      </w:r>
      <w:r>
        <w:rPr>
          <w:szCs w:val="28"/>
        </w:rPr>
        <w:t>.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</w:p>
    <w:p w:rsidR="00290A4D" w:rsidRDefault="00290A4D" w:rsidP="00290A4D">
      <w:pPr>
        <w:pStyle w:val="aa"/>
        <w:rPr>
          <w:b/>
          <w:szCs w:val="28"/>
        </w:rPr>
      </w:pPr>
      <w:r>
        <w:rPr>
          <w:b/>
          <w:noProof/>
          <w:szCs w:val="28"/>
        </w:rPr>
        <w:pict>
          <v:rect id="_x0000_s1027" style="position:absolute;left:0;text-align:left;margin-left:407.45pt;margin-top:5.3pt;width:121.5pt;height:7.15pt;z-index:251661312" fillcolor="#92d050"/>
        </w:pict>
      </w:r>
      <w:proofErr w:type="spellStart"/>
      <w:r>
        <w:rPr>
          <w:b/>
          <w:szCs w:val="28"/>
        </w:rPr>
        <w:t>Пятимандатный</w:t>
      </w:r>
      <w:proofErr w:type="spellEnd"/>
      <w:r>
        <w:rPr>
          <w:b/>
          <w:szCs w:val="28"/>
        </w:rPr>
        <w:t xml:space="preserve"> и</w:t>
      </w:r>
      <w:r w:rsidRPr="007737F2">
        <w:rPr>
          <w:b/>
          <w:szCs w:val="28"/>
        </w:rPr>
        <w:t>збирательный округ № 2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</w:p>
    <w:p w:rsidR="00290A4D" w:rsidRPr="007737F2" w:rsidRDefault="00290A4D" w:rsidP="00290A4D">
      <w:pPr>
        <w:pStyle w:val="aa"/>
        <w:jc w:val="both"/>
        <w:rPr>
          <w:szCs w:val="28"/>
        </w:rPr>
      </w:pPr>
      <w:r w:rsidRPr="007737F2">
        <w:rPr>
          <w:szCs w:val="28"/>
        </w:rPr>
        <w:t>Количество избирателей – 2666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</w:p>
    <w:p w:rsidR="00290A4D" w:rsidRPr="007737F2" w:rsidRDefault="00290A4D" w:rsidP="00290A4D">
      <w:pPr>
        <w:pStyle w:val="aa"/>
        <w:jc w:val="both"/>
        <w:rPr>
          <w:b/>
          <w:szCs w:val="28"/>
        </w:rPr>
      </w:pPr>
      <w:r w:rsidRPr="007737F2">
        <w:rPr>
          <w:b/>
          <w:szCs w:val="28"/>
        </w:rPr>
        <w:t xml:space="preserve">Муниципальное образование </w:t>
      </w:r>
      <w:proofErr w:type="spellStart"/>
      <w:r w:rsidRPr="007737F2">
        <w:rPr>
          <w:b/>
          <w:szCs w:val="28"/>
        </w:rPr>
        <w:t>Гагаринское</w:t>
      </w:r>
      <w:proofErr w:type="spellEnd"/>
      <w:r w:rsidRPr="007737F2">
        <w:rPr>
          <w:b/>
          <w:szCs w:val="28"/>
        </w:rPr>
        <w:t xml:space="preserve"> сельское поселение </w:t>
      </w:r>
      <w:proofErr w:type="spellStart"/>
      <w:r w:rsidRPr="007737F2">
        <w:rPr>
          <w:b/>
          <w:szCs w:val="28"/>
        </w:rPr>
        <w:t>Гагаринского</w:t>
      </w:r>
      <w:proofErr w:type="spellEnd"/>
      <w:r w:rsidRPr="007737F2">
        <w:rPr>
          <w:b/>
          <w:szCs w:val="28"/>
        </w:rPr>
        <w:t xml:space="preserve"> района Смоленской области, в том числе населенные пункты:</w:t>
      </w:r>
    </w:p>
    <w:p w:rsidR="00290A4D" w:rsidRPr="007737F2" w:rsidRDefault="00290A4D" w:rsidP="00290A4D">
      <w:pPr>
        <w:pStyle w:val="aa"/>
        <w:jc w:val="both"/>
        <w:rPr>
          <w:szCs w:val="28"/>
        </w:rPr>
      </w:pPr>
      <w:proofErr w:type="spellStart"/>
      <w:proofErr w:type="gramStart"/>
      <w:r w:rsidRPr="007737F2">
        <w:rPr>
          <w:szCs w:val="28"/>
        </w:rPr>
        <w:t>Акатово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Андроново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Ашково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Барышово</w:t>
      </w:r>
      <w:proofErr w:type="spellEnd"/>
      <w:r w:rsidRPr="007737F2">
        <w:rPr>
          <w:szCs w:val="28"/>
        </w:rPr>
        <w:t xml:space="preserve">, Болычево, Воробьево, Горлово, </w:t>
      </w:r>
      <w:proofErr w:type="spellStart"/>
      <w:r w:rsidRPr="007737F2">
        <w:rPr>
          <w:szCs w:val="28"/>
        </w:rPr>
        <w:t>Гуль</w:t>
      </w:r>
      <w:r>
        <w:rPr>
          <w:szCs w:val="28"/>
        </w:rPr>
        <w:t>цово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Груздево</w:t>
      </w:r>
      <w:proofErr w:type="spellEnd"/>
      <w:r>
        <w:rPr>
          <w:szCs w:val="28"/>
        </w:rPr>
        <w:t>, Долгое</w:t>
      </w:r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Дубинино</w:t>
      </w:r>
      <w:proofErr w:type="spellEnd"/>
      <w:r w:rsidRPr="007737F2">
        <w:rPr>
          <w:szCs w:val="28"/>
        </w:rPr>
        <w:t xml:space="preserve">, Дурово, </w:t>
      </w:r>
      <w:proofErr w:type="spellStart"/>
      <w:r w:rsidRPr="007737F2">
        <w:rPr>
          <w:szCs w:val="28"/>
        </w:rPr>
        <w:t>Жабино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Замошки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Запрудня</w:t>
      </w:r>
      <w:proofErr w:type="spellEnd"/>
      <w:r w:rsidRPr="007737F2">
        <w:rPr>
          <w:szCs w:val="28"/>
        </w:rPr>
        <w:t xml:space="preserve">, Заречье, </w:t>
      </w:r>
      <w:proofErr w:type="spellStart"/>
      <w:r w:rsidRPr="007737F2">
        <w:rPr>
          <w:szCs w:val="28"/>
        </w:rPr>
        <w:t>Зубково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Ивашково</w:t>
      </w:r>
      <w:proofErr w:type="spellEnd"/>
      <w:r w:rsidRPr="007737F2">
        <w:rPr>
          <w:szCs w:val="28"/>
        </w:rPr>
        <w:t xml:space="preserve">, Колесники, </w:t>
      </w:r>
      <w:proofErr w:type="spellStart"/>
      <w:r w:rsidRPr="007737F2">
        <w:rPr>
          <w:szCs w:val="28"/>
        </w:rPr>
        <w:t>Кормино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Курьяново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Лескино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Максимовка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Мясоедово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Пальки</w:t>
      </w:r>
      <w:proofErr w:type="spellEnd"/>
      <w:r w:rsidRPr="007737F2">
        <w:rPr>
          <w:szCs w:val="28"/>
        </w:rPr>
        <w:t xml:space="preserve">, Плеханово,  </w:t>
      </w:r>
      <w:proofErr w:type="spellStart"/>
      <w:r w:rsidRPr="007737F2">
        <w:rPr>
          <w:szCs w:val="28"/>
        </w:rPr>
        <w:t>Подсельево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Поличня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Прохачево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Пышково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Рыл</w:t>
      </w:r>
      <w:r>
        <w:rPr>
          <w:szCs w:val="28"/>
        </w:rPr>
        <w:t>ьково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Свищево</w:t>
      </w:r>
      <w:proofErr w:type="spellEnd"/>
      <w:r>
        <w:rPr>
          <w:szCs w:val="28"/>
        </w:rPr>
        <w:t>, Старое</w:t>
      </w:r>
      <w:r w:rsidRPr="007737F2">
        <w:rPr>
          <w:szCs w:val="28"/>
        </w:rPr>
        <w:t xml:space="preserve">, Столбово, </w:t>
      </w:r>
      <w:proofErr w:type="spellStart"/>
      <w:r w:rsidRPr="007737F2">
        <w:rPr>
          <w:szCs w:val="28"/>
        </w:rPr>
        <w:t>Стопчище</w:t>
      </w:r>
      <w:proofErr w:type="spellEnd"/>
      <w:r w:rsidRPr="007737F2">
        <w:rPr>
          <w:szCs w:val="28"/>
        </w:rPr>
        <w:t xml:space="preserve">, Тетери, </w:t>
      </w:r>
      <w:proofErr w:type="spellStart"/>
      <w:r w:rsidRPr="007737F2">
        <w:rPr>
          <w:szCs w:val="28"/>
        </w:rPr>
        <w:t>Трубино</w:t>
      </w:r>
      <w:proofErr w:type="spellEnd"/>
      <w:r w:rsidRPr="007737F2">
        <w:rPr>
          <w:szCs w:val="28"/>
        </w:rPr>
        <w:t xml:space="preserve">, </w:t>
      </w:r>
      <w:proofErr w:type="spellStart"/>
      <w:r w:rsidRPr="007737F2">
        <w:rPr>
          <w:szCs w:val="28"/>
        </w:rPr>
        <w:t>Черногубцево</w:t>
      </w:r>
      <w:proofErr w:type="spellEnd"/>
      <w:r w:rsidRPr="007737F2">
        <w:rPr>
          <w:szCs w:val="28"/>
        </w:rPr>
        <w:t>, Шапкино, Шарапово, Шилово, Фокино.</w:t>
      </w:r>
      <w:proofErr w:type="gramEnd"/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</w:p>
    <w:p w:rsidR="00290A4D" w:rsidRDefault="00290A4D" w:rsidP="00BD3DF8">
      <w:pPr>
        <w:ind w:left="709"/>
        <w:jc w:val="left"/>
        <w:rPr>
          <w:b/>
          <w:szCs w:val="20"/>
        </w:rPr>
      </w:pPr>
      <w:r>
        <w:rPr>
          <w:b/>
          <w:noProof/>
          <w:szCs w:val="20"/>
        </w:rPr>
        <w:lastRenderedPageBreak/>
        <w:drawing>
          <wp:inline distT="0" distB="0" distL="0" distR="0">
            <wp:extent cx="6482080" cy="4563110"/>
            <wp:effectExtent l="19050" t="0" r="0" b="0"/>
            <wp:docPr id="1" name="Рисунок 1" descr="\\192.168.223.199\информационный ресурс\Для обмена в сети РАЗМЕСТИЛ-УДАЛИЛ\Отдел по информационным технологиям\Токарева\юле на сайт\схема_Гагаринское2_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3.199\информационный ресурс\Для обмена в сети РАЗМЕСТИЛ-УДАЛИЛ\Отдел по информационным технологиям\Токарева\юле на сайт\схема_Гагаринское2_Т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A4D" w:rsidSect="00BD3DF8">
      <w:headerReference w:type="even" r:id="rId8"/>
      <w:headerReference w:type="default" r:id="rId9"/>
      <w:footerReference w:type="first" r:id="rId10"/>
      <w:pgSz w:w="11906" w:h="16838" w:code="9"/>
      <w:pgMar w:top="964" w:right="567" w:bottom="964" w:left="1134" w:header="28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B7F" w:rsidRDefault="002D1B7F" w:rsidP="00D01D20">
      <w:r>
        <w:separator/>
      </w:r>
    </w:p>
  </w:endnote>
  <w:endnote w:type="continuationSeparator" w:id="0">
    <w:p w:rsidR="002D1B7F" w:rsidRDefault="002D1B7F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6" w:rsidRDefault="00E07AB6" w:rsidP="00E07AB6">
    <w:pPr>
      <w:pStyle w:val="a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B7F" w:rsidRDefault="002D1B7F" w:rsidP="00D01D20">
      <w:r>
        <w:separator/>
      </w:r>
    </w:p>
  </w:footnote>
  <w:footnote w:type="continuationSeparator" w:id="0">
    <w:p w:rsidR="002D1B7F" w:rsidRDefault="002D1B7F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C40C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C40C38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290A4D">
      <w:rPr>
        <w:rStyle w:val="a5"/>
        <w:noProof/>
        <w:sz w:val="20"/>
      </w:rPr>
      <w:t>3</w:t>
    </w:r>
    <w:r>
      <w:rPr>
        <w:rStyle w:val="a5"/>
        <w:sz w:val="20"/>
      </w:rPr>
      <w:fldChar w:fldCharType="end"/>
    </w:r>
  </w:p>
  <w:p w:rsidR="001C5D61" w:rsidRDefault="001C5D61">
    <w:pPr>
      <w:pStyle w:val="a3"/>
      <w:jc w:val="right"/>
      <w:rPr>
        <w:b/>
        <w:bCs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25D7B"/>
    <w:rsid w:val="00043CD9"/>
    <w:rsid w:val="00044F35"/>
    <w:rsid w:val="00084603"/>
    <w:rsid w:val="000945A9"/>
    <w:rsid w:val="000B4B87"/>
    <w:rsid w:val="000C2522"/>
    <w:rsid w:val="000D18EB"/>
    <w:rsid w:val="000D6C48"/>
    <w:rsid w:val="000E16AF"/>
    <w:rsid w:val="000E1CCB"/>
    <w:rsid w:val="000F2057"/>
    <w:rsid w:val="000F5973"/>
    <w:rsid w:val="000F7E8F"/>
    <w:rsid w:val="00102C13"/>
    <w:rsid w:val="00117940"/>
    <w:rsid w:val="00124F45"/>
    <w:rsid w:val="0018354D"/>
    <w:rsid w:val="0019685C"/>
    <w:rsid w:val="001B3B6B"/>
    <w:rsid w:val="001B57C5"/>
    <w:rsid w:val="001C4A40"/>
    <w:rsid w:val="001C546A"/>
    <w:rsid w:val="001C5D61"/>
    <w:rsid w:val="001E0EB1"/>
    <w:rsid w:val="002130A3"/>
    <w:rsid w:val="00234234"/>
    <w:rsid w:val="00235B83"/>
    <w:rsid w:val="00247C38"/>
    <w:rsid w:val="00251F7D"/>
    <w:rsid w:val="002653EA"/>
    <w:rsid w:val="0027112C"/>
    <w:rsid w:val="00290A4D"/>
    <w:rsid w:val="002A032C"/>
    <w:rsid w:val="002B3FF2"/>
    <w:rsid w:val="002B52CD"/>
    <w:rsid w:val="002D1B7F"/>
    <w:rsid w:val="002D4167"/>
    <w:rsid w:val="002D5280"/>
    <w:rsid w:val="002E08DA"/>
    <w:rsid w:val="002E2421"/>
    <w:rsid w:val="002E567A"/>
    <w:rsid w:val="002F43FD"/>
    <w:rsid w:val="0030722F"/>
    <w:rsid w:val="003174CE"/>
    <w:rsid w:val="00321064"/>
    <w:rsid w:val="00331AF3"/>
    <w:rsid w:val="00346003"/>
    <w:rsid w:val="00373B15"/>
    <w:rsid w:val="0038430E"/>
    <w:rsid w:val="0039046E"/>
    <w:rsid w:val="00392595"/>
    <w:rsid w:val="003A3B5B"/>
    <w:rsid w:val="003D15BA"/>
    <w:rsid w:val="003E0F19"/>
    <w:rsid w:val="003E372C"/>
    <w:rsid w:val="003F5E1B"/>
    <w:rsid w:val="00405AE9"/>
    <w:rsid w:val="004116EF"/>
    <w:rsid w:val="00421F01"/>
    <w:rsid w:val="00430FA8"/>
    <w:rsid w:val="00432378"/>
    <w:rsid w:val="004443EF"/>
    <w:rsid w:val="00445F72"/>
    <w:rsid w:val="004521CF"/>
    <w:rsid w:val="00470C73"/>
    <w:rsid w:val="004722D3"/>
    <w:rsid w:val="00484774"/>
    <w:rsid w:val="00484959"/>
    <w:rsid w:val="00492B6F"/>
    <w:rsid w:val="00494F1C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A1B47"/>
    <w:rsid w:val="005D1CD6"/>
    <w:rsid w:val="005D2A8B"/>
    <w:rsid w:val="005E04B2"/>
    <w:rsid w:val="005E1DA7"/>
    <w:rsid w:val="006007FF"/>
    <w:rsid w:val="006220C2"/>
    <w:rsid w:val="006253F8"/>
    <w:rsid w:val="00635979"/>
    <w:rsid w:val="00664B92"/>
    <w:rsid w:val="00671209"/>
    <w:rsid w:val="006A6762"/>
    <w:rsid w:val="006A6BC5"/>
    <w:rsid w:val="006B4C21"/>
    <w:rsid w:val="006D3227"/>
    <w:rsid w:val="006D3EBE"/>
    <w:rsid w:val="006E3C67"/>
    <w:rsid w:val="006E7DEA"/>
    <w:rsid w:val="007174F8"/>
    <w:rsid w:val="00721C4E"/>
    <w:rsid w:val="00726388"/>
    <w:rsid w:val="007264C4"/>
    <w:rsid w:val="00741B74"/>
    <w:rsid w:val="00761D5D"/>
    <w:rsid w:val="00763BB5"/>
    <w:rsid w:val="00773B5C"/>
    <w:rsid w:val="00784A78"/>
    <w:rsid w:val="00791578"/>
    <w:rsid w:val="00794DA8"/>
    <w:rsid w:val="007C4548"/>
    <w:rsid w:val="007D076F"/>
    <w:rsid w:val="007D5574"/>
    <w:rsid w:val="007E6FBD"/>
    <w:rsid w:val="00800A1E"/>
    <w:rsid w:val="00807AA7"/>
    <w:rsid w:val="00810B92"/>
    <w:rsid w:val="00815D5C"/>
    <w:rsid w:val="0081683C"/>
    <w:rsid w:val="00822D8E"/>
    <w:rsid w:val="00823953"/>
    <w:rsid w:val="00831DAA"/>
    <w:rsid w:val="008325E9"/>
    <w:rsid w:val="008401C0"/>
    <w:rsid w:val="008638F9"/>
    <w:rsid w:val="0086760F"/>
    <w:rsid w:val="00867644"/>
    <w:rsid w:val="0088549C"/>
    <w:rsid w:val="008A2A84"/>
    <w:rsid w:val="008B3132"/>
    <w:rsid w:val="008B6083"/>
    <w:rsid w:val="008C7B85"/>
    <w:rsid w:val="008D2722"/>
    <w:rsid w:val="00907E8C"/>
    <w:rsid w:val="00926B48"/>
    <w:rsid w:val="009316C6"/>
    <w:rsid w:val="0093321C"/>
    <w:rsid w:val="009358D9"/>
    <w:rsid w:val="00940E0D"/>
    <w:rsid w:val="0095733D"/>
    <w:rsid w:val="00970470"/>
    <w:rsid w:val="00972ADC"/>
    <w:rsid w:val="0097638A"/>
    <w:rsid w:val="0098009B"/>
    <w:rsid w:val="009B5E18"/>
    <w:rsid w:val="009B68D1"/>
    <w:rsid w:val="009C2DD9"/>
    <w:rsid w:val="009C4F86"/>
    <w:rsid w:val="009C7322"/>
    <w:rsid w:val="00A07267"/>
    <w:rsid w:val="00A1571B"/>
    <w:rsid w:val="00A21968"/>
    <w:rsid w:val="00A2457E"/>
    <w:rsid w:val="00A31200"/>
    <w:rsid w:val="00A33A2D"/>
    <w:rsid w:val="00A45316"/>
    <w:rsid w:val="00A664E8"/>
    <w:rsid w:val="00A66E57"/>
    <w:rsid w:val="00A710E3"/>
    <w:rsid w:val="00A915C2"/>
    <w:rsid w:val="00AA321E"/>
    <w:rsid w:val="00AA47A9"/>
    <w:rsid w:val="00AB03CC"/>
    <w:rsid w:val="00AB4F46"/>
    <w:rsid w:val="00AD1B74"/>
    <w:rsid w:val="00AD3A21"/>
    <w:rsid w:val="00AF420D"/>
    <w:rsid w:val="00B03D0E"/>
    <w:rsid w:val="00B03F09"/>
    <w:rsid w:val="00B10B23"/>
    <w:rsid w:val="00B47B39"/>
    <w:rsid w:val="00B555A8"/>
    <w:rsid w:val="00B55B8E"/>
    <w:rsid w:val="00B575E2"/>
    <w:rsid w:val="00B96A09"/>
    <w:rsid w:val="00BA4088"/>
    <w:rsid w:val="00BC5E65"/>
    <w:rsid w:val="00BD3DF8"/>
    <w:rsid w:val="00BD6BFA"/>
    <w:rsid w:val="00BD7F64"/>
    <w:rsid w:val="00BE241A"/>
    <w:rsid w:val="00BE6490"/>
    <w:rsid w:val="00BE675E"/>
    <w:rsid w:val="00BE7BA2"/>
    <w:rsid w:val="00BF564F"/>
    <w:rsid w:val="00C03A5C"/>
    <w:rsid w:val="00C04DAB"/>
    <w:rsid w:val="00C06211"/>
    <w:rsid w:val="00C11D2A"/>
    <w:rsid w:val="00C13446"/>
    <w:rsid w:val="00C21CD3"/>
    <w:rsid w:val="00C26B7F"/>
    <w:rsid w:val="00C40C38"/>
    <w:rsid w:val="00C5229F"/>
    <w:rsid w:val="00C55B77"/>
    <w:rsid w:val="00C7608E"/>
    <w:rsid w:val="00C80FF9"/>
    <w:rsid w:val="00C821A3"/>
    <w:rsid w:val="00C93511"/>
    <w:rsid w:val="00C96F5D"/>
    <w:rsid w:val="00C97699"/>
    <w:rsid w:val="00CB4EB3"/>
    <w:rsid w:val="00CC1E8D"/>
    <w:rsid w:val="00CC2F5D"/>
    <w:rsid w:val="00CD3DBD"/>
    <w:rsid w:val="00CD5720"/>
    <w:rsid w:val="00CD5CCE"/>
    <w:rsid w:val="00CE0BA2"/>
    <w:rsid w:val="00CE6CA6"/>
    <w:rsid w:val="00D01D20"/>
    <w:rsid w:val="00D02846"/>
    <w:rsid w:val="00D05C91"/>
    <w:rsid w:val="00D7749F"/>
    <w:rsid w:val="00D94437"/>
    <w:rsid w:val="00D970F1"/>
    <w:rsid w:val="00DB0BC2"/>
    <w:rsid w:val="00DB3E57"/>
    <w:rsid w:val="00DB7FB3"/>
    <w:rsid w:val="00DE0281"/>
    <w:rsid w:val="00DF2377"/>
    <w:rsid w:val="00DF3020"/>
    <w:rsid w:val="00E028E7"/>
    <w:rsid w:val="00E044D1"/>
    <w:rsid w:val="00E07AB6"/>
    <w:rsid w:val="00E10FC7"/>
    <w:rsid w:val="00E114D1"/>
    <w:rsid w:val="00E23CC1"/>
    <w:rsid w:val="00E40390"/>
    <w:rsid w:val="00E47DE3"/>
    <w:rsid w:val="00E65EF9"/>
    <w:rsid w:val="00EC36CB"/>
    <w:rsid w:val="00EC5E72"/>
    <w:rsid w:val="00ED3BDC"/>
    <w:rsid w:val="00ED5161"/>
    <w:rsid w:val="00EE01F3"/>
    <w:rsid w:val="00EE315F"/>
    <w:rsid w:val="00EE79E2"/>
    <w:rsid w:val="00F034D7"/>
    <w:rsid w:val="00F245CA"/>
    <w:rsid w:val="00F55CDF"/>
    <w:rsid w:val="00F7076F"/>
    <w:rsid w:val="00F70C7C"/>
    <w:rsid w:val="00F70E17"/>
    <w:rsid w:val="00FA5B00"/>
    <w:rsid w:val="00FC5BF3"/>
    <w:rsid w:val="00FD2E08"/>
    <w:rsid w:val="00FD3D4D"/>
    <w:rsid w:val="00FD5AAE"/>
    <w:rsid w:val="00FE1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0A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0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9D723-8D9F-4D68-92B3-A5FA751D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173</cp:revision>
  <cp:lastPrinted>2018-09-05T12:51:00Z</cp:lastPrinted>
  <dcterms:created xsi:type="dcterms:W3CDTF">2018-05-14T12:03:00Z</dcterms:created>
  <dcterms:modified xsi:type="dcterms:W3CDTF">2019-02-20T08:55:00Z</dcterms:modified>
</cp:coreProperties>
</file>