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F" w:rsidRDefault="0059478F" w:rsidP="0059478F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59478F" w:rsidRDefault="0059478F" w:rsidP="0059478F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59478F" w:rsidRDefault="0059478F" w:rsidP="0059478F">
      <w:pPr>
        <w:tabs>
          <w:tab w:val="left" w:pos="2520"/>
        </w:tabs>
        <w:jc w:val="center"/>
        <w:rPr>
          <w:color w:val="000000"/>
          <w:szCs w:val="28"/>
        </w:rPr>
      </w:pPr>
    </w:p>
    <w:p w:rsidR="0059478F" w:rsidRDefault="0059478F" w:rsidP="0059478F">
      <w:pPr>
        <w:tabs>
          <w:tab w:val="left" w:pos="315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59478F" w:rsidRDefault="0059478F" w:rsidP="005947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23 ноября 2017</w:t>
      </w:r>
      <w:r w:rsidR="0035466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1902</w:t>
      </w:r>
    </w:p>
    <w:p w:rsidR="002C133C" w:rsidRDefault="002C133C" w:rsidP="00594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6A" w:rsidRDefault="002C133C" w:rsidP="0035466A">
      <w:pPr>
        <w:jc w:val="center"/>
        <w:rPr>
          <w:rFonts w:ascii="Times New Roman" w:hAnsi="Times New Roman"/>
          <w:b/>
          <w:color w:val="000000"/>
          <w:szCs w:val="28"/>
        </w:rPr>
      </w:pPr>
      <w:r w:rsidRPr="002C133C">
        <w:rPr>
          <w:rFonts w:ascii="Times New Roman" w:hAnsi="Times New Roman"/>
          <w:b/>
          <w:color w:val="000000"/>
          <w:szCs w:val="28"/>
        </w:rPr>
        <w:t>(в редакции Постановлений от 27.03.2018 № 456, от 01.08.2018 № 1175, от 06.09.2018 № 1371, от 13.12.2018 № 1973, от 26.03.2019 № 492</w:t>
      </w:r>
      <w:r w:rsidR="00FA6E48">
        <w:rPr>
          <w:rFonts w:ascii="Times New Roman" w:hAnsi="Times New Roman"/>
          <w:b/>
          <w:color w:val="000000"/>
          <w:szCs w:val="28"/>
        </w:rPr>
        <w:t xml:space="preserve">, </w:t>
      </w:r>
      <w:proofErr w:type="gramStart"/>
      <w:r w:rsidR="00FA6E48">
        <w:rPr>
          <w:rFonts w:ascii="Times New Roman" w:hAnsi="Times New Roman"/>
          <w:b/>
          <w:color w:val="000000"/>
          <w:szCs w:val="28"/>
        </w:rPr>
        <w:t>от</w:t>
      </w:r>
      <w:proofErr w:type="gramEnd"/>
      <w:r w:rsidR="00FA6E48">
        <w:rPr>
          <w:rFonts w:ascii="Times New Roman" w:hAnsi="Times New Roman"/>
          <w:b/>
          <w:color w:val="000000"/>
          <w:szCs w:val="28"/>
        </w:rPr>
        <w:t xml:space="preserve"> 26.04.2019 № 689</w:t>
      </w:r>
      <w:r w:rsidR="006510A6">
        <w:rPr>
          <w:rFonts w:ascii="Times New Roman" w:hAnsi="Times New Roman"/>
          <w:b/>
          <w:color w:val="000000"/>
          <w:szCs w:val="28"/>
        </w:rPr>
        <w:t>, от 17.05.2019 № 777</w:t>
      </w:r>
      <w:r w:rsidR="0035466A">
        <w:rPr>
          <w:rFonts w:ascii="Times New Roman" w:hAnsi="Times New Roman"/>
          <w:b/>
          <w:color w:val="000000"/>
          <w:szCs w:val="28"/>
        </w:rPr>
        <w:t>, от 09.10.2019 № 1540</w:t>
      </w:r>
      <w:r w:rsidR="00287A07">
        <w:rPr>
          <w:rFonts w:ascii="Times New Roman" w:hAnsi="Times New Roman"/>
          <w:b/>
          <w:color w:val="000000"/>
          <w:szCs w:val="28"/>
        </w:rPr>
        <w:t>, от 12.02.2020 № 132</w:t>
      </w:r>
      <w:r w:rsidRPr="002C133C">
        <w:rPr>
          <w:rFonts w:ascii="Times New Roman" w:hAnsi="Times New Roman"/>
          <w:b/>
          <w:color w:val="000000"/>
          <w:szCs w:val="28"/>
        </w:rPr>
        <w:t>)</w:t>
      </w:r>
    </w:p>
    <w:p w:rsidR="0035466A" w:rsidRDefault="0035466A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Гагаринского городского поселения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Гагаринского района Смоленской области»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</w:t>
      </w:r>
      <w:r w:rsidR="003546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478F" w:rsidRDefault="0059478F" w:rsidP="0059478F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Гагаринского района Смоленской области», Администрация муниципального образования «Гагаринский район» Смоленской области</w:t>
      </w:r>
    </w:p>
    <w:p w:rsidR="0059478F" w:rsidRDefault="0059478F" w:rsidP="0059478F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8F" w:rsidRDefault="0059478F" w:rsidP="00594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9478F" w:rsidRDefault="0059478F" w:rsidP="005947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 на территории Гагаринского городского поселения Гагаринского района Смоленской области» на 2018-202</w:t>
      </w:r>
      <w:r w:rsidR="0035466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9478F" w:rsidRDefault="0059478F" w:rsidP="0059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    постановление    разместить    на официальном сайте Администрации муниципального образования «Гагаринский район» Смоленской области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59478F" w:rsidRDefault="0059478F" w:rsidP="00594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  исполнения  настоящего постановления возложить на первого заместителя Главы муниципального образования «Гагаринский район» Смоленской области Жигалова А.А.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</w:p>
    <w:p w:rsidR="0059478F" w:rsidRDefault="0059478F" w:rsidP="005947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>
        <w:rPr>
          <w:rFonts w:ascii="Times New Roman" w:hAnsi="Times New Roman"/>
          <w:b/>
          <w:sz w:val="28"/>
          <w:szCs w:val="28"/>
        </w:rPr>
        <w:t>Р. В. Журавлев</w:t>
      </w:r>
    </w:p>
    <w:p w:rsidR="0079091C" w:rsidRPr="00885F49" w:rsidRDefault="0079091C" w:rsidP="0079091C">
      <w:pPr>
        <w:pStyle w:val="1"/>
        <w:jc w:val="center"/>
        <w:rPr>
          <w:rFonts w:ascii="Times New Roman" w:hAnsi="Times New Roman" w:cs="Times New Roman"/>
        </w:rPr>
      </w:pPr>
    </w:p>
    <w:p w:rsidR="0079091C" w:rsidRPr="00885F49" w:rsidRDefault="0079091C" w:rsidP="0079091C">
      <w:pPr>
        <w:pStyle w:val="1"/>
        <w:jc w:val="center"/>
        <w:rPr>
          <w:rFonts w:ascii="Times New Roman" w:hAnsi="Times New Roman" w:cs="Times New Roman"/>
        </w:rPr>
      </w:pPr>
      <w:r w:rsidRPr="00885F49">
        <w:rPr>
          <w:rFonts w:ascii="Times New Roman" w:hAnsi="Times New Roman" w:cs="Times New Roman"/>
        </w:rPr>
        <w:t>МУНИЦИПАЛЬНАЯ ПРОГРАММА</w:t>
      </w:r>
    </w:p>
    <w:p w:rsidR="0079091C" w:rsidRPr="00885F49" w:rsidRDefault="0079091C" w:rsidP="0079091C">
      <w:pPr>
        <w:rPr>
          <w:rFonts w:ascii="Times New Roman" w:hAnsi="Times New Roman"/>
        </w:rPr>
      </w:pPr>
    </w:p>
    <w:p w:rsidR="0079091C" w:rsidRPr="00885F49" w:rsidRDefault="0079091C" w:rsidP="0079091C">
      <w:pPr>
        <w:spacing w:line="240" w:lineRule="auto"/>
        <w:contextualSpacing/>
        <w:rPr>
          <w:rFonts w:ascii="Times New Roman" w:hAnsi="Times New Roman"/>
        </w:rPr>
      </w:pPr>
    </w:p>
    <w:p w:rsidR="0079091C" w:rsidRDefault="0079091C" w:rsidP="0079091C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Гагаринского городского поселения Гагаринского района  Смоленской области»</w:t>
      </w:r>
    </w:p>
    <w:p w:rsidR="0079091C" w:rsidRPr="00885F49" w:rsidRDefault="0079091C" w:rsidP="0079091C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 на </w:t>
      </w:r>
      <w:r w:rsidRPr="00117695">
        <w:rPr>
          <w:rFonts w:ascii="Times New Roman" w:hAnsi="Times New Roman"/>
          <w:b/>
          <w:sz w:val="28"/>
          <w:szCs w:val="28"/>
        </w:rPr>
        <w:t>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117695">
        <w:rPr>
          <w:rFonts w:ascii="Times New Roman" w:hAnsi="Times New Roman"/>
          <w:b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 xml:space="preserve">годы </w:t>
      </w:r>
    </w:p>
    <w:p w:rsidR="0079091C" w:rsidRPr="00885F49" w:rsidRDefault="0079091C" w:rsidP="0079091C">
      <w:pPr>
        <w:jc w:val="center"/>
        <w:rPr>
          <w:rFonts w:ascii="Times New Roman" w:hAnsi="Times New Roman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2211D2">
        <w:rPr>
          <w:rFonts w:ascii="Times New Roman" w:hAnsi="Times New Roman"/>
          <w:color w:val="000000"/>
          <w:szCs w:val="28"/>
        </w:rPr>
        <w:t>Утверждена</w:t>
      </w:r>
      <w:proofErr w:type="gramEnd"/>
      <w:r w:rsidRPr="002211D2">
        <w:rPr>
          <w:rFonts w:ascii="Times New Roman" w:hAnsi="Times New Roman"/>
          <w:color w:val="000000"/>
          <w:szCs w:val="28"/>
        </w:rPr>
        <w:t xml:space="preserve"> постановлением Администрации муниципального образования «Гагаринский район» Смоленской области от 2</w:t>
      </w:r>
      <w:r>
        <w:rPr>
          <w:rFonts w:ascii="Times New Roman" w:hAnsi="Times New Roman"/>
          <w:color w:val="000000"/>
          <w:szCs w:val="28"/>
        </w:rPr>
        <w:t>3</w:t>
      </w:r>
      <w:r w:rsidRPr="002211D2">
        <w:rPr>
          <w:rFonts w:ascii="Times New Roman" w:hAnsi="Times New Roman"/>
          <w:color w:val="000000"/>
          <w:szCs w:val="28"/>
        </w:rPr>
        <w:t xml:space="preserve">.11.2017 № </w:t>
      </w:r>
      <w:r>
        <w:rPr>
          <w:rFonts w:ascii="Times New Roman" w:hAnsi="Times New Roman"/>
          <w:color w:val="000000"/>
          <w:szCs w:val="28"/>
        </w:rPr>
        <w:t>1902</w:t>
      </w:r>
    </w:p>
    <w:p w:rsidR="0079091C" w:rsidRPr="002211D2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Default="0079091C" w:rsidP="0079091C">
      <w:pPr>
        <w:jc w:val="center"/>
        <w:rPr>
          <w:rFonts w:ascii="Times New Roman" w:hAnsi="Times New Roman"/>
          <w:color w:val="000000"/>
          <w:szCs w:val="28"/>
        </w:rPr>
      </w:pPr>
    </w:p>
    <w:p w:rsidR="0079091C" w:rsidRPr="00885F49" w:rsidRDefault="0079091C" w:rsidP="0079091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79091C" w:rsidRPr="00117695" w:rsidRDefault="0079091C" w:rsidP="0079091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  <w:r w:rsidRPr="00885F4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Гагаринского городского поселения  Гагаринского района Смоленской области» на </w:t>
      </w:r>
      <w:r w:rsidRPr="007566CE">
        <w:rPr>
          <w:rFonts w:ascii="Times New Roman" w:hAnsi="Times New Roman"/>
          <w:b/>
          <w:sz w:val="28"/>
          <w:szCs w:val="28"/>
        </w:rPr>
        <w:t>2018-</w:t>
      </w:r>
      <w:r w:rsidRPr="0035466A">
        <w:rPr>
          <w:rFonts w:ascii="Times New Roman" w:hAnsi="Times New Roman"/>
          <w:b/>
          <w:sz w:val="28"/>
          <w:szCs w:val="28"/>
        </w:rPr>
        <w:t xml:space="preserve">2024 </w:t>
      </w:r>
      <w:r w:rsidRPr="007566CE">
        <w:rPr>
          <w:rFonts w:ascii="Times New Roman" w:hAnsi="Times New Roman"/>
          <w:b/>
          <w:sz w:val="28"/>
          <w:szCs w:val="28"/>
        </w:rPr>
        <w:t>годы</w:t>
      </w:r>
    </w:p>
    <w:p w:rsidR="0079091C" w:rsidRPr="00885F49" w:rsidRDefault="0079091C" w:rsidP="007909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79091C" w:rsidRPr="00885F49" w:rsidTr="005B359A">
        <w:trPr>
          <w:trHeight w:val="616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6" w:type="dxa"/>
          </w:tcPr>
          <w:p w:rsidR="0079091C" w:rsidRPr="00885F49" w:rsidRDefault="0079091C" w:rsidP="005B35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области.</w:t>
            </w:r>
          </w:p>
        </w:tc>
      </w:tr>
      <w:tr w:rsidR="0079091C" w:rsidRPr="00885F49" w:rsidTr="005B359A">
        <w:trPr>
          <w:trHeight w:val="1506"/>
        </w:trPr>
        <w:tc>
          <w:tcPr>
            <w:tcW w:w="2802" w:type="dxa"/>
          </w:tcPr>
          <w:p w:rsidR="0079091C" w:rsidRPr="00885F49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46" w:type="dxa"/>
          </w:tcPr>
          <w:p w:rsidR="0079091C" w:rsidRPr="00885F49" w:rsidRDefault="0079091C" w:rsidP="005B359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муниципального образования «Гагаринский район» Смоленской области;</w:t>
            </w:r>
          </w:p>
          <w:p w:rsidR="0079091C" w:rsidRPr="00885F49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граждане; заинтересованные лица; общественные организации; подрядные организации.</w:t>
            </w:r>
          </w:p>
        </w:tc>
      </w:tr>
      <w:tr w:rsidR="0079091C" w:rsidRPr="00885F49" w:rsidTr="005B359A">
        <w:trPr>
          <w:trHeight w:val="641"/>
        </w:trPr>
        <w:tc>
          <w:tcPr>
            <w:tcW w:w="2802" w:type="dxa"/>
          </w:tcPr>
          <w:p w:rsidR="0079091C" w:rsidRPr="00473B12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79091C" w:rsidRPr="00885F49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79091C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9091C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 - Приказ Министерства строительства и жилищно-коммунального хозяйства  Российской Федерации от 06.04.2017 №691/</w:t>
            </w:r>
            <w:proofErr w:type="spellStart"/>
            <w:proofErr w:type="gramStart"/>
            <w:r w:rsidRPr="00473B1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73B12">
              <w:rPr>
                <w:rFonts w:ascii="Times New Roman" w:hAnsi="Times New Roman"/>
                <w:sz w:val="28"/>
                <w:szCs w:val="28"/>
              </w:rPr>
              <w:t xml:space="preserve"> 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годы;</w:t>
            </w:r>
          </w:p>
          <w:p w:rsidR="0079091C" w:rsidRPr="00473B12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4A7">
              <w:rPr>
                <w:rFonts w:ascii="Times New Roman" w:hAnsi="Times New Roman"/>
                <w:sz w:val="28"/>
                <w:szCs w:val="28"/>
              </w:rPr>
              <w:t xml:space="preserve">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proofErr w:type="gramStart"/>
            <w:r w:rsidRPr="000F64A7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0F64A7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10.02.2017 №169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091C" w:rsidRPr="00473B12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- Приоритетный проект «Формирование современной городской среды», утвержденный  Протоколом президиума Совета при Президенте Российской Федерации по стратегическому развитию и приоритетным проектам от 18.04.2017 № 5;</w:t>
            </w:r>
          </w:p>
          <w:p w:rsidR="0079091C" w:rsidRPr="00885F49" w:rsidRDefault="0079091C" w:rsidP="005B35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- Областная государственная программа "Формирование современной городской среды на территории Смоленской области</w:t>
            </w:r>
            <w:r w:rsidRPr="0035466A">
              <w:rPr>
                <w:rFonts w:ascii="Times New Roman" w:hAnsi="Times New Roman"/>
                <w:sz w:val="28"/>
                <w:szCs w:val="28"/>
              </w:rPr>
              <w:t xml:space="preserve">" на 2018-2024 годы, </w:t>
            </w:r>
            <w:r w:rsidRPr="00473B12">
              <w:rPr>
                <w:rFonts w:ascii="Times New Roman" w:hAnsi="Times New Roman"/>
                <w:sz w:val="28"/>
                <w:szCs w:val="28"/>
              </w:rPr>
              <w:t xml:space="preserve">утвержденная Постановлением Администрации </w:t>
            </w:r>
            <w:r w:rsidRPr="00473B12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 от 31.08.2017 № 599.</w:t>
            </w:r>
          </w:p>
        </w:tc>
      </w:tr>
      <w:tr w:rsidR="0079091C" w:rsidRPr="00885F49" w:rsidTr="005B359A">
        <w:trPr>
          <w:trHeight w:val="325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79091C" w:rsidRPr="00885F49" w:rsidRDefault="0079091C" w:rsidP="005B35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79091C" w:rsidRPr="00885F49" w:rsidTr="005B359A">
        <w:trPr>
          <w:trHeight w:val="1118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79091C" w:rsidRPr="00885F49" w:rsidRDefault="0079091C" w:rsidP="005B359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1. 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</w:p>
          <w:p w:rsidR="0079091C" w:rsidRDefault="0079091C" w:rsidP="005B359A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(парков, скверов, набережных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 муниципального образования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Гагаринского городского поселения Гагаринского района Смоленской области.</w:t>
            </w:r>
          </w:p>
          <w:p w:rsidR="0079091C" w:rsidRPr="00885F49" w:rsidRDefault="0079091C" w:rsidP="005B359A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строительного контроля выполняемых объемов работ, </w:t>
            </w:r>
            <w:r w:rsidRPr="009202DE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</w:t>
            </w:r>
            <w:r w:rsidRPr="0092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 дворовых и общественных территорий.</w:t>
            </w:r>
          </w:p>
        </w:tc>
      </w:tr>
      <w:tr w:rsidR="0079091C" w:rsidRPr="00885F49" w:rsidTr="005B359A">
        <w:trPr>
          <w:trHeight w:val="1832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79091C" w:rsidRPr="00B470CC" w:rsidRDefault="0079091C" w:rsidP="005B359A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B470CC">
              <w:rPr>
                <w:color w:val="000000"/>
                <w:sz w:val="28"/>
                <w:szCs w:val="28"/>
              </w:rPr>
              <w:t>- количество благоустроенных дворовых территорий - 35;</w:t>
            </w:r>
          </w:p>
          <w:p w:rsidR="0079091C" w:rsidRPr="00B470CC" w:rsidRDefault="0079091C" w:rsidP="005B359A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B470CC">
              <w:rPr>
                <w:color w:val="000000"/>
                <w:sz w:val="28"/>
                <w:szCs w:val="28"/>
              </w:rPr>
              <w:t>- количество благоустроенных общественных территорий – 7;</w:t>
            </w:r>
          </w:p>
          <w:p w:rsidR="0079091C" w:rsidRPr="00B470CC" w:rsidRDefault="0079091C" w:rsidP="005B359A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B470CC">
              <w:rPr>
                <w:color w:val="000000"/>
                <w:sz w:val="28"/>
                <w:szCs w:val="28"/>
              </w:rPr>
              <w:t>- количество объектов, прошедших строительный контроль –25;</w:t>
            </w:r>
          </w:p>
          <w:p w:rsidR="0079091C" w:rsidRPr="00B470CC" w:rsidRDefault="0079091C" w:rsidP="005B359A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B470CC">
              <w:rPr>
                <w:color w:val="000000"/>
                <w:sz w:val="28"/>
                <w:szCs w:val="28"/>
              </w:rPr>
              <w:t>- количество объектов, на которые разработана сметная документация – 25.</w:t>
            </w:r>
          </w:p>
        </w:tc>
      </w:tr>
      <w:tr w:rsidR="0079091C" w:rsidRPr="00885F49" w:rsidTr="005B359A">
        <w:trPr>
          <w:trHeight w:val="343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46" w:type="dxa"/>
          </w:tcPr>
          <w:p w:rsidR="0079091C" w:rsidRPr="007566CE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7566C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66CE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79091C" w:rsidRPr="00885F49" w:rsidTr="005B359A">
        <w:trPr>
          <w:trHeight w:val="1408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46" w:type="dxa"/>
          </w:tcPr>
          <w:p w:rsidR="0079091C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Финансирование Программы на 2018 – 2024 годы составит  </w:t>
            </w:r>
            <w:r>
              <w:rPr>
                <w:color w:val="auto"/>
                <w:sz w:val="28"/>
                <w:szCs w:val="28"/>
              </w:rPr>
              <w:t>85419,7</w:t>
            </w:r>
            <w:r w:rsidRPr="009437C0">
              <w:rPr>
                <w:color w:val="auto"/>
                <w:sz w:val="28"/>
                <w:szCs w:val="28"/>
              </w:rPr>
              <w:t xml:space="preserve"> </w:t>
            </w:r>
            <w:r w:rsidRPr="007D2812">
              <w:rPr>
                <w:sz w:val="28"/>
                <w:szCs w:val="28"/>
              </w:rPr>
              <w:t xml:space="preserve">тыс. рублей, в том числе за счет средств: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федерального и </w:t>
            </w:r>
            <w:r w:rsidRPr="007D2812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D2812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82254,3</w:t>
            </w:r>
            <w:r w:rsidRPr="009437C0">
              <w:rPr>
                <w:color w:val="auto"/>
                <w:sz w:val="28"/>
                <w:szCs w:val="28"/>
              </w:rPr>
              <w:t xml:space="preserve"> </w:t>
            </w:r>
            <w:r w:rsidRPr="007D2812">
              <w:rPr>
                <w:sz w:val="28"/>
                <w:szCs w:val="28"/>
              </w:rPr>
              <w:t xml:space="preserve">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в том числе: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2018 г. - 12528,9 тыс. рублей, </w:t>
            </w:r>
          </w:p>
          <w:p w:rsidR="0079091C" w:rsidRPr="009437C0" w:rsidRDefault="0079091C" w:rsidP="005B359A">
            <w:pPr>
              <w:pStyle w:val="Default"/>
              <w:rPr>
                <w:color w:val="auto"/>
                <w:sz w:val="28"/>
                <w:szCs w:val="28"/>
              </w:rPr>
            </w:pPr>
            <w:r w:rsidRPr="009437C0">
              <w:rPr>
                <w:color w:val="auto"/>
                <w:sz w:val="28"/>
                <w:szCs w:val="28"/>
              </w:rPr>
              <w:t>2019 г. – 18698,</w:t>
            </w:r>
            <w:r>
              <w:rPr>
                <w:color w:val="auto"/>
                <w:sz w:val="28"/>
                <w:szCs w:val="28"/>
              </w:rPr>
              <w:t>7</w:t>
            </w:r>
            <w:r w:rsidRPr="009437C0">
              <w:rPr>
                <w:color w:val="auto"/>
                <w:sz w:val="28"/>
                <w:szCs w:val="28"/>
              </w:rPr>
              <w:t xml:space="preserve"> тыс. рублей,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2020 г. – 16853,0</w:t>
            </w:r>
            <w:r>
              <w:rPr>
                <w:sz w:val="28"/>
                <w:szCs w:val="28"/>
              </w:rPr>
              <w:t xml:space="preserve"> </w:t>
            </w:r>
            <w:r w:rsidRPr="007D2812">
              <w:rPr>
                <w:sz w:val="28"/>
                <w:szCs w:val="28"/>
              </w:rPr>
              <w:t>тыс. рублей,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2021 г. – 167</w:t>
            </w:r>
            <w:r>
              <w:rPr>
                <w:sz w:val="28"/>
                <w:szCs w:val="28"/>
              </w:rPr>
              <w:t>30</w:t>
            </w:r>
            <w:r w:rsidRPr="007D2812">
              <w:rPr>
                <w:sz w:val="28"/>
                <w:szCs w:val="28"/>
              </w:rPr>
              <w:t xml:space="preserve">,5 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2022 г. – 17443,2 тыс. рублей,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2023 г. - 0 тыс. рублей,</w:t>
            </w:r>
          </w:p>
          <w:p w:rsidR="0079091C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2024 г. - 0 тыс. рублей.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- бюджета Гагаринского городского поселения </w:t>
            </w:r>
            <w:r w:rsidRPr="007D2812">
              <w:rPr>
                <w:sz w:val="28"/>
                <w:szCs w:val="28"/>
              </w:rPr>
              <w:lastRenderedPageBreak/>
              <w:t xml:space="preserve">Гагаринского района Смоленской области – </w:t>
            </w:r>
            <w:r>
              <w:rPr>
                <w:color w:val="auto"/>
                <w:sz w:val="28"/>
                <w:szCs w:val="28"/>
              </w:rPr>
              <w:t>3165,4</w:t>
            </w:r>
            <w:r w:rsidRPr="009437C0">
              <w:rPr>
                <w:color w:val="auto"/>
                <w:sz w:val="28"/>
                <w:szCs w:val="28"/>
              </w:rPr>
              <w:t xml:space="preserve"> </w:t>
            </w:r>
            <w:r w:rsidRPr="007D2812">
              <w:rPr>
                <w:sz w:val="28"/>
                <w:szCs w:val="28"/>
              </w:rPr>
              <w:t xml:space="preserve">тыс. рублей, в том числе: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2018 г. - 1001,3 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2019 г. </w:t>
            </w:r>
            <w:r>
              <w:rPr>
                <w:sz w:val="28"/>
                <w:szCs w:val="28"/>
              </w:rPr>
              <w:t>–</w:t>
            </w:r>
            <w:r w:rsidRPr="007D2812"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1100,0</w:t>
            </w:r>
            <w:r w:rsidRPr="009437C0">
              <w:rPr>
                <w:color w:val="auto"/>
                <w:sz w:val="28"/>
                <w:szCs w:val="28"/>
              </w:rPr>
              <w:t xml:space="preserve"> </w:t>
            </w:r>
            <w:r w:rsidRPr="007D2812">
              <w:rPr>
                <w:sz w:val="28"/>
                <w:szCs w:val="28"/>
              </w:rPr>
              <w:t xml:space="preserve">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2020 г. – 344,7 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 xml:space="preserve">2021 г. – 344,7 тыс. рублей, 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2022 г. – 374,7 тыс. рублей,</w:t>
            </w:r>
          </w:p>
          <w:p w:rsidR="0079091C" w:rsidRPr="007D2812" w:rsidRDefault="0079091C" w:rsidP="005B359A">
            <w:pPr>
              <w:pStyle w:val="Default"/>
              <w:rPr>
                <w:sz w:val="28"/>
                <w:szCs w:val="28"/>
              </w:rPr>
            </w:pPr>
            <w:r w:rsidRPr="007D2812">
              <w:rPr>
                <w:sz w:val="28"/>
                <w:szCs w:val="28"/>
              </w:rPr>
              <w:t>2023 г. - 0 тыс. рублей,</w:t>
            </w:r>
          </w:p>
          <w:p w:rsidR="0079091C" w:rsidRDefault="0079091C" w:rsidP="005B359A">
            <w:pPr>
              <w:pStyle w:val="Default"/>
            </w:pPr>
            <w:r w:rsidRPr="007D2812">
              <w:rPr>
                <w:sz w:val="28"/>
                <w:szCs w:val="28"/>
              </w:rPr>
              <w:t>2024 г. - 0 тыс. рублей.</w:t>
            </w:r>
          </w:p>
          <w:p w:rsidR="0079091C" w:rsidRPr="00885F49" w:rsidRDefault="0079091C" w:rsidP="005B359A">
            <w:pPr>
              <w:pStyle w:val="Default"/>
            </w:pPr>
          </w:p>
        </w:tc>
      </w:tr>
      <w:tr w:rsidR="0079091C" w:rsidRPr="00885F49" w:rsidTr="005B359A">
        <w:trPr>
          <w:trHeight w:val="343"/>
        </w:trPr>
        <w:tc>
          <w:tcPr>
            <w:tcW w:w="2802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46" w:type="dxa"/>
          </w:tcPr>
          <w:p w:rsidR="0079091C" w:rsidRPr="00885F49" w:rsidRDefault="0079091C" w:rsidP="005B359A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1.Приведение в нормативное состояние  дворовых территорий муниципального образования   Гагаринского городского поселения Гагаринского района Смоленской области, учитывая потребности людей с ограниченными возможностями.</w:t>
            </w:r>
          </w:p>
          <w:p w:rsidR="0079091C" w:rsidRPr="00885F49" w:rsidRDefault="0079091C" w:rsidP="005B359A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2. Благоустройство общественных территорий муниципального образования Гагаринского городского поселения Гагаринского района Смоленской области, учитывая потребности людей с ограниченными возможностями.</w:t>
            </w:r>
          </w:p>
        </w:tc>
      </w:tr>
    </w:tbl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 xml:space="preserve">  Основные понятия, используемые в настоящей Программе: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b/>
          <w:sz w:val="28"/>
          <w:szCs w:val="28"/>
        </w:rPr>
        <w:t>Дворовые территории многоквартирных домов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домов, и элементами благоустройства этих территорий, в том числе местами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стоянки автотранспортных средств, тротуарами и автомобильными дорогами,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включая автомобильные дороги, образующие проезды к территориям, прилегающим к многоквартирным домам.</w:t>
      </w:r>
    </w:p>
    <w:p w:rsidR="0079091C" w:rsidRPr="00885F49" w:rsidRDefault="0079091C" w:rsidP="00790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 w:rsidRPr="00885F49">
        <w:rPr>
          <w:rFonts w:ascii="Times New Roman" w:eastAsiaTheme="minorHAnsi" w:hAnsi="Times New Roman"/>
          <w:b/>
          <w:sz w:val="28"/>
          <w:szCs w:val="28"/>
        </w:rPr>
        <w:t>Общественная территория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—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b/>
          <w:sz w:val="28"/>
          <w:szCs w:val="28"/>
        </w:rPr>
        <w:t>Заинтересованные лица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b/>
          <w:sz w:val="28"/>
          <w:szCs w:val="28"/>
        </w:rPr>
        <w:t>Управляющая организация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организация (УК, ТСЖ, и т.д.), управляющая многоквартирным домом, расположенным в границах дворовой территории, подлежащей благоустройству.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85F49">
        <w:rPr>
          <w:rFonts w:ascii="Times New Roman" w:eastAsiaTheme="minorHAnsi" w:hAnsi="Times New Roman"/>
          <w:b/>
          <w:sz w:val="28"/>
          <w:szCs w:val="28"/>
        </w:rPr>
        <w:t>Общественная комиссия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</w:t>
      </w:r>
      <w:r w:rsidRPr="00885F4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Pr="001D00E4">
        <w:rPr>
          <w:rFonts w:ascii="Times New Roman" w:hAnsi="Times New Roman"/>
          <w:sz w:val="28"/>
          <w:szCs w:val="28"/>
        </w:rPr>
        <w:t xml:space="preserve">Гагаринского городского поселения  </w:t>
      </w:r>
      <w:r w:rsidRPr="00885F49">
        <w:rPr>
          <w:rFonts w:ascii="Times New Roman" w:hAnsi="Times New Roman"/>
          <w:sz w:val="28"/>
          <w:szCs w:val="28"/>
        </w:rPr>
        <w:t>Гагаринского района Смоленской области» на 2018-202</w:t>
      </w:r>
      <w:r>
        <w:rPr>
          <w:rFonts w:ascii="Times New Roman" w:hAnsi="Times New Roman"/>
          <w:sz w:val="28"/>
          <w:szCs w:val="28"/>
        </w:rPr>
        <w:t>4</w:t>
      </w:r>
      <w:r w:rsidRPr="00885F49">
        <w:rPr>
          <w:rFonts w:ascii="Times New Roman" w:hAnsi="Times New Roman"/>
          <w:sz w:val="28"/>
          <w:szCs w:val="28"/>
        </w:rPr>
        <w:t xml:space="preserve"> годы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, организации общественного обсуждения, проведения комиссионной оценки предложений заинтересованных лиц, в состав которой входят представители </w:t>
      </w:r>
      <w:r w:rsidRPr="00885F49">
        <w:rPr>
          <w:rFonts w:ascii="Times New Roman" w:eastAsiaTheme="minorHAnsi" w:hAnsi="Times New Roman"/>
          <w:sz w:val="28"/>
          <w:szCs w:val="28"/>
        </w:rPr>
        <w:lastRenderedPageBreak/>
        <w:t>органов 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b/>
          <w:sz w:val="28"/>
          <w:szCs w:val="28"/>
        </w:rPr>
        <w:t>Элементы благоустройства дворовой территории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b/>
          <w:sz w:val="28"/>
          <w:szCs w:val="28"/>
        </w:rPr>
        <w:t>Формирование современной городской среды</w:t>
      </w:r>
      <w:r w:rsidRPr="00885F49">
        <w:rPr>
          <w:rFonts w:ascii="Times New Roman" w:eastAsiaTheme="minorHAnsi" w:hAnsi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территории; общественных территорий.</w:t>
      </w:r>
    </w:p>
    <w:p w:rsidR="0079091C" w:rsidRPr="00885F49" w:rsidRDefault="0079091C" w:rsidP="0079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091C" w:rsidRPr="00885F49" w:rsidRDefault="0079091C" w:rsidP="0079091C">
      <w:pPr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1. Характеристика текущего </w:t>
      </w:r>
      <w:proofErr w:type="gramStart"/>
      <w:r w:rsidRPr="00885F49">
        <w:rPr>
          <w:rFonts w:ascii="Times New Roman" w:hAnsi="Times New Roman"/>
          <w:b/>
          <w:sz w:val="28"/>
          <w:szCs w:val="28"/>
        </w:rPr>
        <w:t>состояния сферы благоустройства территорий муниципального  образования</w:t>
      </w:r>
      <w:proofErr w:type="gramEnd"/>
      <w:r w:rsidRPr="00885F49">
        <w:rPr>
          <w:rFonts w:ascii="Times New Roman" w:hAnsi="Times New Roman"/>
          <w:b/>
          <w:sz w:val="28"/>
          <w:szCs w:val="28"/>
        </w:rPr>
        <w:t xml:space="preserve">  Гагаринского городского поселения  Гагаринского района Смоленской области.  </w:t>
      </w:r>
    </w:p>
    <w:p w:rsidR="0079091C" w:rsidRPr="00885F49" w:rsidRDefault="0079091C" w:rsidP="0079091C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85F49">
        <w:rPr>
          <w:rFonts w:ascii="Times New Roman" w:hAnsi="Times New Roman"/>
          <w:sz w:val="28"/>
          <w:szCs w:val="28"/>
        </w:rPr>
        <w:t xml:space="preserve">Одним из важнейших национальных проектов социально-экономического развития,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885F49">
        <w:rPr>
          <w:rFonts w:ascii="Times New Roman" w:hAnsi="Times New Roman"/>
          <w:sz w:val="28"/>
          <w:szCs w:val="28"/>
        </w:rPr>
        <w:t xml:space="preserve">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 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Природно-климатические условия муниципального образования Гагаринского городского поселения Гагаринского района Смоленской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 </w:t>
      </w:r>
    </w:p>
    <w:p w:rsidR="0079091C" w:rsidRPr="00885F49" w:rsidRDefault="0079091C" w:rsidP="0079091C">
      <w:pPr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F49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образования Гагаринского городского поселения Гагаринского района Смоленской области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5F49">
        <w:rPr>
          <w:rFonts w:ascii="Times New Roman" w:hAnsi="Times New Roman"/>
          <w:sz w:val="28"/>
          <w:szCs w:val="28"/>
        </w:rPr>
        <w:t xml:space="preserve">дресный перечень дворовых и общественных территорий, расположенных на территории муниципального образования Гагаринского городского поселения Гагаринского района Смоленской области на которых планируется благоустройство в </w:t>
      </w:r>
      <w:r w:rsidRPr="0080000E">
        <w:rPr>
          <w:rFonts w:ascii="Times New Roman" w:hAnsi="Times New Roman"/>
          <w:sz w:val="28"/>
          <w:szCs w:val="28"/>
        </w:rPr>
        <w:t>2018-202</w:t>
      </w:r>
      <w:r>
        <w:rPr>
          <w:rFonts w:ascii="Times New Roman" w:hAnsi="Times New Roman"/>
          <w:sz w:val="28"/>
          <w:szCs w:val="28"/>
        </w:rPr>
        <w:t>4</w:t>
      </w:r>
      <w:r w:rsidRPr="0080000E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>годах, формируется с учетом мнения заинтересованных лиц (</w:t>
      </w:r>
      <w:r w:rsidRPr="00117695">
        <w:rPr>
          <w:rFonts w:ascii="Times New Roman" w:hAnsi="Times New Roman"/>
          <w:sz w:val="28"/>
          <w:szCs w:val="28"/>
        </w:rPr>
        <w:t>приложение № 5, № 6</w:t>
      </w:r>
      <w:r w:rsidRPr="00885F49">
        <w:rPr>
          <w:rFonts w:ascii="Times New Roman" w:hAnsi="Times New Roman"/>
          <w:sz w:val="28"/>
          <w:szCs w:val="28"/>
        </w:rPr>
        <w:t>).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Pr="00956979">
        <w:rPr>
          <w:rFonts w:ascii="Times New Roman" w:hAnsi="Times New Roman"/>
          <w:sz w:val="28"/>
          <w:szCs w:val="28"/>
        </w:rPr>
        <w:t xml:space="preserve">Гагаринского городского </w:t>
      </w:r>
      <w:r w:rsidRPr="00956979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885F49">
        <w:rPr>
          <w:rFonts w:ascii="Times New Roman" w:hAnsi="Times New Roman"/>
          <w:sz w:val="28"/>
          <w:szCs w:val="28"/>
        </w:rPr>
        <w:t>, а также общественных территорий,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Для решения проблем по благоустройству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9091C" w:rsidRPr="00885F49" w:rsidRDefault="0079091C" w:rsidP="0079091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При реализации муниципальной программы «Формирование современной городской среды на территории Гагаринского городского поселения  Гагаринского района Смоленской области» </w:t>
      </w:r>
      <w:r>
        <w:rPr>
          <w:rFonts w:ascii="Times New Roman" w:hAnsi="Times New Roman"/>
          <w:sz w:val="28"/>
          <w:szCs w:val="28"/>
        </w:rPr>
        <w:t>сформированы</w:t>
      </w:r>
      <w:r w:rsidRPr="00885F4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85F49">
        <w:rPr>
          <w:rFonts w:ascii="Times New Roman" w:hAnsi="Times New Roman"/>
          <w:sz w:val="28"/>
          <w:szCs w:val="28"/>
        </w:rPr>
        <w:t xml:space="preserve"> по созданию комфортного проживания людей с ограниченными возможностями.</w:t>
      </w:r>
    </w:p>
    <w:p w:rsidR="0079091C" w:rsidRPr="00885F49" w:rsidRDefault="0079091C" w:rsidP="0079091C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2. Приоритеты политики благоустройства,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885F49">
        <w:rPr>
          <w:rFonts w:ascii="Times New Roman" w:hAnsi="Times New Roman"/>
          <w:b/>
          <w:sz w:val="28"/>
          <w:szCs w:val="28"/>
        </w:rPr>
        <w:t xml:space="preserve"> и задач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79091C" w:rsidRPr="00885F49" w:rsidRDefault="0079091C" w:rsidP="0079091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79091C" w:rsidRPr="00885F49" w:rsidRDefault="0079091C" w:rsidP="0079091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общественных территорий);</w:t>
      </w:r>
    </w:p>
    <w:p w:rsidR="0079091C" w:rsidRPr="00885F49" w:rsidRDefault="0079091C" w:rsidP="0079091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повышение уровня обустройства общественных территорий, расположенных на территории муниципальных образований Смоленской области.</w:t>
      </w:r>
    </w:p>
    <w:p w:rsidR="0079091C" w:rsidRPr="00885F49" w:rsidRDefault="0079091C" w:rsidP="0079091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F49">
        <w:rPr>
          <w:rFonts w:ascii="Times New Roman" w:hAnsi="Times New Roman"/>
          <w:sz w:val="28"/>
          <w:szCs w:val="28"/>
        </w:rPr>
        <w:t>Цель Программы соответствует приоритетам региональной государственной политики, в сфере благоустройства территорий муниципальных образований Смоленской области, определенным Федеральным законом от 16</w:t>
      </w:r>
      <w:r>
        <w:rPr>
          <w:rFonts w:ascii="Times New Roman" w:hAnsi="Times New Roman"/>
          <w:sz w:val="28"/>
          <w:szCs w:val="28"/>
        </w:rPr>
        <w:t>.09.20</w:t>
      </w:r>
      <w:r w:rsidRPr="00885F49">
        <w:rPr>
          <w:rFonts w:ascii="Times New Roman" w:hAnsi="Times New Roman"/>
          <w:sz w:val="28"/>
          <w:szCs w:val="28"/>
        </w:rPr>
        <w:t>03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</w:t>
      </w:r>
      <w:proofErr w:type="gramEnd"/>
      <w:r w:rsidRPr="00885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9">
        <w:rPr>
          <w:rFonts w:ascii="Times New Roman" w:hAnsi="Times New Roman"/>
          <w:sz w:val="28"/>
          <w:szCs w:val="28"/>
        </w:rPr>
        <w:t>целом</w:t>
      </w:r>
      <w:proofErr w:type="gramEnd"/>
      <w:r w:rsidRPr="00885F49">
        <w:rPr>
          <w:rFonts w:ascii="Times New Roman" w:hAnsi="Times New Roman"/>
          <w:sz w:val="28"/>
          <w:szCs w:val="28"/>
        </w:rPr>
        <w:t>.</w:t>
      </w:r>
    </w:p>
    <w:p w:rsidR="0079091C" w:rsidRPr="00885F49" w:rsidRDefault="0079091C" w:rsidP="0079091C">
      <w:pPr>
        <w:pStyle w:val="a3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Основной целью Программы является:</w:t>
      </w:r>
    </w:p>
    <w:p w:rsidR="0079091C" w:rsidRPr="00885F49" w:rsidRDefault="0079091C" w:rsidP="0079091C">
      <w:pPr>
        <w:pStyle w:val="a3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- повышение качества и комфорта городской среды на территории  муниципального образования   Гагаринского городского поселения Гагарин</w:t>
      </w:r>
      <w:r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79091C" w:rsidRPr="00885F49" w:rsidRDefault="0079091C" w:rsidP="0079091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Реализация Программы направлена на решение следующих задач:</w:t>
      </w:r>
    </w:p>
    <w:p w:rsidR="0079091C" w:rsidRDefault="0079091C" w:rsidP="0079091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1. Повышение уровня благоустройства дворовых территорий муниципального образования Гагаринского городского поселения Гагаринског</w:t>
      </w:r>
      <w:r>
        <w:rPr>
          <w:rFonts w:ascii="Times New Roman" w:hAnsi="Times New Roman"/>
          <w:sz w:val="28"/>
          <w:szCs w:val="28"/>
        </w:rPr>
        <w:t>о района Смоленской области.</w:t>
      </w:r>
    </w:p>
    <w:p w:rsidR="0079091C" w:rsidRDefault="0079091C" w:rsidP="0079091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2. Повышение уровня благоустройства общественных</w:t>
      </w:r>
      <w:r>
        <w:rPr>
          <w:rFonts w:ascii="Times New Roman" w:hAnsi="Times New Roman"/>
          <w:sz w:val="28"/>
          <w:szCs w:val="28"/>
        </w:rPr>
        <w:t xml:space="preserve"> территорий (парков, скверов, </w:t>
      </w:r>
      <w:r w:rsidRPr="00885F49">
        <w:rPr>
          <w:rFonts w:ascii="Times New Roman" w:hAnsi="Times New Roman"/>
          <w:sz w:val="28"/>
          <w:szCs w:val="28"/>
        </w:rPr>
        <w:t>набережных и т.д.) муниципального образования Гагаринского городского поселения Гагаринского района Смоленской области.</w:t>
      </w:r>
    </w:p>
    <w:p w:rsidR="0079091C" w:rsidRPr="00885F49" w:rsidRDefault="0079091C" w:rsidP="0079091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Ведение строительного контроля выполняемых объемов работ, </w:t>
      </w:r>
      <w:r w:rsidRPr="009202DE">
        <w:rPr>
          <w:rFonts w:ascii="Times New Roman" w:hAnsi="Times New Roman"/>
          <w:sz w:val="28"/>
          <w:szCs w:val="28"/>
        </w:rPr>
        <w:t>разработка сметной документации</w:t>
      </w:r>
      <w:r>
        <w:rPr>
          <w:rFonts w:ascii="Times New Roman" w:hAnsi="Times New Roman"/>
          <w:sz w:val="28"/>
          <w:szCs w:val="28"/>
        </w:rPr>
        <w:t xml:space="preserve"> на выполнение работ</w:t>
      </w:r>
      <w:r w:rsidRPr="00920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благоустройству дворовых и общественных территорий.</w:t>
      </w:r>
    </w:p>
    <w:p w:rsidR="0079091C" w:rsidRPr="00885F49" w:rsidRDefault="0079091C" w:rsidP="0079091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91C" w:rsidRPr="00885F49" w:rsidRDefault="0079091C" w:rsidP="007909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Целевыми показателями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580"/>
        <w:gridCol w:w="992"/>
        <w:gridCol w:w="851"/>
        <w:gridCol w:w="850"/>
        <w:gridCol w:w="851"/>
        <w:gridCol w:w="850"/>
        <w:gridCol w:w="815"/>
        <w:gridCol w:w="815"/>
        <w:gridCol w:w="815"/>
      </w:tblGrid>
      <w:tr w:rsidR="0079091C" w:rsidRPr="00885F49" w:rsidTr="005B359A">
        <w:tc>
          <w:tcPr>
            <w:tcW w:w="647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80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79091C" w:rsidRPr="00885F49" w:rsidRDefault="0079091C" w:rsidP="005B359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850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  <w:tc>
          <w:tcPr>
            <w:tcW w:w="851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850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  <w:tc>
          <w:tcPr>
            <w:tcW w:w="815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  <w:tc>
          <w:tcPr>
            <w:tcW w:w="815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15" w:type="dxa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79091C" w:rsidRPr="00885F49" w:rsidTr="005B359A">
        <w:trPr>
          <w:trHeight w:val="1495"/>
        </w:trPr>
        <w:tc>
          <w:tcPr>
            <w:tcW w:w="647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B470C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благоустроенных придомовых территорий</w:t>
            </w:r>
          </w:p>
        </w:tc>
        <w:tc>
          <w:tcPr>
            <w:tcW w:w="992" w:type="dxa"/>
            <w:vAlign w:val="center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91C" w:rsidRPr="00885F49" w:rsidTr="005B359A">
        <w:trPr>
          <w:trHeight w:val="1833"/>
        </w:trPr>
        <w:tc>
          <w:tcPr>
            <w:tcW w:w="647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во благоустроенных муниципальных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091C" w:rsidRPr="00885F49" w:rsidTr="005B359A">
        <w:trPr>
          <w:trHeight w:val="1833"/>
        </w:trPr>
        <w:tc>
          <w:tcPr>
            <w:tcW w:w="647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0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470CC">
              <w:rPr>
                <w:rFonts w:ascii="Times New Roman" w:hAnsi="Times New Roman"/>
                <w:sz w:val="28"/>
                <w:szCs w:val="28"/>
              </w:rPr>
              <w:t>оличество объектов, прошедших строительный контроль</w:t>
            </w:r>
          </w:p>
        </w:tc>
        <w:tc>
          <w:tcPr>
            <w:tcW w:w="992" w:type="dxa"/>
            <w:vAlign w:val="center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70CC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91C" w:rsidRPr="00885F49" w:rsidTr="005B359A">
        <w:trPr>
          <w:trHeight w:val="1833"/>
        </w:trPr>
        <w:tc>
          <w:tcPr>
            <w:tcW w:w="647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0" w:type="dxa"/>
          </w:tcPr>
          <w:p w:rsidR="0079091C" w:rsidRPr="00885F49" w:rsidRDefault="0079091C" w:rsidP="005B3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470CC">
              <w:rPr>
                <w:rFonts w:ascii="Times New Roman" w:hAnsi="Times New Roman"/>
                <w:sz w:val="28"/>
                <w:szCs w:val="28"/>
              </w:rPr>
              <w:t>оличество объектов, на которые разработана сметная документация</w:t>
            </w:r>
          </w:p>
        </w:tc>
        <w:tc>
          <w:tcPr>
            <w:tcW w:w="992" w:type="dxa"/>
            <w:vAlign w:val="center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470CC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Pr="0080000E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9091C" w:rsidRDefault="0079091C" w:rsidP="005B359A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9091C" w:rsidRPr="00885F49" w:rsidRDefault="0079091C" w:rsidP="0079091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91C" w:rsidRPr="00885F49" w:rsidRDefault="0079091C" w:rsidP="0079091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Программы: </w:t>
      </w:r>
    </w:p>
    <w:p w:rsidR="0079091C" w:rsidRPr="00885F49" w:rsidRDefault="0079091C" w:rsidP="0079091C">
      <w:pPr>
        <w:pStyle w:val="ConsPlusNormal"/>
        <w:widowControl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49">
        <w:rPr>
          <w:rFonts w:ascii="Times New Roman" w:hAnsi="Times New Roman" w:cs="Times New Roman"/>
          <w:sz w:val="28"/>
          <w:szCs w:val="28"/>
        </w:rPr>
        <w:t>1.Приведение в нормативное состояние дворовых территорий муниципального образования   Гагаринского городского поселения Гагаринского района Смоленской области, учитывая потребности людей с ограниченными возможностями.</w:t>
      </w:r>
    </w:p>
    <w:p w:rsidR="0079091C" w:rsidRDefault="0079091C" w:rsidP="0079091C">
      <w:pPr>
        <w:pStyle w:val="ConsPlusNormal"/>
        <w:widowControl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49">
        <w:rPr>
          <w:rFonts w:ascii="Times New Roman" w:hAnsi="Times New Roman" w:cs="Times New Roman"/>
          <w:sz w:val="28"/>
          <w:szCs w:val="28"/>
        </w:rPr>
        <w:t>2. Благоустройство общественных территорий муниципального образования Гагаринского городского поселения Гагаринского района Смоленской области, учитывая потребности людей с ограниченными возможностями.</w:t>
      </w:r>
    </w:p>
    <w:p w:rsidR="0079091C" w:rsidRPr="00885F49" w:rsidRDefault="0079091C" w:rsidP="0079091C">
      <w:pPr>
        <w:pStyle w:val="ConsPlusNormal"/>
        <w:widowControl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91C" w:rsidRPr="00885F49" w:rsidRDefault="0079091C" w:rsidP="0079091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Style w:val="a6"/>
          <w:rFonts w:ascii="Times New Roman" w:hAnsi="Times New Roman"/>
          <w:color w:val="333333"/>
          <w:sz w:val="28"/>
          <w:szCs w:val="28"/>
        </w:rPr>
        <w:lastRenderedPageBreak/>
        <w:t xml:space="preserve">3. </w:t>
      </w:r>
      <w:r w:rsidRPr="00885F49"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Финансирование Программы на 2018 – 2024 годы составит  85419,7 тыс. рублей, в том числе за счет средств: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федерального и </w:t>
      </w:r>
      <w:r w:rsidRPr="003C4371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</w:t>
      </w:r>
      <w:r w:rsidRPr="003C4371">
        <w:rPr>
          <w:sz w:val="28"/>
          <w:szCs w:val="28"/>
        </w:rPr>
        <w:t xml:space="preserve"> – 82254,3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в том числе: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2018 г. - 12528,9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2019 г. – 18698,7 тыс. рублей,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2020 г. – 16853,0 тыс. рублей,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2021 г. – 16730,5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2022 г. – 17443,2 тыс. рублей,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2023 г. - 0 тыс. рублей,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2024 г. - 0 тыс. рублей.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- бюджета Гагаринского городского поселения Гагаринского района Смоленской области – 3165,4 тыс. рублей, в том числе: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2018 г. - 1001,3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2019 г. – 1100,0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2020 г. – 344,7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 xml:space="preserve">2021 г. – 344,7 тыс. рублей, 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2022 г. – 374,7 тыс. рублей,</w:t>
      </w:r>
    </w:p>
    <w:p w:rsidR="0079091C" w:rsidRPr="003C4371" w:rsidRDefault="0079091C" w:rsidP="0079091C">
      <w:pPr>
        <w:pStyle w:val="Default"/>
        <w:rPr>
          <w:sz w:val="28"/>
          <w:szCs w:val="28"/>
        </w:rPr>
      </w:pPr>
      <w:r w:rsidRPr="003C4371">
        <w:rPr>
          <w:sz w:val="28"/>
          <w:szCs w:val="28"/>
        </w:rPr>
        <w:t>2023 г. - 0 тыс. рублей,</w:t>
      </w:r>
    </w:p>
    <w:p w:rsidR="0079091C" w:rsidRPr="00885F49" w:rsidRDefault="0079091C" w:rsidP="0079091C">
      <w:pPr>
        <w:pStyle w:val="Default"/>
      </w:pPr>
      <w:r w:rsidRPr="003C4371">
        <w:rPr>
          <w:sz w:val="28"/>
          <w:szCs w:val="28"/>
        </w:rPr>
        <w:t>2024 г. - 0 тыс. рублей.</w:t>
      </w:r>
    </w:p>
    <w:p w:rsidR="0079091C" w:rsidRDefault="0079091C" w:rsidP="0079091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4.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885F49">
        <w:rPr>
          <w:rFonts w:ascii="Times New Roman" w:hAnsi="Times New Roman"/>
          <w:b/>
          <w:sz w:val="28"/>
          <w:szCs w:val="28"/>
        </w:rPr>
        <w:t>сновны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85F49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</w:p>
    <w:p w:rsidR="0079091C" w:rsidRPr="00885F49" w:rsidRDefault="0079091C" w:rsidP="0079091C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49">
        <w:rPr>
          <w:rFonts w:ascii="Times New Roman" w:hAnsi="Times New Roman"/>
          <w:sz w:val="28"/>
          <w:szCs w:val="28"/>
          <w:lang w:eastAsia="ru-RU"/>
        </w:rPr>
        <w:t>В рамках Программы предполагается благоустройство дворовых и общественных территорий Гагаринского городского поселения Гагаринского района Смоленской области.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hAnsi="Times New Roman"/>
          <w:sz w:val="28"/>
          <w:szCs w:val="28"/>
          <w:lang w:eastAsia="ru-RU"/>
        </w:rPr>
        <w:t xml:space="preserve">В Программу будут включены дворовые территории, утвержденные Общественной комиссией и включенные в адресный перечень дворовых территорий на соответствующий финансовый период, в пределах лимитов бюджетных ассигнований предусмотренных Программой при условии их соответствия установленным требованиям действующего законодательства. Адресный перечень таких территорий на определенный финансовый год представлен в </w:t>
      </w:r>
      <w:r w:rsidRPr="0020270B">
        <w:rPr>
          <w:rFonts w:ascii="Times New Roman" w:hAnsi="Times New Roman"/>
          <w:sz w:val="28"/>
          <w:szCs w:val="28"/>
          <w:lang w:eastAsia="ru-RU"/>
        </w:rPr>
        <w:t xml:space="preserve">приложении №5 к </w:t>
      </w:r>
      <w:r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Программе.</w:t>
      </w:r>
    </w:p>
    <w:p w:rsidR="0079091C" w:rsidRPr="00885F49" w:rsidRDefault="0079091C" w:rsidP="0079091C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дворовых территорий предусмотрены минимальный и дополнительный перечни видов работ.</w:t>
      </w:r>
    </w:p>
    <w:p w:rsidR="0079091C" w:rsidRPr="00885F49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К минимальному перечню видов работ по благоустройству дворовых территорий относятся: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ремонт дворовых проездов;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установка скамеек;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установка урн;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ремонт и (или) устройство автомобильных парковок;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ремонт и (или) устройство тротуаров;</w:t>
      </w:r>
    </w:p>
    <w:p w:rsidR="0079091C" w:rsidRPr="007963DC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C">
        <w:rPr>
          <w:rFonts w:ascii="Times New Roman" w:eastAsia="Times New Roman" w:hAnsi="Times New Roman"/>
          <w:sz w:val="28"/>
          <w:szCs w:val="28"/>
          <w:lang w:eastAsia="ru-RU"/>
        </w:rPr>
        <w:t>- ремонт и (или) устройство площадок для мусорных контейнеров.</w:t>
      </w:r>
    </w:p>
    <w:p w:rsidR="0079091C" w:rsidRPr="00885F49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перечень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может быть расширен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средств</w:t>
      </w: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91C" w:rsidRPr="00885F49" w:rsidRDefault="0079091C" w:rsidP="0079091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видов работ, приведена в </w:t>
      </w:r>
      <w:hyperlink w:anchor="P299" w:history="1">
        <w:r w:rsidRPr="00D53B39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91C" w:rsidRPr="00885F49" w:rsidRDefault="0079091C" w:rsidP="0079091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9"/>
      <w:bookmarkEnd w:id="0"/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79091C" w:rsidRPr="00885F49" w:rsidRDefault="0079091C" w:rsidP="00790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21"/>
        <w:tblW w:w="10314" w:type="dxa"/>
        <w:tblLook w:val="04A0" w:firstRow="1" w:lastRow="0" w:firstColumn="1" w:lastColumn="0" w:noHBand="0" w:noVBand="1"/>
      </w:tblPr>
      <w:tblGrid>
        <w:gridCol w:w="817"/>
        <w:gridCol w:w="5387"/>
        <w:gridCol w:w="2463"/>
        <w:gridCol w:w="1647"/>
      </w:tblGrid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Предельная стоимость работ с НДС 20% (руб.)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дворовых проездов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квадратный метр дворового проезда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2 341</w:t>
            </w:r>
          </w:p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скамейки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скамейка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22 000 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урны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урна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7 500 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светильника наружного освещения на опоре: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воздушной прокладкой кабеля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 светильник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40 974 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подземной прокладкой кабеля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светильник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58 534 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Замена светильника наружного освещения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светильник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23 414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и (или) устройство автомобильных парковок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квадратный метр парковки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2 400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Ремонт и (или) устройство тротуаров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квадратный метр тротуара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2 200</w:t>
            </w:r>
          </w:p>
        </w:tc>
      </w:tr>
      <w:tr w:rsidR="0079091C" w:rsidRPr="007963DC" w:rsidTr="005B35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и (или) устройство площадок для мусорных контейнеров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квадратный метр площадки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C" w:rsidRPr="007963DC" w:rsidRDefault="0079091C" w:rsidP="005B359A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963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4 300</w:t>
            </w:r>
          </w:p>
        </w:tc>
      </w:tr>
    </w:tbl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091C" w:rsidRPr="00885F49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</w:t>
      </w:r>
      <w:proofErr w:type="gramEnd"/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79091C" w:rsidRPr="00885F49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К дополнительному перечню видов работ по благоустройству дворовых территорий относятся:</w:t>
      </w:r>
    </w:p>
    <w:p w:rsidR="0079091C" w:rsidRPr="00B50707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79091C" w:rsidRPr="00B50707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t xml:space="preserve">- ремонт автомобильных дорог, образующих проезды к территориям, </w:t>
      </w: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прилегающим к многоквартирным домам;</w:t>
      </w:r>
    </w:p>
    <w:p w:rsidR="0079091C" w:rsidRPr="00B50707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водоотводных сооружений;</w:t>
      </w:r>
    </w:p>
    <w:p w:rsidR="0079091C" w:rsidRPr="00B50707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установка пандусов;</w:t>
      </w:r>
    </w:p>
    <w:p w:rsidR="0079091C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0707">
        <w:rPr>
          <w:rFonts w:ascii="Times New Roman" w:eastAsiaTheme="minorEastAsia" w:hAnsi="Times New Roman"/>
          <w:sz w:val="28"/>
          <w:szCs w:val="28"/>
          <w:lang w:eastAsia="ru-RU"/>
        </w:rPr>
        <w:t>- озеленение территорий.</w:t>
      </w:r>
    </w:p>
    <w:p w:rsidR="0079091C" w:rsidRPr="00885F49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49">
        <w:rPr>
          <w:rFonts w:ascii="Times New Roman" w:hAnsi="Times New Roman"/>
          <w:sz w:val="28"/>
          <w:szCs w:val="28"/>
          <w:lang w:eastAsia="ru-RU"/>
        </w:rPr>
        <w:t>По каждой дворовой территории, включенной в Программу, разрабатывается и утверждается (с учетом обсуждения с представителями заинтересованных лиц) дизайн-проект.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F49"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территорий, расположенных на территории Гагаринского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hAnsi="Times New Roman"/>
          <w:sz w:val="28"/>
          <w:szCs w:val="28"/>
          <w:lang w:eastAsia="ru-RU"/>
        </w:rPr>
        <w:t>В Программу будут включены общественные территории, прошедшие общественное обсуждение, включенные в адресный перечень общественных территорий на  соответствующий финансовый период, в пределах лимитов бюджетных ассигнований предусмотренных Программой при условии их соответствия установленным требованиям действующего законодательства.</w:t>
      </w:r>
      <w:r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Адресный перечень таких территорий на определенный финансовый год представлен в </w:t>
      </w:r>
      <w:r w:rsidRPr="0020270B">
        <w:rPr>
          <w:rFonts w:ascii="Times New Roman" w:hAnsi="Times New Roman"/>
          <w:sz w:val="28"/>
          <w:szCs w:val="28"/>
          <w:lang w:eastAsia="ru-RU"/>
        </w:rPr>
        <w:t xml:space="preserve">приложении №6 </w:t>
      </w:r>
      <w:r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Программе.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качестве общественных территорий могут выступать следующие виды проектов благоустройства (обустройства) территорий и объектов: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и освещение скверов и бульваров;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ремонт памятников;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родников;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фонтанов;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(обустройство) иных территорий и объектов.</w:t>
      </w:r>
    </w:p>
    <w:p w:rsidR="0079091C" w:rsidRPr="00885F49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Благоустройство общественных территорий, расположенных на территории Гагаринского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9091C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Перечень  программных мероприятий и план реализации изложен в </w:t>
      </w:r>
      <w:r w:rsidRPr="0020270B">
        <w:rPr>
          <w:rFonts w:ascii="Times New Roman" w:eastAsiaTheme="minorEastAsia" w:hAnsi="Times New Roman"/>
          <w:sz w:val="28"/>
          <w:szCs w:val="28"/>
          <w:lang w:eastAsia="ru-RU"/>
        </w:rPr>
        <w:t>приложениях  № 1, № 2  к муниципальной программе соответственно.</w:t>
      </w:r>
    </w:p>
    <w:p w:rsidR="0079091C" w:rsidRPr="0020270B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  <w:sectPr w:rsidR="0079091C" w:rsidRPr="0020270B" w:rsidSect="009202DE">
          <w:pgSz w:w="11906" w:h="16838"/>
          <w:pgMar w:top="568" w:right="851" w:bottom="568" w:left="1134" w:header="709" w:footer="709" w:gutter="0"/>
          <w:cols w:space="708"/>
          <w:docGrid w:linePitch="360"/>
        </w:sectPr>
      </w:pP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№1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E35994">
        <w:rPr>
          <w:rFonts w:ascii="Times New Roman" w:hAnsi="Times New Roman"/>
          <w:color w:val="333333"/>
          <w:sz w:val="24"/>
          <w:szCs w:val="24"/>
        </w:rPr>
        <w:t xml:space="preserve"> годы</w:t>
      </w:r>
    </w:p>
    <w:p w:rsidR="0079091C" w:rsidRDefault="0079091C" w:rsidP="00790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Перечень</w:t>
      </w: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 xml:space="preserve"> основных мероприятий муниципальной программы</w:t>
      </w: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Гагаринского городского поселения Гагаринского района Смоленской области» на 2018-202</w:t>
      </w:r>
      <w:r>
        <w:rPr>
          <w:rFonts w:ascii="Times New Roman" w:hAnsi="Times New Roman"/>
          <w:b/>
          <w:sz w:val="24"/>
          <w:szCs w:val="24"/>
        </w:rPr>
        <w:t>4</w:t>
      </w:r>
      <w:r w:rsidRPr="00885F49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6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21"/>
        <w:gridCol w:w="26"/>
        <w:gridCol w:w="12"/>
        <w:gridCol w:w="1097"/>
        <w:gridCol w:w="24"/>
        <w:gridCol w:w="12"/>
        <w:gridCol w:w="2223"/>
        <w:gridCol w:w="8"/>
        <w:gridCol w:w="16"/>
        <w:gridCol w:w="12"/>
        <w:gridCol w:w="959"/>
        <w:gridCol w:w="8"/>
        <w:gridCol w:w="18"/>
        <w:gridCol w:w="6"/>
        <w:gridCol w:w="958"/>
        <w:gridCol w:w="8"/>
        <w:gridCol w:w="18"/>
        <w:gridCol w:w="6"/>
        <w:gridCol w:w="958"/>
        <w:gridCol w:w="8"/>
        <w:gridCol w:w="18"/>
        <w:gridCol w:w="6"/>
        <w:gridCol w:w="966"/>
        <w:gridCol w:w="22"/>
        <w:gridCol w:w="6"/>
        <w:gridCol w:w="974"/>
        <w:gridCol w:w="13"/>
        <w:gridCol w:w="991"/>
        <w:gridCol w:w="1134"/>
        <w:gridCol w:w="66"/>
        <w:gridCol w:w="83"/>
        <w:gridCol w:w="12"/>
        <w:gridCol w:w="1971"/>
        <w:gridCol w:w="8"/>
        <w:gridCol w:w="11"/>
      </w:tblGrid>
      <w:tr w:rsidR="0079091C" w:rsidRPr="00885F49" w:rsidTr="005B359A">
        <w:trPr>
          <w:gridAfter w:val="1"/>
          <w:wAfter w:w="11" w:type="dxa"/>
          <w:trHeight w:val="240"/>
        </w:trPr>
        <w:tc>
          <w:tcPr>
            <w:tcW w:w="559" w:type="dxa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49" w:type="dxa"/>
            <w:gridSpan w:val="2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gridSpan w:val="3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исполнения, 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4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6" w:type="dxa"/>
            <w:gridSpan w:val="20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40" w:type="dxa"/>
            <w:gridSpan w:val="5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79091C" w:rsidRPr="00885F49" w:rsidTr="005B359A">
        <w:trPr>
          <w:gridAfter w:val="1"/>
          <w:wAfter w:w="11" w:type="dxa"/>
          <w:trHeight w:val="140"/>
        </w:trPr>
        <w:tc>
          <w:tcPr>
            <w:tcW w:w="559" w:type="dxa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092" w:type="dxa"/>
            <w:gridSpan w:val="16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2140" w:type="dxa"/>
            <w:gridSpan w:val="5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091C" w:rsidRPr="00885F49" w:rsidTr="005B359A">
        <w:trPr>
          <w:gridAfter w:val="1"/>
          <w:wAfter w:w="11" w:type="dxa"/>
          <w:trHeight w:val="220"/>
        </w:trPr>
        <w:tc>
          <w:tcPr>
            <w:tcW w:w="559" w:type="dxa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Merge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2140" w:type="dxa"/>
            <w:gridSpan w:val="5"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6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85F49">
              <w:rPr>
                <w:rFonts w:ascii="Times New Roman" w:hAnsi="Times New Roman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 муниципального образования   Гагаринского городского поселения Гагаринского района Смоленской области;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85F49" w:rsidRDefault="0079091C" w:rsidP="005B359A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79091C" w:rsidRPr="00885F49" w:rsidTr="005B359A">
        <w:tc>
          <w:tcPr>
            <w:tcW w:w="559" w:type="dxa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49" w:type="dxa"/>
            <w:gridSpan w:val="2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133" w:type="dxa"/>
            <w:gridSpan w:val="3"/>
            <w:vMerge w:val="restart"/>
          </w:tcPr>
          <w:p w:rsidR="0079091C" w:rsidRPr="00312A6C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994" w:type="dxa"/>
            <w:gridSpan w:val="4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1713,1</w:t>
            </w:r>
          </w:p>
        </w:tc>
        <w:tc>
          <w:tcPr>
            <w:tcW w:w="990" w:type="dxa"/>
            <w:gridSpan w:val="4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2E3D">
              <w:rPr>
                <w:rFonts w:ascii="Times New Roman" w:hAnsi="Times New Roman"/>
                <w:bCs/>
                <w:iCs/>
                <w:sz w:val="20"/>
                <w:szCs w:val="20"/>
              </w:rPr>
              <w:t>853,3</w:t>
            </w:r>
          </w:p>
        </w:tc>
        <w:tc>
          <w:tcPr>
            <w:tcW w:w="990" w:type="dxa"/>
            <w:gridSpan w:val="4"/>
            <w:vAlign w:val="center"/>
          </w:tcPr>
          <w:p w:rsidR="0079091C" w:rsidRPr="009437C0" w:rsidRDefault="0079091C" w:rsidP="005B3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856,2</w:t>
            </w:r>
          </w:p>
        </w:tc>
        <w:tc>
          <w:tcPr>
            <w:tcW w:w="994" w:type="dxa"/>
            <w:gridSpan w:val="3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3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1" w:type="dxa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gridSpan w:val="6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(средства дорожного фонда Гагаринского городского поселения)</w:t>
            </w:r>
          </w:p>
        </w:tc>
      </w:tr>
      <w:tr w:rsidR="0079091C" w:rsidRPr="009437C0" w:rsidTr="005B359A">
        <w:tc>
          <w:tcPr>
            <w:tcW w:w="559" w:type="dxa"/>
            <w:vMerge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C0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9437C0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9437C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Pr="009437C0">
              <w:rPr>
                <w:rFonts w:ascii="Times New Roman" w:hAnsi="Times New Roman"/>
                <w:sz w:val="24"/>
                <w:szCs w:val="24"/>
              </w:rPr>
              <w:lastRenderedPageBreak/>
              <w:t>«Гагаринский район» Смоленской области</w:t>
            </w:r>
          </w:p>
        </w:tc>
        <w:tc>
          <w:tcPr>
            <w:tcW w:w="994" w:type="dxa"/>
            <w:gridSpan w:val="4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61388,2</w:t>
            </w:r>
          </w:p>
        </w:tc>
        <w:tc>
          <w:tcPr>
            <w:tcW w:w="990" w:type="dxa"/>
            <w:gridSpan w:val="4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437C0">
              <w:rPr>
                <w:rFonts w:ascii="Times New Roman" w:hAnsi="Times New Roman"/>
                <w:bCs/>
                <w:iCs/>
                <w:sz w:val="20"/>
                <w:szCs w:val="20"/>
              </w:rPr>
              <w:t>10676,9</w:t>
            </w:r>
          </w:p>
        </w:tc>
        <w:tc>
          <w:tcPr>
            <w:tcW w:w="990" w:type="dxa"/>
            <w:gridSpan w:val="4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14554,4</w:t>
            </w:r>
          </w:p>
        </w:tc>
        <w:tc>
          <w:tcPr>
            <w:tcW w:w="994" w:type="dxa"/>
            <w:gridSpan w:val="3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C0">
              <w:rPr>
                <w:rFonts w:ascii="Times New Roman" w:hAnsi="Times New Roman"/>
                <w:sz w:val="20"/>
                <w:szCs w:val="20"/>
              </w:rPr>
              <w:t>11983,5</w:t>
            </w:r>
          </w:p>
        </w:tc>
        <w:tc>
          <w:tcPr>
            <w:tcW w:w="993" w:type="dxa"/>
            <w:gridSpan w:val="3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C0">
              <w:rPr>
                <w:rFonts w:ascii="Times New Roman" w:hAnsi="Times New Roman"/>
                <w:sz w:val="20"/>
                <w:szCs w:val="20"/>
              </w:rPr>
              <w:t>11730,5</w:t>
            </w:r>
          </w:p>
        </w:tc>
        <w:tc>
          <w:tcPr>
            <w:tcW w:w="991" w:type="dxa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C0">
              <w:rPr>
                <w:rFonts w:ascii="Times New Roman" w:hAnsi="Times New Roman"/>
                <w:sz w:val="20"/>
                <w:szCs w:val="20"/>
              </w:rPr>
              <w:t>12443,2</w:t>
            </w:r>
          </w:p>
        </w:tc>
        <w:tc>
          <w:tcPr>
            <w:tcW w:w="1134" w:type="dxa"/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  <w:gridSpan w:val="6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37C0">
              <w:rPr>
                <w:rFonts w:ascii="Times New Roman" w:hAnsi="Times New Roman"/>
              </w:rPr>
              <w:t>федеральный и областной бюджет (средства областного дорожного фонда)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7E32B8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32B8">
              <w:rPr>
                <w:rFonts w:ascii="Times New Roman" w:hAnsi="Times New Roman"/>
                <w:b/>
              </w:rPr>
              <w:t>Адресный перечень на 2018 год: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9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312A6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312A6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7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Бахтина, д.7, д.9, д.11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Гагарина, д.66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Красноармейская, д. 59-а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Мира д. 12, 8, 6, 10, 14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проезд МСО д.1, д.2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пер. Хвойный, д.8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>олодежный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5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7E32B8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 год: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д.4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д.8, д.11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E66">
              <w:rPr>
                <w:rFonts w:ascii="Times New Roman" w:hAnsi="Times New Roman"/>
                <w:sz w:val="24"/>
                <w:szCs w:val="24"/>
              </w:rPr>
              <w:t xml:space="preserve">ул. Солнцева д.16 и </w:t>
            </w:r>
            <w:proofErr w:type="spellStart"/>
            <w:r w:rsidRPr="00F94E6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94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E66"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  <w:r w:rsidRPr="00F94E66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Юных Космонавтов, д.1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д.157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  <w:gridSpan w:val="2"/>
          </w:tcPr>
          <w:p w:rsidR="0079091C" w:rsidRDefault="0079091C" w:rsidP="005B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д.90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85F49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203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B5203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79091C" w:rsidRPr="00885F49" w:rsidTr="005B359A">
        <w:trPr>
          <w:gridAfter w:val="2"/>
          <w:wAfter w:w="19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79091C" w:rsidRPr="003967E2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7E2">
              <w:rPr>
                <w:rFonts w:ascii="Times New Roman" w:hAnsi="Times New Roman"/>
                <w:sz w:val="24"/>
                <w:szCs w:val="24"/>
              </w:rPr>
              <w:t>ул. Строителей,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7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ind w:left="-248" w:firstLine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rPr>
          <w:gridAfter w:val="2"/>
          <w:wAfter w:w="19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</w:tcPr>
          <w:p w:rsidR="0079091C" w:rsidRPr="003967E2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Пионерский, д. 12</w:t>
            </w:r>
          </w:p>
        </w:tc>
        <w:tc>
          <w:tcPr>
            <w:tcW w:w="1135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ind w:left="-248" w:firstLine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rPr>
          <w:gridAfter w:val="2"/>
          <w:wAfter w:w="19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79091C" w:rsidRPr="003967E2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Пионерский, д. 14</w:t>
            </w:r>
          </w:p>
        </w:tc>
        <w:tc>
          <w:tcPr>
            <w:tcW w:w="1135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ind w:left="-248" w:firstLine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rPr>
          <w:gridAfter w:val="2"/>
          <w:wAfter w:w="19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79091C" w:rsidRPr="003967E2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Пионерский, д. 16</w:t>
            </w:r>
          </w:p>
        </w:tc>
        <w:tc>
          <w:tcPr>
            <w:tcW w:w="1135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ind w:left="-248" w:firstLine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9091C" w:rsidRPr="008B5203" w:rsidRDefault="0079091C" w:rsidP="005B359A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  <w:tcBorders>
              <w:bottom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ind w:left="-77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63101,6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437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11530,2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79091C" w:rsidRPr="009437C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15410,6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11984,7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11731,7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12444,4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rPr>
          <w:trHeight w:val="7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2.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885F49">
              <w:rPr>
                <w:rFonts w:ascii="Times New Roman" w:hAnsi="Times New Roman" w:cs="Times New Roman"/>
              </w:rPr>
              <w:t xml:space="preserve"> территорий (парков, скверов,  набережных и т.д.)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79091C" w:rsidRPr="00885F49" w:rsidTr="005B359A">
        <w:trPr>
          <w:trHeight w:val="685"/>
        </w:trPr>
        <w:tc>
          <w:tcPr>
            <w:tcW w:w="559" w:type="dxa"/>
            <w:tcBorders>
              <w:top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  <w:tcBorders>
              <w:top w:val="single" w:sz="4" w:space="0" w:color="auto"/>
            </w:tcBorders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8D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79091C" w:rsidRPr="00885F49" w:rsidTr="005B359A">
        <w:trPr>
          <w:trHeight w:val="1127"/>
        </w:trPr>
        <w:tc>
          <w:tcPr>
            <w:tcW w:w="559" w:type="dxa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49" w:type="dxa"/>
            <w:gridSpan w:val="2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D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133" w:type="dxa"/>
            <w:gridSpan w:val="3"/>
            <w:vMerge w:val="restart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994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393,3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848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243,8</w:t>
            </w:r>
          </w:p>
        </w:tc>
        <w:tc>
          <w:tcPr>
            <w:tcW w:w="994" w:type="dxa"/>
            <w:gridSpan w:val="3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2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E3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752E3D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</w:tc>
      </w:tr>
      <w:tr w:rsidR="0079091C" w:rsidRPr="00885F49" w:rsidTr="005B359A">
        <w:tc>
          <w:tcPr>
            <w:tcW w:w="559" w:type="dxa"/>
            <w:vMerge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8DA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4708DA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4708DA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994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20865,8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848">
              <w:rPr>
                <w:rFonts w:ascii="Times New Roman" w:hAnsi="Times New Roman"/>
                <w:sz w:val="20"/>
                <w:szCs w:val="20"/>
              </w:rPr>
              <w:t>1852,0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4144,3</w:t>
            </w:r>
          </w:p>
        </w:tc>
        <w:tc>
          <w:tcPr>
            <w:tcW w:w="994" w:type="dxa"/>
            <w:gridSpan w:val="3"/>
            <w:vAlign w:val="center"/>
          </w:tcPr>
          <w:p w:rsidR="0079091C" w:rsidRPr="00FF556E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4869,5</w:t>
            </w:r>
          </w:p>
        </w:tc>
        <w:tc>
          <w:tcPr>
            <w:tcW w:w="980" w:type="dxa"/>
            <w:gridSpan w:val="2"/>
            <w:vAlign w:val="center"/>
          </w:tcPr>
          <w:p w:rsidR="0079091C" w:rsidRPr="00FF556E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FF556E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FF556E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AB1E1D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2018 год: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Благоустройство «Городского парка имени Федора Солнцева» в городе Гагарин Смоленской области (благоустройство набережной)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</w:tcPr>
          <w:p w:rsidR="0079091C" w:rsidRPr="00885F49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AB1E1D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</w:t>
            </w: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79091C" w:rsidRPr="000C1691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E48">
              <w:rPr>
                <w:rFonts w:ascii="Times New Roman" w:hAnsi="Times New Roman"/>
                <w:sz w:val="24"/>
                <w:szCs w:val="24"/>
              </w:rPr>
              <w:t xml:space="preserve">«Благоустройство «Городского парка имени Федора Солнцева» в городе Гагарин Смоленской области (благоустройство пешеходной зоны в  «Городском парке имени Федора Солнцева»  </w:t>
            </w:r>
            <w:r w:rsidRPr="00FA6E48">
              <w:rPr>
                <w:rFonts w:ascii="Times New Roman" w:hAnsi="Times New Roman"/>
                <w:sz w:val="24"/>
                <w:szCs w:val="24"/>
              </w:rPr>
              <w:lastRenderedPageBreak/>
              <w:t>между МБОУ «Средняя школа №3 имени Ленинского комсомола» и прудами в г. Гагарин Смоленской области»</w:t>
            </w:r>
            <w:proofErr w:type="gramEnd"/>
          </w:p>
        </w:tc>
        <w:tc>
          <w:tcPr>
            <w:tcW w:w="1133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D3844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844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D3844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79091C" w:rsidRPr="00FA6E48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44">
              <w:rPr>
                <w:rFonts w:ascii="Times New Roman" w:hAnsi="Times New Roman"/>
                <w:sz w:val="24"/>
                <w:szCs w:val="24"/>
              </w:rPr>
              <w:t>«Сквер, расположенный вдоль ул. 26 Бакинских комиссаров, от ул. Ленинградская набережная до медицинского центра»</w:t>
            </w:r>
          </w:p>
        </w:tc>
        <w:tc>
          <w:tcPr>
            <w:tcW w:w="1133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4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</w:tcPr>
          <w:p w:rsidR="0079091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79091C" w:rsidRPr="0032703C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3C">
              <w:rPr>
                <w:rFonts w:ascii="Times New Roman" w:hAnsi="Times New Roman"/>
                <w:b/>
                <w:iCs/>
                <w:sz w:val="24"/>
              </w:rPr>
              <w:t>Итого по основному мероприятию:</w:t>
            </w:r>
          </w:p>
        </w:tc>
        <w:tc>
          <w:tcPr>
            <w:tcW w:w="1133" w:type="dxa"/>
            <w:gridSpan w:val="3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21259,1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848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4388,1</w:t>
            </w:r>
          </w:p>
        </w:tc>
        <w:tc>
          <w:tcPr>
            <w:tcW w:w="994" w:type="dxa"/>
            <w:gridSpan w:val="3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4870,0</w:t>
            </w:r>
          </w:p>
        </w:tc>
        <w:tc>
          <w:tcPr>
            <w:tcW w:w="980" w:type="dxa"/>
            <w:gridSpan w:val="2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5000,5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5000,5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7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4"/>
          </w:tcPr>
          <w:p w:rsidR="0079091C" w:rsidRPr="003967E2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885F49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03C">
              <w:rPr>
                <w:rFonts w:ascii="Times New Roman" w:hAnsi="Times New Roman"/>
                <w:b/>
                <w:iCs/>
                <w:sz w:val="24"/>
              </w:rPr>
              <w:t>Задача 3.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32703C">
              <w:rPr>
                <w:rFonts w:ascii="Times New Roman" w:hAnsi="Times New Roman"/>
                <w:sz w:val="24"/>
                <w:szCs w:val="28"/>
              </w:rPr>
              <w:t>Ведение строительного контроля выполняемых объемов работ, разработка сметной документации на выполнение работ по благоустройству дворовых и общественных территорий.</w:t>
            </w:r>
          </w:p>
        </w:tc>
      </w:tr>
      <w:tr w:rsidR="0079091C" w:rsidRPr="00885F49" w:rsidTr="005B359A">
        <w:tc>
          <w:tcPr>
            <w:tcW w:w="559" w:type="dxa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8" w:type="dxa"/>
            <w:gridSpan w:val="35"/>
          </w:tcPr>
          <w:p w:rsidR="0079091C" w:rsidRPr="0032703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Основное мероприятие: «Проведение комплекса мероприятий, направленных на создание условий для повышения уровня комфортности проживания граждан»</w:t>
            </w:r>
          </w:p>
        </w:tc>
      </w:tr>
      <w:tr w:rsidR="0079091C" w:rsidRPr="00885F49" w:rsidTr="005B359A">
        <w:trPr>
          <w:gridAfter w:val="1"/>
          <w:wAfter w:w="11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</w:rPr>
            </w:pPr>
            <w:r w:rsidRPr="008B5203">
              <w:rPr>
                <w:rFonts w:ascii="Times New Roman" w:hAnsi="Times New Roman"/>
                <w:iCs/>
                <w:sz w:val="24"/>
              </w:rPr>
              <w:t>3.1</w:t>
            </w:r>
          </w:p>
        </w:tc>
        <w:tc>
          <w:tcPr>
            <w:tcW w:w="2823" w:type="dxa"/>
          </w:tcPr>
          <w:p w:rsidR="0079091C" w:rsidRPr="0032703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32703C">
              <w:rPr>
                <w:rFonts w:ascii="Times New Roman" w:hAnsi="Times New Roman"/>
                <w:sz w:val="24"/>
                <w:szCs w:val="28"/>
              </w:rPr>
              <w:t>Ведение строительного контроля выполняемых объемов работ, разработка сметной документации на выполнение работ по благоустройству дворовых и общественных территорий</w:t>
            </w:r>
          </w:p>
        </w:tc>
        <w:tc>
          <w:tcPr>
            <w:tcW w:w="1135" w:type="dxa"/>
            <w:gridSpan w:val="3"/>
          </w:tcPr>
          <w:p w:rsidR="0079091C" w:rsidRPr="0032703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2259" w:type="dxa"/>
            <w:gridSpan w:val="3"/>
          </w:tcPr>
          <w:p w:rsidR="0079091C" w:rsidRPr="0032703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995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5E272C">
              <w:rPr>
                <w:rFonts w:ascii="Times New Roman" w:hAnsi="Times New Roman"/>
                <w:iCs/>
                <w:sz w:val="20"/>
              </w:rPr>
              <w:t>1059,0</w:t>
            </w:r>
          </w:p>
        </w:tc>
        <w:tc>
          <w:tcPr>
            <w:tcW w:w="990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-</w:t>
            </w:r>
          </w:p>
        </w:tc>
        <w:tc>
          <w:tcPr>
            <w:tcW w:w="990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5E272C">
              <w:rPr>
                <w:rFonts w:ascii="Times New Roman" w:hAnsi="Times New Roman"/>
                <w:iCs/>
                <w:sz w:val="20"/>
              </w:rPr>
              <w:t>343,0</w:t>
            </w:r>
          </w:p>
        </w:tc>
        <w:tc>
          <w:tcPr>
            <w:tcW w:w="999" w:type="dxa"/>
            <w:gridSpan w:val="3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5E272C">
              <w:rPr>
                <w:rFonts w:ascii="Times New Roman" w:hAnsi="Times New Roman"/>
                <w:iCs/>
                <w:sz w:val="20"/>
              </w:rPr>
              <w:t>343,0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5E272C">
              <w:rPr>
                <w:rFonts w:ascii="Times New Roman" w:hAnsi="Times New Roman"/>
                <w:iCs/>
                <w:sz w:val="20"/>
              </w:rPr>
              <w:t>373,0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E272C">
              <w:rPr>
                <w:rFonts w:ascii="Times New Roman" w:hAnsi="Times New Roman"/>
                <w:b/>
                <w:iCs/>
              </w:rPr>
              <w:t>-</w:t>
            </w:r>
          </w:p>
        </w:tc>
        <w:tc>
          <w:tcPr>
            <w:tcW w:w="1991" w:type="dxa"/>
            <w:gridSpan w:val="3"/>
            <w:vAlign w:val="center"/>
          </w:tcPr>
          <w:p w:rsidR="0079091C" w:rsidRPr="003967E2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3967E2">
              <w:rPr>
                <w:rFonts w:ascii="Times New Roman" w:hAnsi="Times New Roman"/>
                <w:iCs/>
                <w:sz w:val="24"/>
              </w:rPr>
              <w:t>бюджет Гагаринского городского поселения</w:t>
            </w:r>
          </w:p>
        </w:tc>
      </w:tr>
      <w:tr w:rsidR="0079091C" w:rsidRPr="00885F49" w:rsidTr="005B359A">
        <w:trPr>
          <w:gridAfter w:val="1"/>
          <w:wAfter w:w="11" w:type="dxa"/>
        </w:trPr>
        <w:tc>
          <w:tcPr>
            <w:tcW w:w="559" w:type="dxa"/>
          </w:tcPr>
          <w:p w:rsidR="0079091C" w:rsidRPr="008B5203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23" w:type="dxa"/>
          </w:tcPr>
          <w:p w:rsidR="0079091C" w:rsidRPr="0032703C" w:rsidRDefault="0079091C" w:rsidP="005B35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3C">
              <w:rPr>
                <w:rFonts w:ascii="Times New Roman" w:hAnsi="Times New Roman"/>
                <w:b/>
                <w:iCs/>
                <w:sz w:val="24"/>
              </w:rPr>
              <w:t>Итого по основному мероприятию:</w:t>
            </w:r>
          </w:p>
        </w:tc>
        <w:tc>
          <w:tcPr>
            <w:tcW w:w="1135" w:type="dxa"/>
            <w:gridSpan w:val="3"/>
          </w:tcPr>
          <w:p w:rsidR="0079091C" w:rsidRPr="0032703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2259" w:type="dxa"/>
            <w:gridSpan w:val="3"/>
          </w:tcPr>
          <w:p w:rsidR="0079091C" w:rsidRPr="00885F49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1059,0</w:t>
            </w:r>
          </w:p>
        </w:tc>
        <w:tc>
          <w:tcPr>
            <w:tcW w:w="990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-</w:t>
            </w:r>
          </w:p>
        </w:tc>
        <w:tc>
          <w:tcPr>
            <w:tcW w:w="990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-</w:t>
            </w:r>
          </w:p>
        </w:tc>
        <w:tc>
          <w:tcPr>
            <w:tcW w:w="998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343,0</w:t>
            </w:r>
          </w:p>
        </w:tc>
        <w:tc>
          <w:tcPr>
            <w:tcW w:w="999" w:type="dxa"/>
            <w:gridSpan w:val="3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343,0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5E272C">
              <w:rPr>
                <w:rFonts w:ascii="Times New Roman" w:hAnsi="Times New Roman"/>
                <w:b/>
                <w:iCs/>
                <w:sz w:val="20"/>
              </w:rPr>
              <w:t>373,0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E272C">
              <w:rPr>
                <w:rFonts w:ascii="Times New Roman" w:hAnsi="Times New Roman"/>
                <w:b/>
                <w:iCs/>
              </w:rPr>
              <w:t>-</w:t>
            </w:r>
          </w:p>
        </w:tc>
        <w:tc>
          <w:tcPr>
            <w:tcW w:w="1991" w:type="dxa"/>
            <w:gridSpan w:val="3"/>
            <w:vAlign w:val="center"/>
          </w:tcPr>
          <w:p w:rsidR="0079091C" w:rsidRPr="003967E2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-</w:t>
            </w:r>
          </w:p>
        </w:tc>
      </w:tr>
      <w:tr w:rsidR="0079091C" w:rsidRPr="00885F49" w:rsidTr="005B359A">
        <w:tc>
          <w:tcPr>
            <w:tcW w:w="559" w:type="dxa"/>
            <w:vAlign w:val="center"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5E272C">
              <w:rPr>
                <w:rFonts w:ascii="Times New Roman" w:hAnsi="Times New Roman"/>
                <w:b/>
                <w:iCs/>
                <w:sz w:val="24"/>
              </w:rPr>
              <w:t>Итого:</w:t>
            </w:r>
          </w:p>
        </w:tc>
        <w:tc>
          <w:tcPr>
            <w:tcW w:w="1133" w:type="dxa"/>
            <w:gridSpan w:val="3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85419,7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848">
              <w:rPr>
                <w:rFonts w:ascii="Times New Roman" w:hAnsi="Times New Roman"/>
                <w:b/>
                <w:sz w:val="20"/>
                <w:szCs w:val="20"/>
              </w:rPr>
              <w:t>13530,2</w:t>
            </w:r>
          </w:p>
        </w:tc>
        <w:tc>
          <w:tcPr>
            <w:tcW w:w="990" w:type="dxa"/>
            <w:gridSpan w:val="4"/>
            <w:vAlign w:val="center"/>
          </w:tcPr>
          <w:p w:rsidR="0079091C" w:rsidRPr="00FF6848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19798,7</w:t>
            </w:r>
          </w:p>
        </w:tc>
        <w:tc>
          <w:tcPr>
            <w:tcW w:w="994" w:type="dxa"/>
            <w:gridSpan w:val="3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72C">
              <w:rPr>
                <w:rFonts w:ascii="Times New Roman" w:hAnsi="Times New Roman"/>
                <w:b/>
                <w:sz w:val="20"/>
                <w:szCs w:val="20"/>
              </w:rPr>
              <w:t>17197,7</w:t>
            </w:r>
          </w:p>
        </w:tc>
        <w:tc>
          <w:tcPr>
            <w:tcW w:w="980" w:type="dxa"/>
            <w:gridSpan w:val="2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72C">
              <w:rPr>
                <w:rFonts w:ascii="Times New Roman" w:hAnsi="Times New Roman"/>
                <w:b/>
                <w:sz w:val="20"/>
                <w:szCs w:val="20"/>
              </w:rPr>
              <w:t>17075,2</w:t>
            </w:r>
          </w:p>
        </w:tc>
        <w:tc>
          <w:tcPr>
            <w:tcW w:w="1004" w:type="dxa"/>
            <w:gridSpan w:val="2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72C">
              <w:rPr>
                <w:rFonts w:ascii="Times New Roman" w:hAnsi="Times New Roman"/>
                <w:b/>
                <w:sz w:val="20"/>
                <w:szCs w:val="20"/>
              </w:rPr>
              <w:t>17817,9</w:t>
            </w:r>
          </w:p>
        </w:tc>
        <w:tc>
          <w:tcPr>
            <w:tcW w:w="1283" w:type="dxa"/>
            <w:gridSpan w:val="3"/>
            <w:vAlign w:val="center"/>
          </w:tcPr>
          <w:p w:rsidR="0079091C" w:rsidRPr="005E272C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7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02" w:type="dxa"/>
            <w:gridSpan w:val="4"/>
            <w:vAlign w:val="center"/>
          </w:tcPr>
          <w:p w:rsidR="0079091C" w:rsidRPr="005E272C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7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9091C" w:rsidRDefault="0079091C" w:rsidP="0079091C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91C" w:rsidRDefault="0079091C" w:rsidP="0079091C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91C" w:rsidRDefault="0079091C" w:rsidP="0079091C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91C" w:rsidRDefault="0079091C" w:rsidP="0079091C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91C" w:rsidRDefault="0079091C" w:rsidP="0079091C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91C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333333"/>
          <w:sz w:val="24"/>
          <w:szCs w:val="24"/>
        </w:rPr>
        <w:t>2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79091C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E35994">
        <w:rPr>
          <w:rFonts w:ascii="Times New Roman" w:hAnsi="Times New Roman"/>
          <w:color w:val="333333"/>
          <w:sz w:val="24"/>
          <w:szCs w:val="24"/>
        </w:rPr>
        <w:t xml:space="preserve"> годы</w:t>
      </w:r>
    </w:p>
    <w:p w:rsidR="0079091C" w:rsidRPr="00E35994" w:rsidRDefault="0079091C" w:rsidP="0079091C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527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2"/>
        <w:gridCol w:w="992"/>
        <w:gridCol w:w="992"/>
        <w:gridCol w:w="851"/>
        <w:gridCol w:w="709"/>
        <w:gridCol w:w="743"/>
        <w:gridCol w:w="389"/>
      </w:tblGrid>
      <w:tr w:rsidR="0079091C" w:rsidRPr="00885F49" w:rsidTr="005B359A">
        <w:trPr>
          <w:trHeight w:val="465"/>
          <w:jc w:val="center"/>
        </w:trPr>
        <w:tc>
          <w:tcPr>
            <w:tcW w:w="15274" w:type="dxa"/>
            <w:gridSpan w:val="11"/>
            <w:noWrap/>
            <w:vAlign w:val="bottom"/>
          </w:tcPr>
          <w:p w:rsidR="0079091C" w:rsidRPr="00885F49" w:rsidRDefault="0079091C" w:rsidP="005B359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ПЛАН-ГРАФИК</w:t>
            </w:r>
          </w:p>
          <w:p w:rsidR="0079091C" w:rsidRPr="00885F49" w:rsidRDefault="0079091C" w:rsidP="005B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реализации </w:t>
            </w: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Гагаринского городского поселения Гагаринского района Смоленской области»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9091C" w:rsidRPr="00885F49" w:rsidTr="005B359A">
        <w:trPr>
          <w:trHeight w:val="195"/>
          <w:jc w:val="center"/>
        </w:trPr>
        <w:tc>
          <w:tcPr>
            <w:tcW w:w="15274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79091C" w:rsidRPr="00885F49" w:rsidRDefault="0079091C" w:rsidP="005B359A">
            <w:pPr>
              <w:rPr>
                <w:rFonts w:ascii="Times New Roman" w:hAnsi="Times New Roman"/>
                <w:u w:val="single"/>
              </w:rPr>
            </w:pPr>
          </w:p>
        </w:tc>
      </w:tr>
      <w:tr w:rsidR="0079091C" w:rsidRPr="00885F49" w:rsidTr="005B359A">
        <w:trPr>
          <w:trHeight w:val="316"/>
          <w:jc w:val="center"/>
        </w:trPr>
        <w:tc>
          <w:tcPr>
            <w:tcW w:w="15274" w:type="dxa"/>
            <w:gridSpan w:val="11"/>
            <w:noWrap/>
          </w:tcPr>
          <w:p w:rsidR="0079091C" w:rsidRPr="00885F49" w:rsidRDefault="0079091C" w:rsidP="005B359A">
            <w:pPr>
              <w:rPr>
                <w:rFonts w:ascii="Times New Roman" w:hAnsi="Times New Roman"/>
              </w:rPr>
            </w:pPr>
          </w:p>
        </w:tc>
      </w:tr>
      <w:tr w:rsidR="0079091C" w:rsidRPr="00885F49" w:rsidTr="005B359A">
        <w:tblPrEx>
          <w:jc w:val="left"/>
        </w:tblPrEx>
        <w:trPr>
          <w:gridAfter w:val="1"/>
          <w:wAfter w:w="389" w:type="dxa"/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№ </w:t>
            </w:r>
            <w:proofErr w:type="gramStart"/>
            <w:r w:rsidRPr="00885F49">
              <w:rPr>
                <w:rFonts w:ascii="Times New Roman" w:hAnsi="Times New Roman"/>
              </w:rPr>
              <w:t>п</w:t>
            </w:r>
            <w:proofErr w:type="gramEnd"/>
            <w:r w:rsidRPr="00885F49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Наименование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Исполнитель </w:t>
            </w:r>
          </w:p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Источник финансирования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Объем финансирования муниципальной программы </w:t>
            </w:r>
          </w:p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79091C" w:rsidRPr="00885F49" w:rsidTr="005B359A">
        <w:tblPrEx>
          <w:jc w:val="left"/>
        </w:tblPrEx>
        <w:trPr>
          <w:gridAfter w:val="1"/>
          <w:wAfter w:w="389" w:type="dxa"/>
          <w:cantSplit/>
          <w:trHeight w:val="11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</w:tr>
    </w:tbl>
    <w:p w:rsidR="0079091C" w:rsidRPr="00885F49" w:rsidRDefault="0079091C" w:rsidP="0079091C">
      <w:pPr>
        <w:tabs>
          <w:tab w:val="left" w:pos="1603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885F49">
        <w:rPr>
          <w:rFonts w:ascii="Times New Roman" w:hAnsi="Times New Roman"/>
          <w:sz w:val="2"/>
          <w:szCs w:val="2"/>
        </w:rPr>
        <w:tab/>
      </w:r>
    </w:p>
    <w:tbl>
      <w:tblPr>
        <w:tblW w:w="14885" w:type="dxa"/>
        <w:tblLook w:val="0000" w:firstRow="0" w:lastRow="0" w:firstColumn="0" w:lastColumn="0" w:noHBand="0" w:noVBand="0"/>
      </w:tblPr>
      <w:tblGrid>
        <w:gridCol w:w="675"/>
        <w:gridCol w:w="5097"/>
        <w:gridCol w:w="1701"/>
        <w:gridCol w:w="9"/>
        <w:gridCol w:w="2118"/>
        <w:gridCol w:w="972"/>
        <w:gridCol w:w="21"/>
        <w:gridCol w:w="999"/>
        <w:gridCol w:w="985"/>
        <w:gridCol w:w="6"/>
        <w:gridCol w:w="839"/>
        <w:gridCol w:w="709"/>
        <w:gridCol w:w="11"/>
        <w:gridCol w:w="743"/>
      </w:tblGrid>
      <w:tr w:rsidR="0079091C" w:rsidRPr="00885F49" w:rsidTr="005B359A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9091C" w:rsidRPr="00885F49" w:rsidTr="005B359A">
        <w:trPr>
          <w:trHeight w:val="327"/>
        </w:trPr>
        <w:tc>
          <w:tcPr>
            <w:tcW w:w="14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 Задача 1. </w:t>
            </w:r>
            <w:r w:rsidRPr="00885F49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79091C" w:rsidRPr="00885F49" w:rsidTr="005B359A">
        <w:trPr>
          <w:trHeight w:val="339"/>
        </w:trPr>
        <w:tc>
          <w:tcPr>
            <w:tcW w:w="14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8D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79091C" w:rsidRPr="00885F49" w:rsidTr="005B359A">
        <w:trPr>
          <w:trHeight w:val="81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1.1.</w:t>
            </w:r>
          </w:p>
        </w:tc>
        <w:tc>
          <w:tcPr>
            <w:tcW w:w="50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pStyle w:val="af"/>
              <w:ind w:left="0"/>
            </w:pPr>
            <w:r w:rsidRPr="00885F49">
              <w:rPr>
                <w:bCs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205AC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5F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5F">
              <w:rPr>
                <w:rFonts w:ascii="Times New Roman" w:hAnsi="Times New Roman"/>
              </w:rPr>
              <w:t>х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5F">
              <w:rPr>
                <w:rFonts w:ascii="Times New Roman" w:hAnsi="Times New Roman"/>
              </w:rPr>
              <w:t>х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8D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4708DA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и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205AC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79091C" w:rsidRPr="00885F49" w:rsidTr="005B359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pStyle w:val="af"/>
              <w:ind w:left="0"/>
              <w:jc w:val="both"/>
            </w:pPr>
            <w:r w:rsidRPr="00885F49">
              <w:t xml:space="preserve">Целевые показатели: </w:t>
            </w:r>
            <w:r w:rsidRPr="00D53EF1">
              <w:t xml:space="preserve">количество </w:t>
            </w:r>
            <w:r w:rsidRPr="00885F49">
              <w:t xml:space="preserve">благоустроенных </w:t>
            </w:r>
            <w:r>
              <w:t>дворовых</w:t>
            </w:r>
            <w:r w:rsidRPr="00885F49">
              <w:t xml:space="preserve">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205AC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11984,7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9091C" w:rsidRPr="00885F49" w:rsidTr="005B359A">
        <w:trPr>
          <w:trHeight w:val="433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</w:rPr>
              <w:t xml:space="preserve">Задача 2.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9091C" w:rsidRPr="00885F49" w:rsidTr="005B359A">
        <w:trPr>
          <w:trHeight w:val="462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08DA">
              <w:rPr>
                <w:rFonts w:ascii="Times New Roman" w:hAnsi="Times New Roman"/>
                <w:b/>
              </w:rPr>
              <w:t>Региональный проект «Формирование комфортной городской среды»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2.1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91C" w:rsidRPr="000B1045" w:rsidRDefault="0079091C" w:rsidP="005B359A">
            <w:pPr>
              <w:pStyle w:val="af"/>
              <w:ind w:left="0"/>
              <w:rPr>
                <w:highlight w:val="yellow"/>
              </w:rPr>
            </w:pPr>
            <w:r w:rsidRPr="00FB20ED"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8DA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4708DA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8DA">
              <w:rPr>
                <w:rFonts w:ascii="Times New Roman" w:hAnsi="Times New Roman"/>
              </w:rPr>
              <w:t>федеральный и 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pStyle w:val="af"/>
              <w:ind w:left="0"/>
              <w:jc w:val="both"/>
            </w:pPr>
            <w:r>
              <w:t xml:space="preserve">Целевые показатели: </w:t>
            </w:r>
            <w:r w:rsidRPr="00D53EF1">
              <w:t>количество</w:t>
            </w:r>
            <w:r w:rsidRPr="00885F49">
              <w:t xml:space="preserve"> благоустроенных </w:t>
            </w:r>
            <w:r w:rsidRPr="00ED152F">
              <w:t>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</w:t>
            </w:r>
          </w:p>
        </w:tc>
      </w:tr>
      <w:tr w:rsidR="0079091C" w:rsidRPr="00885F49" w:rsidTr="005B359A">
        <w:trPr>
          <w:trHeight w:val="462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91C" w:rsidRPr="00885F49" w:rsidRDefault="0079091C" w:rsidP="005B359A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03C">
              <w:rPr>
                <w:rFonts w:ascii="Times New Roman" w:hAnsi="Times New Roman"/>
                <w:b/>
                <w:iCs/>
                <w:sz w:val="24"/>
              </w:rPr>
              <w:t>Задача 3.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32703C">
              <w:rPr>
                <w:rFonts w:ascii="Times New Roman" w:hAnsi="Times New Roman"/>
                <w:sz w:val="24"/>
                <w:szCs w:val="28"/>
              </w:rPr>
              <w:t>Ведение строительного контроля выполняемых объемов работ, разработка сметной документации на выполнение работ по благоустройству дворовых и общественных территорий.</w:t>
            </w:r>
          </w:p>
        </w:tc>
      </w:tr>
      <w:tr w:rsidR="0079091C" w:rsidRPr="00885F49" w:rsidTr="005B359A">
        <w:trPr>
          <w:trHeight w:val="462"/>
        </w:trPr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91C" w:rsidRPr="00885F49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08D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CB213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3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4708DA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03C">
              <w:rPr>
                <w:rFonts w:ascii="Times New Roman" w:hAnsi="Times New Roman"/>
                <w:sz w:val="24"/>
                <w:szCs w:val="28"/>
              </w:rPr>
              <w:t>Ведение строительного контроля выполняемых объемов работ, разработка сметной документации на выполнение работ по благоустройству дворовых и общественных территорий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49">
              <w:rPr>
                <w:rFonts w:ascii="Times New Roman" w:hAnsi="Times New Roman"/>
                <w:bCs/>
                <w:sz w:val="24"/>
                <w:szCs w:val="24"/>
              </w:rPr>
              <w:t>167,3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49">
              <w:rPr>
                <w:rFonts w:ascii="Times New Roman" w:hAnsi="Times New Roman"/>
                <w:bCs/>
                <w:sz w:val="24"/>
                <w:szCs w:val="24"/>
              </w:rPr>
              <w:t>167,3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D53EF1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EF1">
              <w:rPr>
                <w:rFonts w:ascii="Times New Roman" w:hAnsi="Times New Roman"/>
                <w:bCs/>
                <w:sz w:val="24"/>
                <w:szCs w:val="24"/>
              </w:rPr>
              <w:t>343,0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CB213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32703C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2130">
              <w:rPr>
                <w:rFonts w:ascii="Times New Roman" w:hAnsi="Times New Roman"/>
                <w:sz w:val="24"/>
                <w:szCs w:val="28"/>
              </w:rPr>
              <w:t>Целевые показатели:</w:t>
            </w:r>
            <w:r>
              <w:t xml:space="preserve"> </w:t>
            </w:r>
            <w:r w:rsidRPr="00D53EF1"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CB2130">
              <w:rPr>
                <w:rFonts w:ascii="Times New Roman" w:hAnsi="Times New Roman"/>
                <w:sz w:val="24"/>
                <w:szCs w:val="28"/>
              </w:rPr>
              <w:t>чество объектов, прошедших строительный контроль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CB213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CB2130" w:rsidRDefault="0079091C" w:rsidP="005B35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53EF1">
              <w:rPr>
                <w:rFonts w:ascii="Times New Roman" w:hAnsi="Times New Roman"/>
                <w:sz w:val="24"/>
                <w:szCs w:val="28"/>
              </w:rPr>
              <w:t>Целевые показатели: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D53EF1">
              <w:rPr>
                <w:rFonts w:ascii="Times New Roman" w:hAnsi="Times New Roman"/>
                <w:sz w:val="24"/>
                <w:szCs w:val="28"/>
              </w:rPr>
              <w:t>оличество объектов, на которые разработана сметная документация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F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CB2130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C" w:rsidRPr="00885F49" w:rsidRDefault="0079091C" w:rsidP="005B35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49">
              <w:rPr>
                <w:rFonts w:ascii="Times New Roman" w:hAnsi="Times New Roman"/>
                <w:b/>
                <w:bCs/>
                <w:sz w:val="24"/>
                <w:szCs w:val="24"/>
              </w:rPr>
              <w:t>343,0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B03F5F" w:rsidRDefault="0079091C" w:rsidP="005B3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91C" w:rsidRPr="00885F49" w:rsidTr="005B359A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pStyle w:val="af"/>
              <w:ind w:left="0"/>
              <w:jc w:val="center"/>
              <w:rPr>
                <w:b/>
              </w:rPr>
            </w:pPr>
            <w:r w:rsidRPr="00885F4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4749">
              <w:rPr>
                <w:rFonts w:ascii="Times New Roman" w:hAnsi="Times New Roman"/>
                <w:b/>
              </w:rPr>
              <w:t>167,3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4047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4749">
              <w:rPr>
                <w:rFonts w:ascii="Times New Roman" w:hAnsi="Times New Roman"/>
                <w:b/>
              </w:rPr>
              <w:t>17197,7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79091C" w:rsidRPr="00885F49" w:rsidRDefault="0079091C" w:rsidP="0079091C">
      <w:pPr>
        <w:pStyle w:val="a5"/>
        <w:spacing w:line="360" w:lineRule="auto"/>
        <w:jc w:val="both"/>
        <w:rPr>
          <w:color w:val="333333"/>
          <w:sz w:val="28"/>
          <w:szCs w:val="28"/>
        </w:rPr>
        <w:sectPr w:rsidR="0079091C" w:rsidRPr="00885F49" w:rsidSect="00463C89">
          <w:pgSz w:w="16838" w:h="11906" w:orient="landscape"/>
          <w:pgMar w:top="426" w:right="820" w:bottom="993" w:left="1134" w:header="709" w:footer="709" w:gutter="0"/>
          <w:cols w:space="708"/>
          <w:docGrid w:linePitch="360"/>
        </w:sectPr>
      </w:pP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E71E1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городской среды на территории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городского поселения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района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Смоленской области»</w:t>
      </w:r>
    </w:p>
    <w:p w:rsidR="0079091C" w:rsidRPr="00BE71E1" w:rsidRDefault="0079091C" w:rsidP="007909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на 2018-2022 годы</w:t>
      </w:r>
    </w:p>
    <w:p w:rsidR="0079091C" w:rsidRDefault="0079091C" w:rsidP="0079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091C" w:rsidRPr="00BE71E1" w:rsidRDefault="0079091C" w:rsidP="0079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79091C" w:rsidRPr="00BE71E1" w:rsidRDefault="0079091C" w:rsidP="0079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79091C" w:rsidRPr="00BE71E1" w:rsidRDefault="0079091C" w:rsidP="0079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091C" w:rsidRPr="00BE71E1" w:rsidRDefault="0079091C" w:rsidP="00790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79091C" w:rsidRPr="00BE71E1" w:rsidRDefault="0079091C" w:rsidP="0079091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091C" w:rsidRPr="00BE71E1" w:rsidRDefault="0079091C" w:rsidP="00790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Arial"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«Формирование современной городской среды на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района Смоленской области » на 2018-202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, механизм </w:t>
      </w:r>
      <w:proofErr w:type="gramStart"/>
      <w:r w:rsidRPr="00BE71E1">
        <w:rPr>
          <w:rFonts w:ascii="Times New Roman" w:hAnsi="Times New Roman" w:cs="Arial"/>
          <w:sz w:val="28"/>
          <w:szCs w:val="28"/>
          <w:lang w:eastAsia="ru-RU"/>
        </w:rPr>
        <w:t>контроля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>за</w:t>
      </w:r>
      <w:proofErr w:type="gramEnd"/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79091C" w:rsidRPr="00BE71E1" w:rsidRDefault="0079091C" w:rsidP="0079091C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79091C" w:rsidRPr="00BE71E1" w:rsidRDefault="0079091C" w:rsidP="0079091C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а) дополнительный перечень работ – перечень работ, прилагаемый к муниципальной программе, подлежащей утверждению постановлением Администрации муниципального образования  «</w:t>
      </w:r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BE71E1">
        <w:rPr>
          <w:rFonts w:ascii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за счет средств заинтересованных лиц;</w:t>
      </w:r>
    </w:p>
    <w:p w:rsidR="0079091C" w:rsidRPr="00BE71E1" w:rsidRDefault="0079091C" w:rsidP="0079091C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б) т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E71E1">
        <w:rPr>
          <w:rFonts w:ascii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выполняемая в качестве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5F29E7">
        <w:t xml:space="preserve"> </w:t>
      </w:r>
      <w:r w:rsidRPr="005F29E7"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</w:t>
      </w:r>
      <w:r w:rsidRPr="00BE71E1">
        <w:rPr>
          <w:rFonts w:ascii="Times New Roman" w:hAnsi="Times New Roman"/>
          <w:sz w:val="28"/>
          <w:szCs w:val="28"/>
          <w:lang w:eastAsia="ru-RU"/>
        </w:rPr>
        <w:t>;</w:t>
      </w:r>
    </w:p>
    <w:p w:rsidR="0079091C" w:rsidRPr="00BE71E1" w:rsidRDefault="0079091C" w:rsidP="0079091C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в) финансовое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участие –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городского поселения 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за счет участия заинтересованных лиц в размере не менее 1 процента от общей стоимо</w:t>
      </w:r>
      <w:r>
        <w:rPr>
          <w:rFonts w:ascii="Times New Roman" w:hAnsi="Times New Roman"/>
          <w:sz w:val="28"/>
          <w:szCs w:val="28"/>
          <w:lang w:eastAsia="ru-RU"/>
        </w:rPr>
        <w:t>сти соответствующего вида работ.</w:t>
      </w:r>
    </w:p>
    <w:p w:rsidR="0079091C" w:rsidRPr="00BE71E1" w:rsidRDefault="0079091C" w:rsidP="0079091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79091C" w:rsidRPr="00BE71E1" w:rsidRDefault="0079091C" w:rsidP="0079091C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091C" w:rsidRPr="005F29E7" w:rsidRDefault="0079091C" w:rsidP="0079091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79091C" w:rsidRPr="00BE71E1" w:rsidRDefault="0079091C" w:rsidP="0079091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трудового и (или) финансового участия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9091C" w:rsidRPr="00BE71E1" w:rsidRDefault="0079091C" w:rsidP="0079091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9091C" w:rsidRPr="00BE71E1" w:rsidRDefault="0079091C" w:rsidP="0079091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по строительству и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жилищно-коммунально</w:t>
      </w:r>
      <w:r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</w:t>
      </w:r>
      <w:r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r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BE71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091C" w:rsidRPr="00BE71E1" w:rsidRDefault="0079091C" w:rsidP="0079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1E1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BE71E1">
        <w:rPr>
          <w:rFonts w:ascii="Times New Roman" w:hAnsi="Times New Roman"/>
          <w:sz w:val="28"/>
          <w:szCs w:val="28"/>
        </w:rPr>
        <w:t>дств в б</w:t>
      </w:r>
      <w:proofErr w:type="gramEnd"/>
      <w:r w:rsidRPr="00BE71E1">
        <w:rPr>
          <w:rFonts w:ascii="Times New Roman" w:hAnsi="Times New Roman"/>
          <w:sz w:val="28"/>
          <w:szCs w:val="28"/>
        </w:rPr>
        <w:t xml:space="preserve">юджет </w:t>
      </w:r>
      <w:r w:rsidRPr="005F29E7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BE71E1">
        <w:rPr>
          <w:rFonts w:ascii="Times New Roman" w:hAnsi="Times New Roman"/>
          <w:sz w:val="28"/>
          <w:szCs w:val="28"/>
        </w:rPr>
        <w:t xml:space="preserve">. </w:t>
      </w:r>
    </w:p>
    <w:p w:rsidR="0079091C" w:rsidRPr="00BE71E1" w:rsidRDefault="0079091C" w:rsidP="00790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документов (материалов), 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9091C" w:rsidRPr="00BE71E1" w:rsidRDefault="0079091C" w:rsidP="00790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трудовое участие, представляются в </w:t>
      </w: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79091C" w:rsidRDefault="0079091C" w:rsidP="0079091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 процент от стоимости мероприятий по благоустройству дворовой территории.</w:t>
      </w:r>
    </w:p>
    <w:p w:rsidR="0079091C" w:rsidRDefault="0079091C" w:rsidP="0079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1C" w:rsidRDefault="0079091C" w:rsidP="0079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1C" w:rsidRPr="00BE71E1" w:rsidRDefault="0079091C" w:rsidP="0079091C">
      <w:pPr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1C" w:rsidRPr="00BE71E1" w:rsidRDefault="0079091C" w:rsidP="0079091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1C" w:rsidRPr="00BE71E1" w:rsidRDefault="0079091C" w:rsidP="0079091C">
      <w:pPr>
        <w:numPr>
          <w:ilvl w:val="0"/>
          <w:numId w:val="13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lastRenderedPageBreak/>
        <w:t>Условия аккумулирования и расходования средств</w:t>
      </w:r>
    </w:p>
    <w:p w:rsidR="0079091C" w:rsidRDefault="0079091C" w:rsidP="0079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91C" w:rsidRPr="00BE71E1" w:rsidRDefault="0079091C" w:rsidP="00790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</w:t>
      </w:r>
      <w:r w:rsidRPr="00BE71E1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Pr="006F39BB">
        <w:rPr>
          <w:rFonts w:ascii="Times New Roman" w:hAnsi="Times New Roman"/>
          <w:bCs/>
          <w:sz w:val="28"/>
          <w:szCs w:val="28"/>
          <w:lang w:eastAsia="ru-RU"/>
        </w:rPr>
        <w:t>Гагаринский</w:t>
      </w:r>
      <w:r w:rsidRPr="00BE71E1">
        <w:rPr>
          <w:rFonts w:ascii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3.2. </w:t>
      </w:r>
      <w:r w:rsidRPr="00BE71E1">
        <w:rPr>
          <w:rFonts w:ascii="Times New Roman" w:hAnsi="Times New Roman"/>
          <w:sz w:val="28"/>
          <w:szCs w:val="28"/>
          <w:lang w:eastAsia="ru-RU"/>
        </w:rPr>
        <w:t>После утверждения дизайн-проек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общественной комиссией и его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согласования с представителем заинтересованных лиц,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соглашением.</w:t>
      </w:r>
    </w:p>
    <w:p w:rsidR="0079091C" w:rsidRPr="00BE71E1" w:rsidRDefault="0079091C" w:rsidP="0079091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  нормативной  (предельной) стоимости работ по благоустройству дворовых территорий и объема работ, указанного в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>дизайн-проекте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>, и составляет не менее 1 процента от общей стоимости соответствующего вида работ из дополнительного перечня работ.</w:t>
      </w:r>
    </w:p>
    <w:p w:rsidR="0079091C" w:rsidRPr="00BE71E1" w:rsidRDefault="0079091C" w:rsidP="0079091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3.3 </w:t>
      </w:r>
      <w:r w:rsidRPr="00BE71E1">
        <w:rPr>
          <w:rFonts w:ascii="Times New Roman" w:hAnsi="Times New Roman"/>
          <w:sz w:val="28"/>
          <w:szCs w:val="28"/>
          <w:lang w:eastAsia="ru-RU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79091C" w:rsidRPr="00BE71E1" w:rsidRDefault="0079091C" w:rsidP="0079091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79091C" w:rsidRPr="00BE71E1" w:rsidRDefault="0079091C" w:rsidP="0079091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3.4.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Денежные средства считаются поступившими в доход бюджета </w:t>
      </w:r>
      <w:r w:rsidRPr="006F39B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«Гагаринский район» Смоленской области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с момента их зачисления на лицевой счет.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3.5.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В течение десяти рабочих дней со дня перечисления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BB">
        <w:rPr>
          <w:rFonts w:ascii="Times New Roman" w:hAnsi="Times New Roman"/>
          <w:sz w:val="28"/>
          <w:szCs w:val="28"/>
          <w:lang w:eastAsia="ru-RU"/>
        </w:rPr>
        <w:lastRenderedPageBreak/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hAnsi="Times New Roman"/>
          <w:sz w:val="28"/>
          <w:szCs w:val="28"/>
          <w:lang w:eastAsia="ru-RU"/>
        </w:rPr>
        <w:t>направляет в финансовое у</w:t>
      </w:r>
      <w:r w:rsidRPr="00BE71E1">
        <w:rPr>
          <w:rFonts w:ascii="Times New Roman" w:hAnsi="Times New Roman"/>
          <w:spacing w:val="-3"/>
          <w:sz w:val="28"/>
          <w:szCs w:val="28"/>
          <w:lang w:eastAsia="ru-RU"/>
        </w:rPr>
        <w:t>правление Администрации муниципального образования  «</w:t>
      </w:r>
      <w:r w:rsidRPr="006F39BB">
        <w:rPr>
          <w:rFonts w:ascii="Times New Roman" w:hAnsi="Times New Roman"/>
          <w:spacing w:val="-3"/>
          <w:sz w:val="28"/>
          <w:szCs w:val="28"/>
          <w:lang w:eastAsia="ru-RU"/>
        </w:rPr>
        <w:t xml:space="preserve">Гагаринский </w:t>
      </w:r>
      <w:r w:rsidRPr="00BE71E1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район»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копию заключенного соглашения.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3.6.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На сумму планируемых поступлений увеличиваются бюджетные ассигнования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hAnsi="Times New Roman"/>
          <w:sz w:val="28"/>
          <w:szCs w:val="28"/>
          <w:lang w:eastAsia="ru-RU"/>
        </w:rPr>
        <w:t>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 муниципальной программой.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3.7.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hAnsi="Times New Roman"/>
          <w:sz w:val="28"/>
          <w:szCs w:val="28"/>
          <w:lang w:eastAsia="ru-RU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3.8.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Расходование аккумулированных денежных средств заинтересованных лиц осуществляется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hAnsi="Times New Roman"/>
          <w:sz w:val="28"/>
          <w:szCs w:val="28"/>
          <w:lang w:eastAsia="ru-RU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79091C" w:rsidRPr="00BE71E1" w:rsidRDefault="0079091C" w:rsidP="007909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3.9.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79091C" w:rsidRPr="00BE71E1" w:rsidRDefault="0079091C" w:rsidP="0079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</w:t>
      </w:r>
      <w:r w:rsidRPr="00BE71E1">
        <w:rPr>
          <w:rFonts w:ascii="Times New Roman" w:hAnsi="Times New Roman"/>
          <w:sz w:val="28"/>
          <w:szCs w:val="28"/>
          <w:lang w:eastAsia="ru-RU"/>
        </w:rPr>
        <w:t>.</w:t>
      </w:r>
    </w:p>
    <w:p w:rsidR="0079091C" w:rsidRDefault="0079091C" w:rsidP="0079091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9091C" w:rsidRDefault="0079091C" w:rsidP="0079091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9091C" w:rsidRPr="00005F13" w:rsidRDefault="0079091C" w:rsidP="0079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79091C" w:rsidRDefault="0079091C" w:rsidP="0079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согласования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79091C" w:rsidRPr="00005F13" w:rsidRDefault="0079091C" w:rsidP="00790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91C" w:rsidRDefault="0079091C" w:rsidP="0079091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</w:t>
      </w:r>
      <w:r>
        <w:rPr>
          <w:rFonts w:ascii="Times New Roman" w:hAnsi="Times New Roman"/>
          <w:sz w:val="28"/>
          <w:szCs w:val="28"/>
        </w:rPr>
        <w:t xml:space="preserve">и согласования </w:t>
      </w:r>
      <w:r w:rsidRPr="007F2A91">
        <w:rPr>
          <w:rFonts w:ascii="Times New Roman" w:hAnsi="Times New Roman"/>
          <w:sz w:val="28"/>
          <w:szCs w:val="28"/>
        </w:rPr>
        <w:t xml:space="preserve">с заинтересованными лицами </w:t>
      </w:r>
      <w:proofErr w:type="gramStart"/>
      <w:r w:rsidRPr="007F2A91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Pr="003F6100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3F6100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sz w:val="28"/>
          <w:szCs w:val="28"/>
        </w:rPr>
        <w:t>района Смоленской области» на 2018-2024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Под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понимается графический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>
        <w:rPr>
          <w:rFonts w:ascii="Times New Roman" w:hAnsi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</w:t>
      </w:r>
      <w:r w:rsidRPr="00D25FE4">
        <w:t xml:space="preserve"> </w:t>
      </w:r>
      <w:proofErr w:type="gramStart"/>
      <w:r w:rsidRPr="00D25FE4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проектно-сметная документация, так и упрощенный вариант в виде изображения </w:t>
      </w:r>
      <w:r w:rsidRPr="00D25FE4">
        <w:rPr>
          <w:rFonts w:ascii="Times New Roman" w:hAnsi="Times New Roman"/>
          <w:sz w:val="28"/>
          <w:szCs w:val="28"/>
        </w:rPr>
        <w:t>дворовой территории</w:t>
      </w:r>
      <w:r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Разработка </w:t>
      </w:r>
      <w:r w:rsidRPr="001A0418">
        <w:rPr>
          <w:rFonts w:ascii="Times New Roman" w:hAnsi="Times New Roman"/>
          <w:sz w:val="28"/>
          <w:szCs w:val="28"/>
        </w:rPr>
        <w:t>дизайн-проекта</w:t>
      </w:r>
      <w:r>
        <w:rPr>
          <w:rFonts w:ascii="Times New Roman" w:hAnsi="Times New Roman"/>
          <w:sz w:val="28"/>
          <w:szCs w:val="28"/>
        </w:rPr>
        <w:t xml:space="preserve"> в виде эскизного или графического изображения обеспечивается </w:t>
      </w:r>
      <w:r w:rsidRPr="001A041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A0418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в случае, если заинтересованными лицами не выбрано иное лицо.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Подготовка иных документов, прилагаемых к дизайн-проекту, обеспечивается </w:t>
      </w:r>
      <w:r w:rsidRPr="001A041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proofErr w:type="gramStart"/>
      <w:r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A0418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18">
        <w:rPr>
          <w:rFonts w:ascii="Times New Roman" w:hAnsi="Times New Roman"/>
          <w:sz w:val="28"/>
          <w:szCs w:val="28"/>
        </w:rPr>
        <w:t>в случае, если заинтересованными лицами не выбрано иное лицо.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79091C" w:rsidRPr="005B2534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5B2534">
        <w:rPr>
          <w:rFonts w:ascii="Times New Roman" w:hAnsi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79091C" w:rsidRPr="005B2534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B25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5B2534">
        <w:rPr>
          <w:rFonts w:ascii="Times New Roman" w:hAnsi="Times New Roman"/>
          <w:sz w:val="28"/>
          <w:szCs w:val="28"/>
        </w:rPr>
        <w:t xml:space="preserve">смотр дворовой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534">
        <w:rPr>
          <w:rFonts w:ascii="Times New Roman" w:hAnsi="Times New Roman"/>
          <w:sz w:val="28"/>
          <w:szCs w:val="28"/>
        </w:rPr>
        <w:t>территории, предлагаемой к благоустройству, совместно с представителем заинтересованных лиц;</w:t>
      </w:r>
    </w:p>
    <w:p w:rsidR="0079091C" w:rsidRPr="005B2534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B25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Pr="005B2534">
        <w:rPr>
          <w:rFonts w:ascii="Times New Roman" w:hAnsi="Times New Roman"/>
          <w:sz w:val="28"/>
          <w:szCs w:val="28"/>
        </w:rPr>
        <w:t>азработка дизайн - проекта;</w:t>
      </w:r>
    </w:p>
    <w:p w:rsidR="0079091C" w:rsidRPr="005B2534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B253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</w:t>
      </w:r>
      <w:r w:rsidRPr="005B2534">
        <w:rPr>
          <w:rFonts w:ascii="Times New Roman" w:hAnsi="Times New Roman"/>
          <w:sz w:val="28"/>
          <w:szCs w:val="28"/>
        </w:rPr>
        <w:t xml:space="preserve">огласование </w:t>
      </w:r>
      <w:proofErr w:type="gramStart"/>
      <w:r w:rsidRPr="005B253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B2534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B2534">
        <w:rPr>
          <w:rFonts w:ascii="Times New Roman" w:hAnsi="Times New Roman"/>
          <w:sz w:val="28"/>
          <w:szCs w:val="28"/>
        </w:rPr>
        <w:t xml:space="preserve">.4. Обсуждение, согласование и утверждение дизайн-проекта благоустройства </w:t>
      </w:r>
      <w:r>
        <w:rPr>
          <w:rFonts w:ascii="Times New Roman" w:hAnsi="Times New Roman"/>
          <w:sz w:val="28"/>
          <w:szCs w:val="28"/>
        </w:rPr>
        <w:t>дворовой</w:t>
      </w:r>
      <w:r w:rsidRPr="005B2534">
        <w:rPr>
          <w:rFonts w:ascii="Times New Roman" w:hAnsi="Times New Roman"/>
          <w:sz w:val="28"/>
          <w:szCs w:val="28"/>
        </w:rPr>
        <w:t xml:space="preserve"> территории, включенной общественной комиссией в адресный перечень муниципальной  программы по итогам утверждения </w:t>
      </w:r>
      <w:r w:rsidRPr="005B2534">
        <w:rPr>
          <w:rFonts w:ascii="Times New Roman" w:hAnsi="Times New Roman"/>
          <w:sz w:val="28"/>
          <w:szCs w:val="28"/>
        </w:rPr>
        <w:lastRenderedPageBreak/>
        <w:t xml:space="preserve">протокола оценки предложений граждан, организаций на включение в адресный перечень  </w:t>
      </w:r>
      <w:r>
        <w:rPr>
          <w:rFonts w:ascii="Times New Roman" w:hAnsi="Times New Roman"/>
          <w:sz w:val="28"/>
          <w:szCs w:val="28"/>
        </w:rPr>
        <w:t>дворовой</w:t>
      </w:r>
      <w:r w:rsidRPr="005B253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Гагаринского</w:t>
      </w:r>
      <w:r w:rsidRPr="005B2534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Pr="0061427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6142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427F">
        <w:rPr>
          <w:rFonts w:ascii="Times New Roman" w:hAnsi="Times New Roman"/>
          <w:sz w:val="28"/>
          <w:szCs w:val="28"/>
        </w:rPr>
        <w:t xml:space="preserve"> и ЖКХ</w:t>
      </w:r>
      <w:r w:rsidRPr="005B2534">
        <w:rPr>
          <w:rFonts w:ascii="Times New Roman" w:hAnsi="Times New Roman"/>
          <w:sz w:val="28"/>
          <w:szCs w:val="28"/>
        </w:rPr>
        <w:t xml:space="preserve">  совместно с </w:t>
      </w:r>
      <w:r>
        <w:rPr>
          <w:rFonts w:ascii="Times New Roman" w:hAnsi="Times New Roman"/>
          <w:sz w:val="28"/>
          <w:szCs w:val="28"/>
        </w:rPr>
        <w:t xml:space="preserve">главным архитектором </w:t>
      </w:r>
      <w:r w:rsidRPr="0061427F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5B2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участием</w:t>
      </w:r>
      <w:r w:rsidRPr="005B2534">
        <w:rPr>
          <w:rFonts w:ascii="Times New Roman" w:hAnsi="Times New Roman"/>
          <w:sz w:val="28"/>
          <w:szCs w:val="28"/>
        </w:rPr>
        <w:t xml:space="preserve"> проектировщиков и других профильных специалистов.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Представитель заинтересованных лиц обязан рассмотреть предлагаемый дизайн-проект в срок, не превышающий 2 календарных дней с момента его получения, и представить в </w:t>
      </w:r>
      <w:r w:rsidRPr="001F32A1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Pr="001F32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32A1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79091C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замечаний</w:t>
      </w:r>
      <w:r w:rsidRPr="00725B79">
        <w:t xml:space="preserve"> </w:t>
      </w:r>
      <w:r w:rsidRPr="00725B79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Pr="00725B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25B79">
        <w:rPr>
          <w:rFonts w:ascii="Times New Roman" w:hAnsi="Times New Roman"/>
          <w:sz w:val="28"/>
          <w:szCs w:val="28"/>
        </w:rPr>
        <w:t xml:space="preserve"> и ЖКХ</w:t>
      </w:r>
      <w:r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по обеспечению реализации Программы для проведения обсуждения с участием представителя </w:t>
      </w:r>
      <w:r w:rsidRPr="00725B79">
        <w:rPr>
          <w:rFonts w:ascii="Times New Roman" w:hAnsi="Times New Roman"/>
          <w:sz w:val="28"/>
          <w:szCs w:val="28"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 xml:space="preserve"> и принятия решения по дизайн-проекту.</w:t>
      </w:r>
    </w:p>
    <w:p w:rsidR="0079091C" w:rsidRPr="007F2A91" w:rsidRDefault="0079091C" w:rsidP="0079091C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Д</w:t>
      </w:r>
      <w:r w:rsidRPr="00725B79">
        <w:rPr>
          <w:rFonts w:ascii="Times New Roman" w:hAnsi="Times New Roman"/>
          <w:sz w:val="28"/>
          <w:szCs w:val="28"/>
        </w:rPr>
        <w:t>изайн-проект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Pr="00725B79">
        <w:rPr>
          <w:rFonts w:ascii="Times New Roman" w:hAnsi="Times New Roman"/>
          <w:sz w:val="28"/>
          <w:szCs w:val="28"/>
        </w:rPr>
        <w:t>Общественной комисси</w:t>
      </w:r>
      <w:r>
        <w:rPr>
          <w:rFonts w:ascii="Times New Roman" w:hAnsi="Times New Roman"/>
          <w:sz w:val="28"/>
          <w:szCs w:val="28"/>
        </w:rPr>
        <w:t>ей, решение об утверждении оформляется в виде протокола заседания комиссии.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9091C" w:rsidRPr="000C1691" w:rsidRDefault="0079091C" w:rsidP="0079091C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9091C" w:rsidRPr="00885F49" w:rsidRDefault="0079091C" w:rsidP="0079091C">
      <w:pPr>
        <w:spacing w:after="0" w:line="240" w:lineRule="auto"/>
        <w:ind w:right="-2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Par358"/>
      <w:bookmarkEnd w:id="1"/>
      <w:r w:rsidRPr="00885F49">
        <w:rPr>
          <w:rFonts w:ascii="Times New Roman" w:hAnsi="Times New Roman"/>
          <w:b/>
          <w:sz w:val="28"/>
          <w:szCs w:val="28"/>
        </w:rPr>
        <w:t>Адресный перечень дворовых территорий муниципального образования   Гагаринского городского поселения Гагаринского района Смоленской области нуждающихся в благоустройстве, исходя из минимального перечня работ по благоустройству.</w:t>
      </w:r>
    </w:p>
    <w:p w:rsidR="0079091C" w:rsidRPr="00885F49" w:rsidRDefault="0079091C" w:rsidP="0079091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79091C" w:rsidRPr="00885F49" w:rsidTr="005B359A">
        <w:trPr>
          <w:trHeight w:val="480"/>
        </w:trPr>
        <w:tc>
          <w:tcPr>
            <w:tcW w:w="959" w:type="dxa"/>
            <w:noWrap/>
            <w:hideMark/>
          </w:tcPr>
          <w:p w:rsidR="0079091C" w:rsidRPr="00885F49" w:rsidRDefault="0079091C" w:rsidP="005B3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hideMark/>
          </w:tcPr>
          <w:p w:rsidR="0079091C" w:rsidRPr="00885F49" w:rsidRDefault="0079091C" w:rsidP="005B359A">
            <w:pPr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right="176" w:firstLine="142"/>
              <w:jc w:val="both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Мелиоративный,  д. 15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Мелиоративный, 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Мелиоративный, 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Мелиоративный, 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Пионерский,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Пионерский, д. 14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Пионерский, д. 16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Студенческий, д. 7а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пер. Хлебный,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Воинский,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Крупской, д.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Крупской,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Крупской,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Крупской,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Первомайский, д. 4а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Сельхозтехника,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Сельхозтехника,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Сельхозтехника,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Сельхозтехника, д. 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пр. Сельхозтехника,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26 Бакинских комиссаров, д.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26 Бакинских комиссаров,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26 Бакинских комиссаров,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12/2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14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2/1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22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Бахтина,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Бахтина,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Бахтина,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Бахтина,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Бахтина, д. 7а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13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21/2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23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25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31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33/1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41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49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60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64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 7/1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Герцена, д. 41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Герцена, д. 43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Герцена, д. 52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88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98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52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54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54а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56а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77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91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93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16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61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65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75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77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Ленина, д. 81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Ленинградская набережная, д. 11, корпус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Ленинградская набережная, д. 11, корпус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Ленинградская набережная, д. 18а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Ленинградская набережная, д. 19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Льва Толстого,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15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19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21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Матросова, д. 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Мира, д.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Мира, д. 1а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Мира,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Мира,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15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Петра Алексеева,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Пушкина, д. 5, корпус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Пушкина, д. 5, корпус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Пушная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Пушная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Пушная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Свердлова,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Свердлова,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Свердлова,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Свердлова, д. 7 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Свердлова, д. 79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Свердлова, д. 9 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Советская набережная, д.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21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67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Солнцева, д. 11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Солнцева, д. 18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Солнцева, д. 20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Солнцева, д. 22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Солнцева,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Стройотрядовская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Стройотрядовская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Стройотрядовская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4а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Стройотрядовская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151а, корпус 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151а, корпус 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159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163а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165а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167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167а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28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3а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40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44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46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Строителей, д. 48 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5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50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Строителей, д. 7 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74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80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82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84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86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Юных космонавтов, д. 10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Юных космонавтов, д. 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Юных космонавтов,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Юных космонавтов, д. 9а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 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79">
              <w:rPr>
                <w:rFonts w:ascii="Times New Roman" w:hAnsi="Times New Roman"/>
                <w:sz w:val="24"/>
                <w:szCs w:val="24"/>
              </w:rPr>
              <w:t>Бахтина, д. 12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Пушная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79">
              <w:rPr>
                <w:rFonts w:ascii="Times New Roman" w:hAnsi="Times New Roman"/>
                <w:sz w:val="24"/>
                <w:szCs w:val="24"/>
              </w:rPr>
              <w:t>Гагарина, д. 53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A79">
              <w:rPr>
                <w:rFonts w:ascii="Times New Roman" w:hAnsi="Times New Roman"/>
                <w:sz w:val="24"/>
                <w:szCs w:val="24"/>
              </w:rPr>
              <w:t>Гагарина, д. 54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Строителей, д. 169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Смоленская набережная, д.28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д.18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д.26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B26A7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B26A7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50 лет ВЛКСМ, д.24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 xml:space="preserve">г. Гагарин, ул. </w:t>
            </w:r>
            <w:proofErr w:type="spellStart"/>
            <w:r w:rsidRPr="00B26A79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B26A79">
              <w:rPr>
                <w:rFonts w:ascii="Times New Roman" w:hAnsi="Times New Roman"/>
                <w:sz w:val="24"/>
                <w:szCs w:val="24"/>
              </w:rPr>
              <w:t>, д.93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д.81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Гагарина, д.70</w:t>
            </w:r>
          </w:p>
        </w:tc>
      </w:tr>
      <w:tr w:rsidR="0079091C" w:rsidRPr="00885F49" w:rsidTr="005B359A">
        <w:tc>
          <w:tcPr>
            <w:tcW w:w="959" w:type="dxa"/>
          </w:tcPr>
          <w:p w:rsidR="0079091C" w:rsidRPr="00B26A79" w:rsidRDefault="0079091C" w:rsidP="005B359A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</w:rPr>
            </w:pPr>
          </w:p>
        </w:tc>
        <w:tc>
          <w:tcPr>
            <w:tcW w:w="9072" w:type="dxa"/>
          </w:tcPr>
          <w:p w:rsidR="0079091C" w:rsidRPr="00B26A79" w:rsidRDefault="0079091C" w:rsidP="005B359A">
            <w:pPr>
              <w:rPr>
                <w:rFonts w:ascii="Times New Roman" w:hAnsi="Times New Roman"/>
                <w:sz w:val="24"/>
                <w:szCs w:val="24"/>
              </w:rPr>
            </w:pPr>
            <w:r w:rsidRPr="00B26A79">
              <w:rPr>
                <w:rFonts w:ascii="Times New Roman" w:hAnsi="Times New Roman"/>
                <w:sz w:val="24"/>
                <w:szCs w:val="24"/>
              </w:rPr>
              <w:t>г. Гагарин, ул. Смоленская набережная, д.26</w:t>
            </w:r>
          </w:p>
        </w:tc>
      </w:tr>
    </w:tbl>
    <w:p w:rsidR="0079091C" w:rsidRDefault="0079091C" w:rsidP="0079091C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79091C" w:rsidRDefault="0079091C" w:rsidP="0079091C">
      <w:pPr>
        <w:spacing w:after="0"/>
        <w:rPr>
          <w:color w:val="333333"/>
          <w:sz w:val="28"/>
          <w:szCs w:val="28"/>
        </w:rPr>
      </w:pPr>
      <w:r w:rsidRPr="00240852">
        <w:rPr>
          <w:rFonts w:ascii="Times New Roman" w:eastAsiaTheme="minorHAnsi" w:hAnsi="Times New Roman"/>
          <w:sz w:val="28"/>
          <w:szCs w:val="28"/>
        </w:rPr>
        <w:t>Примечание: адресный перечень общественных территорий подлежит  ежегодной корректировке и уточнению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3F6100">
        <w:rPr>
          <w:rFonts w:ascii="Times New Roman" w:hAnsi="Times New Roman"/>
          <w:sz w:val="24"/>
          <w:szCs w:val="24"/>
        </w:rPr>
        <w:t xml:space="preserve"> годы</w:t>
      </w:r>
    </w:p>
    <w:p w:rsidR="0079091C" w:rsidRDefault="0079091C" w:rsidP="0079091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79091C" w:rsidRPr="000130FA" w:rsidRDefault="0079091C" w:rsidP="0079091C">
      <w:pPr>
        <w:jc w:val="center"/>
        <w:rPr>
          <w:rFonts w:ascii="Times New Roman" w:hAnsi="Times New Roman"/>
          <w:b/>
          <w:sz w:val="28"/>
          <w:szCs w:val="28"/>
        </w:rPr>
      </w:pPr>
      <w:r w:rsidRPr="000130FA">
        <w:rPr>
          <w:rFonts w:ascii="Times New Roman" w:hAnsi="Times New Roman"/>
          <w:b/>
          <w:color w:val="333333"/>
          <w:sz w:val="28"/>
          <w:szCs w:val="28"/>
        </w:rPr>
        <w:t xml:space="preserve">Адресный перечень </w:t>
      </w:r>
      <w:r w:rsidRPr="000130FA">
        <w:rPr>
          <w:rFonts w:ascii="Times New Roman" w:hAnsi="Times New Roman"/>
          <w:b/>
          <w:sz w:val="28"/>
          <w:szCs w:val="28"/>
        </w:rPr>
        <w:t>общественных территорий общего пользования муниципального образования Гагаринского городского поселения Гагаринского района Смоленской области нуждающихся в благоустройстве.</w:t>
      </w:r>
    </w:p>
    <w:p w:rsidR="0079091C" w:rsidRDefault="0079091C" w:rsidP="0079091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«Городской парк имени Федора Солнцева» в городе Гагарин Смоленской области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Петровская аллея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Сквер, расположенный вдоль ул. 26 Бакинских комиссаров, от ул. Ленинградская набережная до медицинского центра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Место массового посещения перед зданием бывшего «</w:t>
            </w:r>
            <w:proofErr w:type="spellStart"/>
            <w:r w:rsidRPr="00E44103">
              <w:rPr>
                <w:rFonts w:ascii="Times New Roman" w:hAnsi="Times New Roman"/>
                <w:sz w:val="24"/>
                <w:szCs w:val="28"/>
              </w:rPr>
              <w:t>Военторга</w:t>
            </w:r>
            <w:proofErr w:type="spellEnd"/>
            <w:r w:rsidRPr="00E44103">
              <w:rPr>
                <w:rFonts w:ascii="Times New Roman" w:hAnsi="Times New Roman"/>
                <w:sz w:val="24"/>
                <w:szCs w:val="28"/>
              </w:rPr>
              <w:t xml:space="preserve">»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ул. Строителей (</w:t>
            </w:r>
            <w:proofErr w:type="gramStart"/>
            <w:r w:rsidRPr="00E44103">
              <w:rPr>
                <w:rFonts w:ascii="Times New Roman" w:hAnsi="Times New Roman"/>
                <w:sz w:val="24"/>
                <w:szCs w:val="28"/>
              </w:rPr>
              <w:t>Северный</w:t>
            </w:r>
            <w:proofErr w:type="gramEnd"/>
            <w:r w:rsidRPr="00E441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44103">
              <w:rPr>
                <w:rFonts w:ascii="Times New Roman" w:hAnsi="Times New Roman"/>
                <w:sz w:val="24"/>
                <w:szCs w:val="28"/>
              </w:rPr>
              <w:t>мкр</w:t>
            </w:r>
            <w:proofErr w:type="spellEnd"/>
            <w:r w:rsidRPr="00E44103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44103">
              <w:rPr>
                <w:rFonts w:ascii="Times New Roman" w:hAnsi="Times New Roman"/>
                <w:sz w:val="24"/>
                <w:szCs w:val="28"/>
              </w:rPr>
              <w:t>Внутридворовой</w:t>
            </w:r>
            <w:proofErr w:type="spellEnd"/>
            <w:r w:rsidRPr="00E44103">
              <w:rPr>
                <w:rFonts w:ascii="Times New Roman" w:hAnsi="Times New Roman"/>
                <w:sz w:val="24"/>
                <w:szCs w:val="28"/>
              </w:rPr>
              <w:t xml:space="preserve"> массив, ограниченный д.60 по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 xml:space="preserve">Гагарина и д.3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Матросова (пешеходная зона)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44103">
              <w:rPr>
                <w:rFonts w:ascii="Times New Roman" w:hAnsi="Times New Roman"/>
                <w:sz w:val="24"/>
                <w:szCs w:val="28"/>
              </w:rPr>
              <w:t>Внутридворовой</w:t>
            </w:r>
            <w:proofErr w:type="spellEnd"/>
            <w:r w:rsidRPr="00E44103">
              <w:rPr>
                <w:rFonts w:ascii="Times New Roman" w:hAnsi="Times New Roman"/>
                <w:sz w:val="24"/>
                <w:szCs w:val="28"/>
              </w:rPr>
              <w:t xml:space="preserve"> массив, ограниченный д.12 и д.10 по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Петра Алексеева (пешеходная зона)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Пешеходная зона (тротуар) от д. 69 по ул. Гагарина до МБОУ «СШ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 xml:space="preserve"> им. 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Леонова»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tabs>
                <w:tab w:val="left" w:pos="7710"/>
              </w:tabs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Пешеходная зона (тротуар) от д. 10 до д. 90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ул. Советская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 xml:space="preserve">Пешеходная зона (тротуар) от д. 1 до д. 71 </w:t>
            </w:r>
            <w:proofErr w:type="gramStart"/>
            <w:r w:rsidRPr="00E44103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E44103">
              <w:rPr>
                <w:rFonts w:ascii="Times New Roman" w:hAnsi="Times New Roman"/>
                <w:sz w:val="24"/>
                <w:szCs w:val="28"/>
              </w:rPr>
              <w:t xml:space="preserve"> по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Советская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Сквер «Дружба»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Пешеходная зона (тротуар) по ул. Луговая (от перекрестка с ул. Советская до перекрестка с ул. 50 лет ВЛКСМ)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>Пешеходная зона (тротуар) по ул. 50 лет ВЛКСМ, четная сторона, от перекрестка с ул. Луговая до д. 22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79091C" w:rsidTr="005B359A">
        <w:tc>
          <w:tcPr>
            <w:tcW w:w="1101" w:type="dxa"/>
          </w:tcPr>
          <w:p w:rsidR="0079091C" w:rsidRPr="00E44103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E44103">
              <w:rPr>
                <w:rFonts w:ascii="Times New Roman" w:hAnsi="Times New Roman"/>
                <w:sz w:val="24"/>
                <w:szCs w:val="28"/>
              </w:rPr>
              <w:t xml:space="preserve">Пешеходная зона (тротуар) </w:t>
            </w:r>
            <w:r>
              <w:rPr>
                <w:rFonts w:ascii="Times New Roman" w:hAnsi="Times New Roman"/>
                <w:sz w:val="24"/>
                <w:szCs w:val="28"/>
              </w:rPr>
              <w:t>от д. 1 до д. 161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44103">
              <w:rPr>
                <w:rFonts w:ascii="Times New Roman" w:hAnsi="Times New Roman"/>
                <w:sz w:val="24"/>
                <w:szCs w:val="28"/>
              </w:rPr>
              <w:t>по 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Строителей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8646" w:type="dxa"/>
          </w:tcPr>
          <w:p w:rsidR="0079091C" w:rsidRPr="00E44103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7B2DFA">
              <w:rPr>
                <w:rFonts w:ascii="Times New Roman" w:hAnsi="Times New Roman"/>
                <w:sz w:val="24"/>
                <w:szCs w:val="28"/>
              </w:rPr>
              <w:t>Пешеходная зона (тротуар) от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4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до д. </w:t>
            </w:r>
            <w:r>
              <w:rPr>
                <w:rFonts w:ascii="Times New Roman" w:hAnsi="Times New Roman"/>
                <w:sz w:val="24"/>
                <w:szCs w:val="28"/>
              </w:rPr>
              <w:t>88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по ул. Строителей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8646" w:type="dxa"/>
          </w:tcPr>
          <w:p w:rsidR="0079091C" w:rsidRPr="007B2DFA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7B2DFA">
              <w:rPr>
                <w:rFonts w:ascii="Times New Roman" w:hAnsi="Times New Roman"/>
                <w:sz w:val="24"/>
                <w:szCs w:val="28"/>
              </w:rPr>
              <w:t>Пешеходная зона (тротуар) от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до д. </w:t>
            </w:r>
            <w:r>
              <w:rPr>
                <w:rFonts w:ascii="Times New Roman" w:hAnsi="Times New Roman"/>
                <w:sz w:val="24"/>
                <w:szCs w:val="28"/>
              </w:rPr>
              <w:t>85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sz w:val="24"/>
                <w:szCs w:val="28"/>
              </w:rPr>
              <w:t>Ленина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8646" w:type="dxa"/>
          </w:tcPr>
          <w:p w:rsidR="0079091C" w:rsidRPr="007B2DFA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7B2DFA">
              <w:rPr>
                <w:rFonts w:ascii="Times New Roman" w:hAnsi="Times New Roman"/>
                <w:sz w:val="24"/>
                <w:szCs w:val="28"/>
              </w:rPr>
              <w:t>Пешеходная зона (тротуар) от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до д. 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по ул. Ленина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8646" w:type="dxa"/>
          </w:tcPr>
          <w:p w:rsidR="0079091C" w:rsidRPr="007B2DFA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7B2DFA">
              <w:rPr>
                <w:rFonts w:ascii="Times New Roman" w:hAnsi="Times New Roman"/>
                <w:sz w:val="24"/>
                <w:szCs w:val="28"/>
              </w:rPr>
              <w:t xml:space="preserve">Пешеходная зона (тротуар) от д. 2 до д.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7B2DFA">
              <w:rPr>
                <w:rFonts w:ascii="Times New Roman" w:hAnsi="Times New Roman"/>
                <w:sz w:val="24"/>
                <w:szCs w:val="28"/>
              </w:rPr>
              <w:t xml:space="preserve"> по ул. </w:t>
            </w:r>
            <w:r>
              <w:rPr>
                <w:rFonts w:ascii="Times New Roman" w:hAnsi="Times New Roman"/>
                <w:sz w:val="24"/>
                <w:szCs w:val="28"/>
              </w:rPr>
              <w:t>Стройотрядовская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8646" w:type="dxa"/>
          </w:tcPr>
          <w:p w:rsidR="0079091C" w:rsidRPr="007B2DFA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107CEB">
              <w:rPr>
                <w:rFonts w:ascii="Times New Roman" w:hAnsi="Times New Roman"/>
                <w:sz w:val="24"/>
                <w:szCs w:val="28"/>
              </w:rPr>
              <w:t xml:space="preserve">Пешеходная зона (тротуар) по ул.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Петра Алексеева, четная сторона </w:t>
            </w:r>
            <w:r w:rsidRPr="00107CEB">
              <w:rPr>
                <w:rFonts w:ascii="Times New Roman" w:hAnsi="Times New Roman"/>
                <w:sz w:val="24"/>
                <w:szCs w:val="28"/>
              </w:rPr>
              <w:t xml:space="preserve">(от перекрестка с ул. </w:t>
            </w:r>
            <w:r>
              <w:rPr>
                <w:rFonts w:ascii="Times New Roman" w:hAnsi="Times New Roman"/>
                <w:sz w:val="24"/>
                <w:szCs w:val="28"/>
              </w:rPr>
              <w:t>Строителей</w:t>
            </w:r>
            <w:r w:rsidRPr="00107CEB">
              <w:rPr>
                <w:rFonts w:ascii="Times New Roman" w:hAnsi="Times New Roman"/>
                <w:sz w:val="24"/>
                <w:szCs w:val="28"/>
              </w:rPr>
              <w:t xml:space="preserve"> до перекрестка с ул. </w:t>
            </w:r>
            <w:r>
              <w:rPr>
                <w:rFonts w:ascii="Times New Roman" w:hAnsi="Times New Roman"/>
                <w:sz w:val="24"/>
                <w:szCs w:val="28"/>
              </w:rPr>
              <w:t>Гагарин</w:t>
            </w:r>
            <w:r w:rsidRPr="00107CE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9091C" w:rsidTr="005B359A">
        <w:tc>
          <w:tcPr>
            <w:tcW w:w="1101" w:type="dxa"/>
          </w:tcPr>
          <w:p w:rsidR="0079091C" w:rsidRDefault="0079091C" w:rsidP="005B35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8646" w:type="dxa"/>
          </w:tcPr>
          <w:p w:rsidR="0079091C" w:rsidRPr="00107CEB" w:rsidRDefault="0079091C" w:rsidP="005B359A">
            <w:pPr>
              <w:rPr>
                <w:rFonts w:ascii="Times New Roman" w:hAnsi="Times New Roman"/>
                <w:sz w:val="24"/>
                <w:szCs w:val="28"/>
              </w:rPr>
            </w:pPr>
            <w:r w:rsidRPr="00107CEB">
              <w:rPr>
                <w:rFonts w:ascii="Times New Roman" w:hAnsi="Times New Roman"/>
                <w:sz w:val="24"/>
                <w:szCs w:val="28"/>
              </w:rPr>
              <w:t xml:space="preserve">Пешеходная зона (тротуар) по ул. Петра Алексеева, </w:t>
            </w: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Pr="00107CEB">
              <w:rPr>
                <w:rFonts w:ascii="Times New Roman" w:hAnsi="Times New Roman"/>
                <w:sz w:val="24"/>
                <w:szCs w:val="28"/>
              </w:rPr>
              <w:t>четная сторона (от перекрестка с ул. Строителей до перекрестка с ул. Гагарин)</w:t>
            </w:r>
          </w:p>
        </w:tc>
      </w:tr>
    </w:tbl>
    <w:p w:rsidR="0079091C" w:rsidRDefault="0079091C" w:rsidP="0079091C">
      <w:pPr>
        <w:contextualSpacing/>
        <w:rPr>
          <w:rFonts w:ascii="Times New Roman" w:hAnsi="Times New Roman"/>
          <w:sz w:val="28"/>
          <w:szCs w:val="28"/>
        </w:rPr>
      </w:pPr>
    </w:p>
    <w:p w:rsidR="0079091C" w:rsidRDefault="0079091C" w:rsidP="0079091C">
      <w:pPr>
        <w:contextualSpacing/>
        <w:rPr>
          <w:color w:val="333333"/>
          <w:sz w:val="28"/>
          <w:szCs w:val="28"/>
        </w:rPr>
      </w:pPr>
      <w:r w:rsidRPr="00240852">
        <w:rPr>
          <w:rFonts w:ascii="Times New Roman" w:hAnsi="Times New Roman"/>
          <w:sz w:val="28"/>
          <w:szCs w:val="28"/>
        </w:rPr>
        <w:t>Примечание:  адресный перечень общ</w:t>
      </w:r>
      <w:r>
        <w:rPr>
          <w:rFonts w:ascii="Times New Roman" w:hAnsi="Times New Roman"/>
          <w:sz w:val="28"/>
          <w:szCs w:val="28"/>
        </w:rPr>
        <w:t xml:space="preserve">ественных территорий подлежит </w:t>
      </w:r>
      <w:r w:rsidRPr="00240852">
        <w:rPr>
          <w:rFonts w:ascii="Times New Roman" w:hAnsi="Times New Roman"/>
          <w:sz w:val="28"/>
          <w:szCs w:val="28"/>
        </w:rPr>
        <w:t xml:space="preserve"> ежего</w:t>
      </w:r>
      <w:r>
        <w:rPr>
          <w:rFonts w:ascii="Times New Roman" w:hAnsi="Times New Roman"/>
          <w:sz w:val="28"/>
          <w:szCs w:val="28"/>
        </w:rPr>
        <w:t>дной корректировке и уточнению</w:t>
      </w:r>
    </w:p>
    <w:p w:rsidR="0079091C" w:rsidRPr="00885F49" w:rsidRDefault="0079091C" w:rsidP="0079091C">
      <w:pPr>
        <w:rPr>
          <w:rFonts w:ascii="Times New Roman" w:hAnsi="Times New Roman"/>
          <w:color w:val="333333"/>
          <w:sz w:val="28"/>
          <w:szCs w:val="28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9091C" w:rsidRPr="003F6100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9091C" w:rsidRDefault="0079091C" w:rsidP="0079091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9091C" w:rsidRPr="00885F49" w:rsidRDefault="0079091C" w:rsidP="007909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91C" w:rsidRPr="00885F49" w:rsidRDefault="0079091C" w:rsidP="0079091C">
      <w:pPr>
        <w:spacing w:after="0"/>
        <w:rPr>
          <w:rFonts w:ascii="Times New Roman" w:hAnsi="Times New Roman"/>
          <w:sz w:val="28"/>
          <w:szCs w:val="28"/>
        </w:rPr>
      </w:pP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Минимальный перечень </w:t>
      </w:r>
    </w:p>
    <w:p w:rsidR="0079091C" w:rsidRPr="00885F49" w:rsidRDefault="0079091C" w:rsidP="007909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работ по благоустройству дворовых территорий многоквартирных домов с приложением визуализированного перечня образцов благоустройства, предполагаемых к размещению на дворовой территории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896"/>
        <w:gridCol w:w="4691"/>
      </w:tblGrid>
      <w:tr w:rsidR="0079091C" w:rsidRPr="00885F49" w:rsidTr="005B359A">
        <w:trPr>
          <w:trHeight w:val="818"/>
        </w:trPr>
        <w:tc>
          <w:tcPr>
            <w:tcW w:w="586" w:type="dxa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</w:t>
            </w:r>
            <w:proofErr w:type="spellStart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пп</w:t>
            </w:r>
            <w:proofErr w:type="spellEnd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896" w:type="dxa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4691" w:type="dxa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работ</w:t>
            </w:r>
          </w:p>
        </w:tc>
      </w:tr>
      <w:tr w:rsidR="0079091C" w:rsidRPr="00885F49" w:rsidTr="005B359A">
        <w:trPr>
          <w:trHeight w:val="360"/>
        </w:trPr>
        <w:tc>
          <w:tcPr>
            <w:tcW w:w="10173" w:type="dxa"/>
            <w:gridSpan w:val="3"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Перечень минимальных видов работ</w:t>
            </w:r>
          </w:p>
        </w:tc>
      </w:tr>
      <w:tr w:rsidR="0079091C" w:rsidRPr="00885F49" w:rsidTr="005B359A">
        <w:trPr>
          <w:trHeight w:val="389"/>
        </w:trPr>
        <w:tc>
          <w:tcPr>
            <w:tcW w:w="586" w:type="dxa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587" w:type="dxa"/>
            <w:gridSpan w:val="2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79091C" w:rsidRPr="00885F49" w:rsidTr="005B359A">
        <w:trPr>
          <w:trHeight w:val="1198"/>
        </w:trPr>
        <w:tc>
          <w:tcPr>
            <w:tcW w:w="586" w:type="dxa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noWrap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</w:rPr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5pt;height:1.5pt" o:ole="">
                  <v:imagedata r:id="rId9" o:title=""/>
                </v:shape>
                <o:OLEObject Type="Embed" ProgID="PBrush" ShapeID="_x0000_i1025" DrawAspect="Content" ObjectID="_1645444835" r:id="rId10"/>
              </w:object>
            </w:r>
            <w:r w:rsidRPr="00885F49">
              <w:rPr>
                <w:rFonts w:ascii="Times New Roman" w:hAnsi="Times New Roman"/>
              </w:rPr>
              <w:t xml:space="preserve"> </w:t>
            </w:r>
            <w:r w:rsidRPr="00885F49">
              <w:rPr>
                <w:rFonts w:ascii="Times New Roman" w:hAnsi="Times New Roman"/>
              </w:rPr>
              <w:object w:dxaOrig="4005" w:dyaOrig="4065">
                <v:shape id="_x0000_i1026" type="#_x0000_t75" style="width:199.5pt;height:202.5pt" o:ole="">
                  <v:imagedata r:id="rId11" o:title=""/>
                </v:shape>
                <o:OLEObject Type="Embed" ProgID="PBrush" ShapeID="_x0000_i1026" DrawAspect="Content" ObjectID="_1645444836" r:id="rId12"/>
              </w:object>
            </w:r>
          </w:p>
        </w:tc>
        <w:tc>
          <w:tcPr>
            <w:tcW w:w="4691" w:type="dxa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79091C" w:rsidRPr="00885F49" w:rsidTr="005B359A">
        <w:trPr>
          <w:trHeight w:val="1690"/>
        </w:trPr>
        <w:tc>
          <w:tcPr>
            <w:tcW w:w="586" w:type="dxa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noWrap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2E3F6FC" wp14:editId="4E86E1C3">
                  <wp:extent cx="2419350" cy="25541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4" cy="25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79091C" w:rsidRPr="00885F49" w:rsidTr="005B359A">
        <w:trPr>
          <w:trHeight w:val="3073"/>
        </w:trPr>
        <w:tc>
          <w:tcPr>
            <w:tcW w:w="586" w:type="dxa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78FD13C" wp14:editId="535ABD38">
                  <wp:extent cx="2819400" cy="2245491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37" cy="22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</w:tr>
      <w:tr w:rsidR="0079091C" w:rsidRPr="00885F49" w:rsidTr="005B359A">
        <w:trPr>
          <w:trHeight w:val="1659"/>
        </w:trPr>
        <w:tc>
          <w:tcPr>
            <w:tcW w:w="586" w:type="dxa"/>
            <w:noWrap/>
          </w:tcPr>
          <w:p w:rsidR="0079091C" w:rsidRPr="00885F49" w:rsidRDefault="0079091C" w:rsidP="005B3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noWrap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B19DFB0" wp14:editId="0AA754AF">
                  <wp:extent cx="2390775" cy="2352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79091C" w:rsidRPr="00885F49" w:rsidRDefault="0079091C" w:rsidP="005B35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металлических </w:t>
            </w: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урн для мусора</w:t>
            </w:r>
          </w:p>
        </w:tc>
      </w:tr>
    </w:tbl>
    <w:p w:rsidR="0079091C" w:rsidRPr="00885F49" w:rsidRDefault="0079091C" w:rsidP="0079091C">
      <w:pPr>
        <w:rPr>
          <w:rFonts w:ascii="Times New Roman" w:hAnsi="Times New Roman"/>
        </w:rPr>
      </w:pPr>
    </w:p>
    <w:p w:rsidR="00327FFE" w:rsidRPr="00885F49" w:rsidRDefault="00327FFE" w:rsidP="00327FFE">
      <w:pPr>
        <w:pStyle w:val="a5"/>
        <w:spacing w:line="360" w:lineRule="auto"/>
        <w:jc w:val="both"/>
        <w:rPr>
          <w:color w:val="333333"/>
          <w:sz w:val="28"/>
          <w:szCs w:val="28"/>
        </w:rPr>
      </w:pPr>
      <w:bookmarkStart w:id="2" w:name="_GoBack"/>
      <w:bookmarkEnd w:id="2"/>
    </w:p>
    <w:sectPr w:rsidR="00327FFE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38" w:rsidRDefault="00675038" w:rsidP="00F726C2">
      <w:pPr>
        <w:spacing w:after="0" w:line="240" w:lineRule="auto"/>
      </w:pPr>
      <w:r>
        <w:separator/>
      </w:r>
    </w:p>
  </w:endnote>
  <w:endnote w:type="continuationSeparator" w:id="0">
    <w:p w:rsidR="00675038" w:rsidRDefault="00675038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38" w:rsidRDefault="00675038" w:rsidP="00F726C2">
      <w:pPr>
        <w:spacing w:after="0" w:line="240" w:lineRule="auto"/>
      </w:pPr>
      <w:r>
        <w:separator/>
      </w:r>
    </w:p>
  </w:footnote>
  <w:footnote w:type="continuationSeparator" w:id="0">
    <w:p w:rsidR="00675038" w:rsidRDefault="00675038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583E"/>
    <w:rsid w:val="00055FC4"/>
    <w:rsid w:val="00057414"/>
    <w:rsid w:val="000576AA"/>
    <w:rsid w:val="00060638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350A"/>
    <w:rsid w:val="00104818"/>
    <w:rsid w:val="001123D0"/>
    <w:rsid w:val="00117695"/>
    <w:rsid w:val="00120578"/>
    <w:rsid w:val="00120B08"/>
    <w:rsid w:val="0013198E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87F2D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55560"/>
    <w:rsid w:val="00276913"/>
    <w:rsid w:val="00284155"/>
    <w:rsid w:val="00285EBA"/>
    <w:rsid w:val="002865AC"/>
    <w:rsid w:val="00287A07"/>
    <w:rsid w:val="00290522"/>
    <w:rsid w:val="00294881"/>
    <w:rsid w:val="00295054"/>
    <w:rsid w:val="0029726D"/>
    <w:rsid w:val="002A118A"/>
    <w:rsid w:val="002B0E34"/>
    <w:rsid w:val="002B7B24"/>
    <w:rsid w:val="002C133C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04D0"/>
    <w:rsid w:val="003440F3"/>
    <w:rsid w:val="00344AC1"/>
    <w:rsid w:val="00345471"/>
    <w:rsid w:val="003466A3"/>
    <w:rsid w:val="00346775"/>
    <w:rsid w:val="00352303"/>
    <w:rsid w:val="00352724"/>
    <w:rsid w:val="003536D5"/>
    <w:rsid w:val="0035466A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B507D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66013"/>
    <w:rsid w:val="00580F91"/>
    <w:rsid w:val="005815BD"/>
    <w:rsid w:val="0059478F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0A6"/>
    <w:rsid w:val="006514BD"/>
    <w:rsid w:val="0066217F"/>
    <w:rsid w:val="0066326E"/>
    <w:rsid w:val="00666E94"/>
    <w:rsid w:val="00674E8F"/>
    <w:rsid w:val="00675038"/>
    <w:rsid w:val="00677764"/>
    <w:rsid w:val="00677B88"/>
    <w:rsid w:val="0068104C"/>
    <w:rsid w:val="00681CE6"/>
    <w:rsid w:val="00686C4B"/>
    <w:rsid w:val="00695780"/>
    <w:rsid w:val="006B10D5"/>
    <w:rsid w:val="006B198E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64F01"/>
    <w:rsid w:val="00782E5A"/>
    <w:rsid w:val="0079091C"/>
    <w:rsid w:val="00794F66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0AC3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065C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2A5C"/>
    <w:rsid w:val="00AD531D"/>
    <w:rsid w:val="00AD786C"/>
    <w:rsid w:val="00AD7E60"/>
    <w:rsid w:val="00AD7ECC"/>
    <w:rsid w:val="00AE15FC"/>
    <w:rsid w:val="00AE1DCE"/>
    <w:rsid w:val="00AE1FDB"/>
    <w:rsid w:val="00AE5F68"/>
    <w:rsid w:val="00AE62D9"/>
    <w:rsid w:val="00AF5164"/>
    <w:rsid w:val="00AF6B6C"/>
    <w:rsid w:val="00AF7722"/>
    <w:rsid w:val="00B10353"/>
    <w:rsid w:val="00B1483C"/>
    <w:rsid w:val="00B14950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A67F0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235B2"/>
    <w:rsid w:val="00C239A4"/>
    <w:rsid w:val="00C23F2C"/>
    <w:rsid w:val="00C24060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6A6D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01AB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A6E48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E803-F68E-4FD7-BC20-91E1A9B3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2018-12-04T12:50:00Z</cp:lastPrinted>
  <dcterms:created xsi:type="dcterms:W3CDTF">2020-03-11T12:13:00Z</dcterms:created>
  <dcterms:modified xsi:type="dcterms:W3CDTF">2020-03-11T12:14:00Z</dcterms:modified>
</cp:coreProperties>
</file>