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BE" w:rsidRPr="00817BBE" w:rsidRDefault="00817BBE" w:rsidP="00817BBE">
      <w:pPr>
        <w:spacing w:after="0" w:line="240" w:lineRule="auto"/>
        <w:jc w:val="both"/>
        <w:rPr>
          <w:rFonts w:ascii="Times New Roman" w:eastAsia="Times New Roman" w:hAnsi="Times New Roman" w:cs="Times New Roman"/>
          <w:sz w:val="28"/>
          <w:szCs w:val="28"/>
          <w:lang w:val="en-US" w:eastAsia="ru-RU"/>
        </w:rPr>
      </w:pPr>
    </w:p>
    <w:p w:rsidR="00817BBE" w:rsidRPr="00817BBE" w:rsidRDefault="00817BBE" w:rsidP="00817BBE">
      <w:pPr>
        <w:spacing w:after="0" w:line="240" w:lineRule="auto"/>
        <w:jc w:val="center"/>
        <w:rPr>
          <w:rFonts w:ascii="Times New Roman" w:eastAsia="Times New Roman" w:hAnsi="Times New Roman" w:cs="Times New Roman"/>
          <w:b/>
          <w:sz w:val="8"/>
          <w:szCs w:val="8"/>
          <w:lang w:eastAsia="ru-RU"/>
        </w:rPr>
      </w:pPr>
    </w:p>
    <w:p w:rsidR="00817BBE" w:rsidRDefault="00817BBE" w:rsidP="00817BBE">
      <w:pPr>
        <w:tabs>
          <w:tab w:val="left" w:pos="2977"/>
          <w:tab w:val="left" w:pos="4395"/>
        </w:tabs>
        <w:jc w:val="center"/>
        <w:rPr>
          <w:b/>
          <w:sz w:val="28"/>
          <w:szCs w:val="28"/>
        </w:rPr>
      </w:pPr>
      <w:r>
        <w:rPr>
          <w:noProof/>
          <w:lang w:eastAsia="ru-RU"/>
        </w:rPr>
        <w:drawing>
          <wp:anchor distT="0" distB="0" distL="114300" distR="114300" simplePos="0" relativeHeight="251659264" behindDoc="0" locked="0" layoutInCell="1" allowOverlap="1" wp14:anchorId="7B4DC4E1" wp14:editId="7186EE1C">
            <wp:simplePos x="0" y="0"/>
            <wp:positionH relativeFrom="column">
              <wp:posOffset>2700020</wp:posOffset>
            </wp:positionH>
            <wp:positionV relativeFrom="paragraph">
              <wp:posOffset>-300990</wp:posOffset>
            </wp:positionV>
            <wp:extent cx="504190" cy="847725"/>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lum bright="-26000" contrast="100000"/>
                    </a:blip>
                    <a:srcRect/>
                    <a:stretch>
                      <a:fillRect/>
                    </a:stretch>
                  </pic:blipFill>
                  <pic:spPr bwMode="auto">
                    <a:xfrm>
                      <a:off x="0" y="0"/>
                      <a:ext cx="504190" cy="847725"/>
                    </a:xfrm>
                    <a:prstGeom prst="rect">
                      <a:avLst/>
                    </a:prstGeom>
                    <a:noFill/>
                  </pic:spPr>
                </pic:pic>
              </a:graphicData>
            </a:graphic>
          </wp:anchor>
        </w:drawing>
      </w:r>
    </w:p>
    <w:p w:rsidR="00817BBE" w:rsidRDefault="00817BBE" w:rsidP="00817BBE">
      <w:pPr>
        <w:jc w:val="center"/>
        <w:rPr>
          <w:b/>
          <w:sz w:val="28"/>
          <w:szCs w:val="28"/>
        </w:rPr>
      </w:pPr>
    </w:p>
    <w:p w:rsidR="00817BBE" w:rsidRPr="00A10A9F" w:rsidRDefault="00817BBE" w:rsidP="00817BBE">
      <w:pPr>
        <w:spacing w:after="0"/>
        <w:jc w:val="center"/>
        <w:rPr>
          <w:rFonts w:ascii="Times New Roman" w:hAnsi="Times New Roman" w:cs="Times New Roman"/>
          <w:b/>
          <w:sz w:val="28"/>
          <w:szCs w:val="28"/>
        </w:rPr>
      </w:pPr>
      <w:r w:rsidRPr="00A10A9F">
        <w:rPr>
          <w:rFonts w:ascii="Times New Roman" w:hAnsi="Times New Roman" w:cs="Times New Roman"/>
          <w:b/>
          <w:sz w:val="28"/>
          <w:szCs w:val="28"/>
        </w:rPr>
        <w:t>ФИНАНСОВОЕ УПРАВЛЕНИЕ АДМИНИСТРАЦИИ</w:t>
      </w:r>
    </w:p>
    <w:p w:rsidR="00817BBE" w:rsidRPr="00A10A9F" w:rsidRDefault="00817BBE" w:rsidP="00817BBE">
      <w:pPr>
        <w:spacing w:after="0"/>
        <w:jc w:val="center"/>
        <w:rPr>
          <w:rFonts w:ascii="Times New Roman" w:hAnsi="Times New Roman" w:cs="Times New Roman"/>
          <w:b/>
          <w:sz w:val="28"/>
          <w:szCs w:val="28"/>
        </w:rPr>
      </w:pPr>
      <w:r w:rsidRPr="00A10A9F">
        <w:rPr>
          <w:rFonts w:ascii="Times New Roman" w:hAnsi="Times New Roman" w:cs="Times New Roman"/>
          <w:b/>
          <w:sz w:val="28"/>
          <w:szCs w:val="28"/>
        </w:rPr>
        <w:t>МУНИЦИПАЛЬНОГО ОБРАЗОВАНИЯ  «ГАГАРИНСКИЙ РАЙОН»</w:t>
      </w:r>
    </w:p>
    <w:p w:rsidR="00817BBE" w:rsidRPr="00A10A9F" w:rsidRDefault="00817BBE" w:rsidP="00817BBE">
      <w:pPr>
        <w:spacing w:after="0"/>
        <w:jc w:val="center"/>
        <w:rPr>
          <w:rFonts w:ascii="Times New Roman" w:hAnsi="Times New Roman" w:cs="Times New Roman"/>
          <w:b/>
          <w:sz w:val="28"/>
          <w:szCs w:val="28"/>
        </w:rPr>
      </w:pPr>
      <w:r w:rsidRPr="00A10A9F">
        <w:rPr>
          <w:rFonts w:ascii="Times New Roman" w:hAnsi="Times New Roman" w:cs="Times New Roman"/>
          <w:b/>
          <w:sz w:val="28"/>
          <w:szCs w:val="28"/>
        </w:rPr>
        <w:t>СМОЛЕНСКОЙ ОБЛАСТИ</w:t>
      </w:r>
    </w:p>
    <w:p w:rsidR="00817BBE" w:rsidRPr="00A10A9F" w:rsidRDefault="00817BBE" w:rsidP="00817BBE">
      <w:pPr>
        <w:spacing w:after="0"/>
        <w:rPr>
          <w:rFonts w:ascii="Times New Roman" w:hAnsi="Times New Roman" w:cs="Times New Roman"/>
          <w:b/>
          <w:sz w:val="28"/>
          <w:szCs w:val="28"/>
        </w:rPr>
      </w:pPr>
    </w:p>
    <w:p w:rsidR="00817BBE" w:rsidRPr="00A10A9F" w:rsidRDefault="00817BBE" w:rsidP="00817BBE">
      <w:pPr>
        <w:spacing w:after="0"/>
        <w:rPr>
          <w:rFonts w:ascii="Times New Roman" w:hAnsi="Times New Roman" w:cs="Times New Roman"/>
          <w:b/>
          <w:sz w:val="28"/>
          <w:szCs w:val="28"/>
        </w:rPr>
      </w:pPr>
    </w:p>
    <w:p w:rsidR="00817BBE" w:rsidRPr="00A10A9F" w:rsidRDefault="00817BBE" w:rsidP="00817BBE">
      <w:pPr>
        <w:spacing w:after="0"/>
        <w:jc w:val="center"/>
        <w:rPr>
          <w:rFonts w:ascii="Times New Roman" w:hAnsi="Times New Roman" w:cs="Times New Roman"/>
          <w:b/>
          <w:sz w:val="28"/>
          <w:szCs w:val="28"/>
        </w:rPr>
      </w:pPr>
      <w:proofErr w:type="gramStart"/>
      <w:r w:rsidRPr="00A10A9F">
        <w:rPr>
          <w:rFonts w:ascii="Times New Roman" w:hAnsi="Times New Roman" w:cs="Times New Roman"/>
          <w:b/>
          <w:sz w:val="28"/>
          <w:szCs w:val="28"/>
        </w:rPr>
        <w:t>П</w:t>
      </w:r>
      <w:proofErr w:type="gramEnd"/>
      <w:r w:rsidRPr="00A10A9F">
        <w:rPr>
          <w:rFonts w:ascii="Times New Roman" w:hAnsi="Times New Roman" w:cs="Times New Roman"/>
          <w:b/>
          <w:sz w:val="28"/>
          <w:szCs w:val="28"/>
        </w:rPr>
        <w:t xml:space="preserve"> Р И К А З  № </w:t>
      </w:r>
      <w:r w:rsidR="007808CD">
        <w:rPr>
          <w:rFonts w:ascii="Times New Roman" w:hAnsi="Times New Roman" w:cs="Times New Roman"/>
          <w:b/>
          <w:sz w:val="28"/>
          <w:szCs w:val="28"/>
        </w:rPr>
        <w:t>110</w:t>
      </w:r>
    </w:p>
    <w:p w:rsidR="00817BBE" w:rsidRPr="000D063E" w:rsidRDefault="00817BBE" w:rsidP="00817BBE">
      <w:pPr>
        <w:spacing w:after="0" w:line="240" w:lineRule="auto"/>
        <w:rPr>
          <w:rFonts w:ascii="Times New Roman" w:hAnsi="Times New Roman" w:cs="Times New Roman"/>
          <w:b/>
          <w:sz w:val="28"/>
          <w:szCs w:val="28"/>
        </w:rPr>
      </w:pPr>
    </w:p>
    <w:tbl>
      <w:tblPr>
        <w:tblpPr w:leftFromText="180" w:rightFromText="180" w:vertAnchor="text" w:horzAnchor="margin" w:tblpY="-32"/>
        <w:tblW w:w="0" w:type="auto"/>
        <w:tblLook w:val="01E0" w:firstRow="1" w:lastRow="1" w:firstColumn="1" w:lastColumn="1" w:noHBand="0" w:noVBand="0"/>
      </w:tblPr>
      <w:tblGrid>
        <w:gridCol w:w="6098"/>
      </w:tblGrid>
      <w:tr w:rsidR="00817BBE" w:rsidRPr="000D063E" w:rsidTr="000A4100">
        <w:trPr>
          <w:trHeight w:val="398"/>
        </w:trPr>
        <w:tc>
          <w:tcPr>
            <w:tcW w:w="6098" w:type="dxa"/>
            <w:hideMark/>
          </w:tcPr>
          <w:p w:rsidR="00817BBE" w:rsidRPr="000D063E" w:rsidRDefault="00817BBE" w:rsidP="007073F7">
            <w:pPr>
              <w:tabs>
                <w:tab w:val="left" w:pos="5103"/>
              </w:tabs>
              <w:autoSpaceDE w:val="0"/>
              <w:autoSpaceDN w:val="0"/>
              <w:adjustRightInd w:val="0"/>
              <w:spacing w:after="0" w:line="240" w:lineRule="auto"/>
              <w:ind w:right="-250"/>
              <w:jc w:val="both"/>
              <w:rPr>
                <w:rFonts w:ascii="Times New Roman" w:hAnsi="Times New Roman" w:cs="Times New Roman"/>
                <w:sz w:val="28"/>
              </w:rPr>
            </w:pPr>
          </w:p>
        </w:tc>
      </w:tr>
    </w:tbl>
    <w:p w:rsidR="00817BBE" w:rsidRPr="000D063E" w:rsidRDefault="00817BBE" w:rsidP="00817BB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Pr="000D063E">
        <w:rPr>
          <w:rFonts w:ascii="Times New Roman" w:hAnsi="Times New Roman" w:cs="Times New Roman"/>
          <w:sz w:val="28"/>
          <w:szCs w:val="28"/>
        </w:rPr>
        <w:t>т</w:t>
      </w:r>
      <w:r>
        <w:rPr>
          <w:rFonts w:ascii="Times New Roman" w:hAnsi="Times New Roman" w:cs="Times New Roman"/>
          <w:sz w:val="28"/>
          <w:szCs w:val="28"/>
        </w:rPr>
        <w:t xml:space="preserve"> </w:t>
      </w:r>
      <w:r w:rsidR="007808CD">
        <w:rPr>
          <w:rFonts w:ascii="Times New Roman" w:hAnsi="Times New Roman" w:cs="Times New Roman"/>
          <w:sz w:val="28"/>
          <w:szCs w:val="28"/>
        </w:rPr>
        <w:t>28</w:t>
      </w:r>
      <w:r w:rsidR="00582359">
        <w:rPr>
          <w:rFonts w:ascii="Times New Roman" w:hAnsi="Times New Roman" w:cs="Times New Roman"/>
          <w:sz w:val="28"/>
          <w:szCs w:val="28"/>
        </w:rPr>
        <w:t xml:space="preserve"> </w:t>
      </w:r>
      <w:r w:rsidR="0080075D">
        <w:rPr>
          <w:rFonts w:ascii="Times New Roman" w:hAnsi="Times New Roman" w:cs="Times New Roman"/>
          <w:sz w:val="28"/>
          <w:szCs w:val="28"/>
        </w:rPr>
        <w:t>декабря</w:t>
      </w:r>
      <w:r w:rsidRPr="000D063E">
        <w:rPr>
          <w:rFonts w:ascii="Times New Roman" w:hAnsi="Times New Roman" w:cs="Times New Roman"/>
          <w:sz w:val="28"/>
          <w:szCs w:val="28"/>
        </w:rPr>
        <w:t xml:space="preserve"> 201</w:t>
      </w:r>
      <w:r w:rsidR="00006554">
        <w:rPr>
          <w:rFonts w:ascii="Times New Roman" w:hAnsi="Times New Roman" w:cs="Times New Roman"/>
          <w:sz w:val="28"/>
          <w:szCs w:val="28"/>
        </w:rPr>
        <w:t>8</w:t>
      </w:r>
      <w:r w:rsidRPr="000D063E">
        <w:rPr>
          <w:rFonts w:ascii="Times New Roman" w:hAnsi="Times New Roman" w:cs="Times New Roman"/>
          <w:sz w:val="28"/>
          <w:szCs w:val="28"/>
        </w:rPr>
        <w:t xml:space="preserve"> года</w:t>
      </w:r>
    </w:p>
    <w:p w:rsidR="00817BBE" w:rsidRPr="000D063E" w:rsidRDefault="00817BBE" w:rsidP="00817BBE">
      <w:pPr>
        <w:tabs>
          <w:tab w:val="left" w:pos="5103"/>
        </w:tabs>
        <w:spacing w:after="0" w:line="240" w:lineRule="auto"/>
        <w:rPr>
          <w:rFonts w:ascii="Times New Roman" w:hAnsi="Times New Roman" w:cs="Times New Roman"/>
          <w:sz w:val="28"/>
          <w:szCs w:val="28"/>
        </w:rPr>
      </w:pPr>
      <w:r w:rsidRPr="000D063E">
        <w:rPr>
          <w:rFonts w:ascii="Times New Roman" w:hAnsi="Times New Roman" w:cs="Times New Roman"/>
          <w:sz w:val="28"/>
          <w:szCs w:val="28"/>
        </w:rPr>
        <w:t xml:space="preserve">                                     </w:t>
      </w:r>
    </w:p>
    <w:p w:rsidR="00817BBE" w:rsidRPr="00817BBE" w:rsidRDefault="00817BBE" w:rsidP="00817BBE">
      <w:pPr>
        <w:spacing w:after="0" w:line="240" w:lineRule="auto"/>
        <w:jc w:val="center"/>
        <w:rPr>
          <w:rFonts w:ascii="Times New Roman" w:eastAsia="Times New Roman" w:hAnsi="Times New Roman" w:cs="Times New Roman"/>
          <w:b/>
          <w:sz w:val="8"/>
          <w:szCs w:val="8"/>
          <w:lang w:eastAsia="ru-RU"/>
        </w:rPr>
      </w:pPr>
    </w:p>
    <w:p w:rsidR="00817BBE" w:rsidRPr="00817BBE" w:rsidRDefault="00817BBE" w:rsidP="00817BBE">
      <w:pPr>
        <w:spacing w:after="0" w:line="240" w:lineRule="auto"/>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tblGrid>
      <w:tr w:rsidR="00817BBE" w:rsidRPr="00817BBE" w:rsidTr="00817BBE">
        <w:tc>
          <w:tcPr>
            <w:tcW w:w="5495" w:type="dxa"/>
            <w:tcBorders>
              <w:top w:val="nil"/>
              <w:left w:val="nil"/>
              <w:bottom w:val="nil"/>
              <w:right w:val="nil"/>
            </w:tcBorders>
          </w:tcPr>
          <w:p w:rsidR="00817BBE" w:rsidRPr="00817BBE" w:rsidRDefault="007808CD" w:rsidP="00582359">
            <w:pPr>
              <w:spacing w:after="0" w:line="240" w:lineRule="auto"/>
              <w:jc w:val="both"/>
              <w:rPr>
                <w:rFonts w:ascii="Times New Roman" w:eastAsia="Times New Roman" w:hAnsi="Times New Roman" w:cs="Times New Roman"/>
                <w:sz w:val="28"/>
                <w:szCs w:val="28"/>
                <w:lang w:eastAsia="ru-RU"/>
              </w:rPr>
            </w:pPr>
            <w:r w:rsidRPr="007808CD">
              <w:rPr>
                <w:rFonts w:ascii="Times New Roman" w:eastAsia="Times New Roman" w:hAnsi="Times New Roman" w:cs="Times New Roman"/>
                <w:sz w:val="28"/>
                <w:szCs w:val="28"/>
                <w:lang w:eastAsia="ru-RU"/>
              </w:rPr>
              <w:t>О внесении изменений в приказ Финансового управления Администрации муниципального образования «Гагаринский район» Смоленской области от 06.04.2015 № 27</w:t>
            </w:r>
          </w:p>
        </w:tc>
      </w:tr>
    </w:tbl>
    <w:p w:rsidR="00817BBE" w:rsidRPr="00817BBE" w:rsidRDefault="00817BBE" w:rsidP="00817BBE">
      <w:pPr>
        <w:spacing w:after="0" w:line="240" w:lineRule="auto"/>
        <w:jc w:val="both"/>
        <w:rPr>
          <w:rFonts w:ascii="Times New Roman" w:eastAsia="Times New Roman" w:hAnsi="Times New Roman" w:cs="Times New Roman"/>
          <w:sz w:val="28"/>
          <w:szCs w:val="28"/>
          <w:lang w:eastAsia="ru-RU"/>
        </w:rPr>
      </w:pPr>
    </w:p>
    <w:p w:rsidR="00817BBE" w:rsidRPr="00817BBE" w:rsidRDefault="00817BBE" w:rsidP="00817BBE">
      <w:pPr>
        <w:spacing w:after="0" w:line="240" w:lineRule="auto"/>
        <w:jc w:val="both"/>
        <w:rPr>
          <w:rFonts w:ascii="Times New Roman" w:eastAsia="Times New Roman" w:hAnsi="Times New Roman" w:cs="Times New Roman"/>
          <w:sz w:val="28"/>
          <w:szCs w:val="24"/>
          <w:lang w:eastAsia="ru-RU"/>
        </w:rPr>
      </w:pPr>
    </w:p>
    <w:p w:rsidR="00B51FA1" w:rsidRDefault="00B51FA1" w:rsidP="006166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51FA1">
        <w:rPr>
          <w:rFonts w:ascii="Times New Roman" w:eastAsia="Times New Roman" w:hAnsi="Times New Roman" w:cs="Times New Roman"/>
          <w:sz w:val="28"/>
          <w:szCs w:val="28"/>
          <w:lang w:eastAsia="ru-RU"/>
        </w:rPr>
        <w:t>Внести в приказ Финансового управления Администрации муниципального образования «Гагаринский район» Смоленской области от 06.04.2015 № 27 «Об утверждении Методических указаний по применению правил санкционирования оплаты денежных обязательств получателей средств бюджетов муниципальных образований Гагаринского района Смоленской области, администраторов источников финансирования дефицита бюджетов муниципальных образований Гагаринского района Смоленской области, расходов муниципальных бюджетных (автономных) учреждений, источником финансового обеспечения которых являются субсидии на иные цели</w:t>
      </w:r>
      <w:proofErr w:type="gramEnd"/>
      <w:r w:rsidRPr="00B51FA1">
        <w:rPr>
          <w:rFonts w:ascii="Times New Roman" w:eastAsia="Times New Roman" w:hAnsi="Times New Roman" w:cs="Times New Roman"/>
          <w:sz w:val="28"/>
          <w:szCs w:val="28"/>
          <w:lang w:eastAsia="ru-RU"/>
        </w:rPr>
        <w:t xml:space="preserve"> и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r>
        <w:rPr>
          <w:rFonts w:ascii="Times New Roman" w:eastAsia="Times New Roman" w:hAnsi="Times New Roman" w:cs="Times New Roman"/>
          <w:sz w:val="28"/>
          <w:szCs w:val="28"/>
          <w:lang w:eastAsia="ru-RU"/>
        </w:rPr>
        <w:t xml:space="preserve">(в редакции приказа </w:t>
      </w:r>
      <w:r w:rsidRPr="00B51FA1">
        <w:rPr>
          <w:rFonts w:ascii="Times New Roman" w:eastAsia="Times New Roman" w:hAnsi="Times New Roman" w:cs="Times New Roman"/>
          <w:sz w:val="28"/>
          <w:szCs w:val="28"/>
          <w:lang w:eastAsia="ru-RU"/>
        </w:rPr>
        <w:t>Финансового управления Администрации муниципального образования «Гагаринский район» Смоленской области</w:t>
      </w:r>
      <w:r>
        <w:rPr>
          <w:rFonts w:ascii="Times New Roman" w:eastAsia="Times New Roman" w:hAnsi="Times New Roman" w:cs="Times New Roman"/>
          <w:sz w:val="28"/>
          <w:szCs w:val="28"/>
          <w:lang w:eastAsia="ru-RU"/>
        </w:rPr>
        <w:t xml:space="preserve"> от 30.12.2015 № 86) следующие изменения:</w:t>
      </w:r>
    </w:p>
    <w:p w:rsidR="00B51FA1" w:rsidRDefault="00B51FA1" w:rsidP="006166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04CEB">
        <w:rPr>
          <w:rFonts w:ascii="Times New Roman" w:eastAsia="Times New Roman" w:hAnsi="Times New Roman" w:cs="Times New Roman"/>
          <w:sz w:val="28"/>
          <w:szCs w:val="28"/>
          <w:lang w:eastAsia="ru-RU"/>
        </w:rPr>
        <w:t>слова «</w:t>
      </w:r>
      <w:r w:rsidR="00E04CEB" w:rsidRPr="00B51FA1">
        <w:rPr>
          <w:rFonts w:ascii="Times New Roman" w:eastAsia="Times New Roman" w:hAnsi="Times New Roman" w:cs="Times New Roman"/>
          <w:sz w:val="28"/>
          <w:szCs w:val="28"/>
          <w:lang w:eastAsia="ru-RU"/>
        </w:rPr>
        <w:t>Финансово</w:t>
      </w:r>
      <w:r w:rsidR="00E04CEB">
        <w:rPr>
          <w:rFonts w:ascii="Times New Roman" w:eastAsia="Times New Roman" w:hAnsi="Times New Roman" w:cs="Times New Roman"/>
          <w:sz w:val="28"/>
          <w:szCs w:val="28"/>
          <w:lang w:eastAsia="ru-RU"/>
        </w:rPr>
        <w:t>е</w:t>
      </w:r>
      <w:r w:rsidR="00E04CEB" w:rsidRPr="00B51FA1">
        <w:rPr>
          <w:rFonts w:ascii="Times New Roman" w:eastAsia="Times New Roman" w:hAnsi="Times New Roman" w:cs="Times New Roman"/>
          <w:sz w:val="28"/>
          <w:szCs w:val="28"/>
          <w:lang w:eastAsia="ru-RU"/>
        </w:rPr>
        <w:t xml:space="preserve"> управления </w:t>
      </w:r>
      <w:r w:rsidR="00E04CEB">
        <w:rPr>
          <w:rFonts w:ascii="Times New Roman" w:eastAsia="Times New Roman" w:hAnsi="Times New Roman" w:cs="Times New Roman"/>
          <w:sz w:val="28"/>
          <w:szCs w:val="28"/>
          <w:lang w:eastAsia="ru-RU"/>
        </w:rPr>
        <w:t>а</w:t>
      </w:r>
      <w:r w:rsidR="00E04CEB" w:rsidRPr="00B51FA1">
        <w:rPr>
          <w:rFonts w:ascii="Times New Roman" w:eastAsia="Times New Roman" w:hAnsi="Times New Roman" w:cs="Times New Roman"/>
          <w:sz w:val="28"/>
          <w:szCs w:val="28"/>
          <w:lang w:eastAsia="ru-RU"/>
        </w:rPr>
        <w:t>дминистрации</w:t>
      </w:r>
      <w:r w:rsidR="00E04CEB">
        <w:rPr>
          <w:rFonts w:ascii="Times New Roman" w:eastAsia="Times New Roman" w:hAnsi="Times New Roman" w:cs="Times New Roman"/>
          <w:sz w:val="28"/>
          <w:szCs w:val="28"/>
          <w:lang w:eastAsia="ru-RU"/>
        </w:rPr>
        <w:t xml:space="preserve"> муниципального образования «Гагаринский район» Смоленской области» в соответствующем числе и падеже заменить словами «</w:t>
      </w:r>
      <w:r w:rsidR="00E04CEB" w:rsidRPr="00B51FA1">
        <w:rPr>
          <w:rFonts w:ascii="Times New Roman" w:eastAsia="Times New Roman" w:hAnsi="Times New Roman" w:cs="Times New Roman"/>
          <w:sz w:val="28"/>
          <w:szCs w:val="28"/>
          <w:lang w:eastAsia="ru-RU"/>
        </w:rPr>
        <w:t>Финансово</w:t>
      </w:r>
      <w:r w:rsidR="00E04CEB">
        <w:rPr>
          <w:rFonts w:ascii="Times New Roman" w:eastAsia="Times New Roman" w:hAnsi="Times New Roman" w:cs="Times New Roman"/>
          <w:sz w:val="28"/>
          <w:szCs w:val="28"/>
          <w:lang w:eastAsia="ru-RU"/>
        </w:rPr>
        <w:t>е</w:t>
      </w:r>
      <w:r w:rsidR="00E04CEB" w:rsidRPr="00B51FA1">
        <w:rPr>
          <w:rFonts w:ascii="Times New Roman" w:eastAsia="Times New Roman" w:hAnsi="Times New Roman" w:cs="Times New Roman"/>
          <w:sz w:val="28"/>
          <w:szCs w:val="28"/>
          <w:lang w:eastAsia="ru-RU"/>
        </w:rPr>
        <w:t xml:space="preserve"> управлени</w:t>
      </w:r>
      <w:r w:rsidR="00E04CEB">
        <w:rPr>
          <w:rFonts w:ascii="Times New Roman" w:eastAsia="Times New Roman" w:hAnsi="Times New Roman" w:cs="Times New Roman"/>
          <w:sz w:val="28"/>
          <w:szCs w:val="28"/>
          <w:lang w:eastAsia="ru-RU"/>
        </w:rPr>
        <w:t>е</w:t>
      </w:r>
      <w:r w:rsidR="00E04CEB" w:rsidRPr="00B51FA1">
        <w:rPr>
          <w:rFonts w:ascii="Times New Roman" w:eastAsia="Times New Roman" w:hAnsi="Times New Roman" w:cs="Times New Roman"/>
          <w:sz w:val="28"/>
          <w:szCs w:val="28"/>
          <w:lang w:eastAsia="ru-RU"/>
        </w:rPr>
        <w:t xml:space="preserve"> </w:t>
      </w:r>
      <w:r w:rsidR="00E04CEB">
        <w:rPr>
          <w:rFonts w:ascii="Times New Roman" w:eastAsia="Times New Roman" w:hAnsi="Times New Roman" w:cs="Times New Roman"/>
          <w:sz w:val="28"/>
          <w:szCs w:val="28"/>
          <w:lang w:eastAsia="ru-RU"/>
        </w:rPr>
        <w:t>А</w:t>
      </w:r>
      <w:r w:rsidR="00E04CEB" w:rsidRPr="00B51FA1">
        <w:rPr>
          <w:rFonts w:ascii="Times New Roman" w:eastAsia="Times New Roman" w:hAnsi="Times New Roman" w:cs="Times New Roman"/>
          <w:sz w:val="28"/>
          <w:szCs w:val="28"/>
          <w:lang w:eastAsia="ru-RU"/>
        </w:rPr>
        <w:t>дминистрации</w:t>
      </w:r>
      <w:r w:rsidR="00E04CEB" w:rsidRPr="00E04CEB">
        <w:rPr>
          <w:rFonts w:ascii="Times New Roman" w:eastAsia="Times New Roman" w:hAnsi="Times New Roman" w:cs="Times New Roman"/>
          <w:sz w:val="28"/>
          <w:szCs w:val="28"/>
          <w:lang w:eastAsia="ru-RU"/>
        </w:rPr>
        <w:t xml:space="preserve"> </w:t>
      </w:r>
      <w:r w:rsidR="00E04CEB">
        <w:rPr>
          <w:rFonts w:ascii="Times New Roman" w:eastAsia="Times New Roman" w:hAnsi="Times New Roman" w:cs="Times New Roman"/>
          <w:sz w:val="28"/>
          <w:szCs w:val="28"/>
          <w:lang w:eastAsia="ru-RU"/>
        </w:rPr>
        <w:t>муниципального образования «Гагаринский район» Смоленской области</w:t>
      </w:r>
      <w:r w:rsidR="00E04CEB">
        <w:rPr>
          <w:rFonts w:ascii="Times New Roman" w:eastAsia="Times New Roman" w:hAnsi="Times New Roman" w:cs="Times New Roman"/>
          <w:sz w:val="28"/>
          <w:szCs w:val="28"/>
          <w:lang w:eastAsia="ru-RU"/>
        </w:rPr>
        <w:t>»;</w:t>
      </w:r>
    </w:p>
    <w:p w:rsidR="00616665" w:rsidRDefault="00E04CEB" w:rsidP="00616665">
      <w:pPr>
        <w:autoSpaceDE w:val="0"/>
        <w:autoSpaceDN w:val="0"/>
        <w:adjustRightInd w:val="0"/>
        <w:spacing w:after="0" w:line="240" w:lineRule="auto"/>
        <w:ind w:firstLine="709"/>
        <w:jc w:val="both"/>
        <w:rPr>
          <w:rFonts w:ascii="Times New Roman" w:hAnsi="Times New Roman" w:cs="Times New Roman"/>
          <w:sz w:val="28"/>
          <w:szCs w:val="28"/>
        </w:rPr>
      </w:pPr>
      <w:r w:rsidRPr="00E04CEB">
        <w:rPr>
          <w:rFonts w:ascii="Times New Roman" w:eastAsia="Times New Roman" w:hAnsi="Times New Roman" w:cs="Times New Roman"/>
          <w:sz w:val="28"/>
          <w:szCs w:val="28"/>
          <w:lang w:eastAsia="ru-RU"/>
        </w:rPr>
        <w:t xml:space="preserve">2) </w:t>
      </w:r>
      <w:r w:rsidRPr="00E04CEB">
        <w:rPr>
          <w:rFonts w:ascii="Times New Roman" w:hAnsi="Times New Roman" w:cs="Times New Roman"/>
          <w:sz w:val="28"/>
          <w:szCs w:val="28"/>
        </w:rPr>
        <w:t xml:space="preserve">в </w:t>
      </w:r>
      <w:r w:rsidR="00616665">
        <w:rPr>
          <w:rFonts w:ascii="Times New Roman" w:hAnsi="Times New Roman" w:cs="Times New Roman"/>
          <w:sz w:val="28"/>
          <w:szCs w:val="28"/>
        </w:rPr>
        <w:t>пункте 3:</w:t>
      </w:r>
    </w:p>
    <w:p w:rsidR="00E04CEB" w:rsidRDefault="00616665" w:rsidP="006166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 в </w:t>
      </w:r>
      <w:r w:rsidR="00E04CEB" w:rsidRPr="00E04CEB">
        <w:rPr>
          <w:rFonts w:ascii="Times New Roman" w:hAnsi="Times New Roman" w:cs="Times New Roman"/>
          <w:sz w:val="28"/>
          <w:szCs w:val="28"/>
        </w:rPr>
        <w:t xml:space="preserve">абзаце первом подпункта 1 слова «№ 414-П, Минфина России № 8н от 18.02.2014 «Об особенностях расчетного и кассового обслуживания территориальных органов Федерального казначейства, финансовых органов </w:t>
      </w:r>
      <w:r w:rsidR="00E04CEB" w:rsidRPr="00E04CEB">
        <w:rPr>
          <w:rFonts w:ascii="Times New Roman" w:hAnsi="Times New Roman" w:cs="Times New Roman"/>
          <w:sz w:val="28"/>
          <w:szCs w:val="28"/>
        </w:rPr>
        <w:lastRenderedPageBreak/>
        <w:t>субъектов Российской Федерации (муниципальных образований) и органов управления государственными внебюджетными фондами Российской Федерации»» заменить словами «№ 629-П, Минфина России № 12н от 23.01.2018 «О ведении счетов территориальных органов Федерального казначейства и финансовых органов субъектов Российской Федерации (муниципальных</w:t>
      </w:r>
      <w:proofErr w:type="gramEnd"/>
      <w:r w:rsidR="00E04CEB" w:rsidRPr="00E04CEB">
        <w:rPr>
          <w:rFonts w:ascii="Times New Roman" w:hAnsi="Times New Roman" w:cs="Times New Roman"/>
          <w:sz w:val="28"/>
          <w:szCs w:val="28"/>
        </w:rPr>
        <w:t xml:space="preserve"> образований), органов управления государственными внебюджетными фондами Российской Федерации»»;</w:t>
      </w:r>
      <w:r w:rsidR="00E31BB4">
        <w:rPr>
          <w:rFonts w:ascii="Times New Roman" w:hAnsi="Times New Roman" w:cs="Times New Roman"/>
          <w:sz w:val="28"/>
          <w:szCs w:val="28"/>
        </w:rPr>
        <w:t xml:space="preserve"> слова «</w:t>
      </w:r>
      <w:r w:rsidR="00E31BB4" w:rsidRPr="00E31BB4">
        <w:rPr>
          <w:rFonts w:ascii="Times New Roman" w:hAnsi="Times New Roman" w:cs="Times New Roman"/>
          <w:sz w:val="28"/>
          <w:szCs w:val="28"/>
        </w:rPr>
        <w:t>Положением ЦБ РФ от 23.06.1998 № 36-П «О межрегиональных электронных расчетах, осуществляемых через расчетную сеть Банка России»</w:t>
      </w:r>
      <w:r w:rsidR="00E31BB4">
        <w:rPr>
          <w:rFonts w:ascii="Times New Roman" w:hAnsi="Times New Roman" w:cs="Times New Roman"/>
          <w:sz w:val="28"/>
          <w:szCs w:val="28"/>
        </w:rPr>
        <w:t xml:space="preserve"> исключить;</w:t>
      </w:r>
    </w:p>
    <w:p w:rsidR="00E31BB4" w:rsidRDefault="00616665" w:rsidP="006166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E31BB4">
        <w:rPr>
          <w:rFonts w:ascii="Times New Roman" w:hAnsi="Times New Roman" w:cs="Times New Roman"/>
          <w:sz w:val="28"/>
          <w:szCs w:val="28"/>
        </w:rPr>
        <w:t xml:space="preserve">) </w:t>
      </w:r>
      <w:r w:rsidR="00E31BB4" w:rsidRPr="00E04CEB">
        <w:rPr>
          <w:rFonts w:ascii="Times New Roman" w:hAnsi="Times New Roman" w:cs="Times New Roman"/>
          <w:sz w:val="28"/>
          <w:szCs w:val="28"/>
        </w:rPr>
        <w:t>в подпункт</w:t>
      </w:r>
      <w:r w:rsidR="00E31BB4">
        <w:rPr>
          <w:rFonts w:ascii="Times New Roman" w:hAnsi="Times New Roman" w:cs="Times New Roman"/>
          <w:sz w:val="28"/>
          <w:szCs w:val="28"/>
        </w:rPr>
        <w:t>е</w:t>
      </w:r>
      <w:r w:rsidR="00E31BB4" w:rsidRPr="00E04CEB">
        <w:rPr>
          <w:rFonts w:ascii="Times New Roman" w:hAnsi="Times New Roman" w:cs="Times New Roman"/>
          <w:sz w:val="28"/>
          <w:szCs w:val="28"/>
        </w:rPr>
        <w:t xml:space="preserve"> </w:t>
      </w:r>
      <w:r w:rsidR="00E31BB4">
        <w:rPr>
          <w:rFonts w:ascii="Times New Roman" w:hAnsi="Times New Roman" w:cs="Times New Roman"/>
          <w:sz w:val="28"/>
          <w:szCs w:val="28"/>
        </w:rPr>
        <w:t>2</w:t>
      </w:r>
      <w:r w:rsidR="00E31BB4" w:rsidRPr="00E04CEB">
        <w:rPr>
          <w:rFonts w:ascii="Times New Roman" w:hAnsi="Times New Roman" w:cs="Times New Roman"/>
          <w:sz w:val="28"/>
          <w:szCs w:val="28"/>
        </w:rPr>
        <w:t xml:space="preserve"> слова</w:t>
      </w:r>
      <w:r w:rsidR="00E31BB4">
        <w:rPr>
          <w:rFonts w:ascii="Times New Roman" w:hAnsi="Times New Roman" w:cs="Times New Roman"/>
          <w:sz w:val="28"/>
          <w:szCs w:val="28"/>
        </w:rPr>
        <w:t xml:space="preserve"> «при оплате авансовых платежей за поставку электрической энергии» заменить словами «по коммунальным услугам (за поставку электрической и тепловой энергии, природного газа и т.д.)»;</w:t>
      </w:r>
    </w:p>
    <w:p w:rsidR="00100C99" w:rsidRDefault="00616665" w:rsidP="006166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w:t>
      </w:r>
      <w:bookmarkStart w:id="0" w:name="_GoBack"/>
      <w:bookmarkEnd w:id="0"/>
      <w:r w:rsidR="00100C99">
        <w:rPr>
          <w:rFonts w:ascii="Times New Roman" w:eastAsia="Times New Roman" w:hAnsi="Times New Roman" w:cs="Times New Roman"/>
          <w:sz w:val="28"/>
          <w:szCs w:val="28"/>
          <w:lang w:eastAsia="ru-RU"/>
        </w:rPr>
        <w:t xml:space="preserve">) </w:t>
      </w:r>
      <w:r w:rsidR="00100C99" w:rsidRPr="00E04CEB">
        <w:rPr>
          <w:rFonts w:ascii="Times New Roman" w:hAnsi="Times New Roman" w:cs="Times New Roman"/>
          <w:sz w:val="28"/>
          <w:szCs w:val="28"/>
        </w:rPr>
        <w:t>в подпункт</w:t>
      </w:r>
      <w:r w:rsidR="00100C99">
        <w:rPr>
          <w:rFonts w:ascii="Times New Roman" w:hAnsi="Times New Roman" w:cs="Times New Roman"/>
          <w:sz w:val="28"/>
          <w:szCs w:val="28"/>
        </w:rPr>
        <w:t>е</w:t>
      </w:r>
      <w:r w:rsidR="00100C99" w:rsidRPr="00E04CEB">
        <w:rPr>
          <w:rFonts w:ascii="Times New Roman" w:hAnsi="Times New Roman" w:cs="Times New Roman"/>
          <w:sz w:val="28"/>
          <w:szCs w:val="28"/>
        </w:rPr>
        <w:t xml:space="preserve"> </w:t>
      </w:r>
      <w:r w:rsidR="00100C99">
        <w:rPr>
          <w:rFonts w:ascii="Times New Roman" w:hAnsi="Times New Roman" w:cs="Times New Roman"/>
          <w:sz w:val="28"/>
          <w:szCs w:val="28"/>
        </w:rPr>
        <w:t>3:</w:t>
      </w:r>
    </w:p>
    <w:p w:rsidR="00E31BB4" w:rsidRPr="00B51FA1" w:rsidRDefault="00100C99" w:rsidP="006166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графу 3 правила 4 «</w:t>
      </w:r>
      <w:r w:rsidRPr="00100C99">
        <w:rPr>
          <w:rFonts w:ascii="Times New Roman" w:hAnsi="Times New Roman" w:cs="Times New Roman"/>
          <w:sz w:val="28"/>
          <w:szCs w:val="28"/>
        </w:rPr>
        <w:t>Оплата муниципальных контрактов (договоров) на поставку товаров (при безналичном расчете)</w:t>
      </w:r>
      <w:r>
        <w:rPr>
          <w:rFonts w:ascii="Times New Roman" w:hAnsi="Times New Roman" w:cs="Times New Roman"/>
          <w:sz w:val="28"/>
          <w:szCs w:val="28"/>
        </w:rPr>
        <w:t>» дополнить пунктом 6 следующего содержания: «Сумма, указанная в платежном поручении, не должна превышать сумму остатков соответствующих лимитов бюджетных обязательств, учтенных на лицевом счете бюджетополучателя (сумму неиспользованного остатка средств по соответствующему коду видов расходов и соответствующему коду субсидии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Учтенным на лицевом счете по иным субсидиям)»</w:t>
      </w:r>
      <w:r w:rsidR="00D65250">
        <w:rPr>
          <w:rFonts w:ascii="Times New Roman" w:hAnsi="Times New Roman" w:cs="Times New Roman"/>
          <w:sz w:val="28"/>
          <w:szCs w:val="28"/>
        </w:rPr>
        <w:t>;</w:t>
      </w:r>
      <w:proofErr w:type="gramEnd"/>
    </w:p>
    <w:p w:rsidR="00817BBE" w:rsidRDefault="00D65250" w:rsidP="0061666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 строку 3 «Акт о приемке выполненных работ на объектах социальной сферы рабочей группы, утвержденной Администрацией муниципального образования «Гагаринский район» Смоленской области» правила 6 «</w:t>
      </w:r>
      <w:r w:rsidRPr="00D65250">
        <w:rPr>
          <w:rFonts w:ascii="Times New Roman" w:eastAsia="Times New Roman" w:hAnsi="Times New Roman" w:cs="Times New Roman"/>
          <w:sz w:val="28"/>
          <w:szCs w:val="24"/>
          <w:lang w:eastAsia="ru-RU"/>
        </w:rPr>
        <w:t>Оплата договоров на текущий и капитальный ремонт оборудования, зданий,</w:t>
      </w:r>
      <w:r w:rsidRPr="00D65250">
        <w:rPr>
          <w:rFonts w:ascii="Times New Roman" w:eastAsia="Times New Roman" w:hAnsi="Times New Roman" w:cs="Times New Roman"/>
          <w:sz w:val="28"/>
          <w:szCs w:val="24"/>
          <w:lang w:eastAsia="ru-RU"/>
        </w:rPr>
        <w:t xml:space="preserve"> </w:t>
      </w:r>
      <w:r w:rsidRPr="00D65250">
        <w:rPr>
          <w:rFonts w:ascii="Times New Roman" w:eastAsia="Times New Roman" w:hAnsi="Times New Roman" w:cs="Times New Roman"/>
          <w:sz w:val="28"/>
          <w:szCs w:val="24"/>
          <w:lang w:eastAsia="ru-RU"/>
        </w:rPr>
        <w:t>сооружений за счет средств местного бюджета (при безналичном расчете)</w:t>
      </w:r>
      <w:r>
        <w:rPr>
          <w:rFonts w:ascii="Times New Roman" w:eastAsia="Times New Roman" w:hAnsi="Times New Roman" w:cs="Times New Roman"/>
          <w:sz w:val="28"/>
          <w:szCs w:val="24"/>
          <w:lang w:eastAsia="ru-RU"/>
        </w:rPr>
        <w:t>» исключить;</w:t>
      </w:r>
    </w:p>
    <w:p w:rsidR="00D65250" w:rsidRDefault="00D65250" w:rsidP="00616665">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название правила 7 считать в следующей редакции: «</w:t>
      </w:r>
      <w:r w:rsidRPr="00D65250">
        <w:rPr>
          <w:rFonts w:ascii="Times New Roman" w:eastAsia="Times New Roman" w:hAnsi="Times New Roman" w:cs="Times New Roman"/>
          <w:sz w:val="28"/>
          <w:szCs w:val="24"/>
          <w:lang w:eastAsia="ru-RU"/>
        </w:rPr>
        <w:t>Оплата муниципальных контрактов (договоров)  на капитальное строительство (реконструкцию), текущий и капитальный ремонт зданий,  сооружений (при безналичном расчете)</w:t>
      </w:r>
      <w:r w:rsidR="000A4100">
        <w:rPr>
          <w:rFonts w:ascii="Times New Roman" w:eastAsia="Times New Roman" w:hAnsi="Times New Roman" w:cs="Times New Roman"/>
          <w:sz w:val="28"/>
          <w:szCs w:val="24"/>
          <w:lang w:eastAsia="ru-RU"/>
        </w:rPr>
        <w:t>;</w:t>
      </w:r>
    </w:p>
    <w:p w:rsidR="000A4100" w:rsidRDefault="000A4100" w:rsidP="00616665">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графу 2 строки 2 правила 7 дополнить словами «(при наличии)»;</w:t>
      </w:r>
    </w:p>
    <w:p w:rsidR="000A4100" w:rsidRPr="00D65250" w:rsidRDefault="000A4100" w:rsidP="00616665">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графу 3 </w:t>
      </w:r>
      <w:r>
        <w:rPr>
          <w:rFonts w:ascii="Times New Roman" w:eastAsia="Times New Roman" w:hAnsi="Times New Roman" w:cs="Times New Roman"/>
          <w:sz w:val="28"/>
          <w:szCs w:val="24"/>
          <w:lang w:eastAsia="ru-RU"/>
        </w:rPr>
        <w:t>правила 7</w:t>
      </w:r>
      <w:r>
        <w:rPr>
          <w:rFonts w:ascii="Times New Roman" w:eastAsia="Times New Roman" w:hAnsi="Times New Roman" w:cs="Times New Roman"/>
          <w:sz w:val="28"/>
          <w:szCs w:val="24"/>
          <w:lang w:eastAsia="ru-RU"/>
        </w:rPr>
        <w:t xml:space="preserve"> дополнить пунктом 4 следующего содержания: «Сумма, указанная в муниципальном контракте (договоре), не должна быть меньше суммы, указанной в платежном поручении»;</w:t>
      </w:r>
    </w:p>
    <w:p w:rsidR="00D65250" w:rsidRDefault="001C63EA" w:rsidP="00616665">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пункт 3 строки 4 правила 7 считать в следующей редакции: «Наличие на сводном сметном расчете (смете) всех </w:t>
      </w:r>
      <w:r w:rsidR="00325AE7">
        <w:rPr>
          <w:rFonts w:ascii="Times New Roman" w:eastAsia="Times New Roman" w:hAnsi="Times New Roman" w:cs="Times New Roman"/>
          <w:sz w:val="28"/>
          <w:szCs w:val="24"/>
          <w:lang w:eastAsia="ru-RU"/>
        </w:rPr>
        <w:t xml:space="preserve">заполненных </w:t>
      </w:r>
      <w:r>
        <w:rPr>
          <w:rFonts w:ascii="Times New Roman" w:eastAsia="Times New Roman" w:hAnsi="Times New Roman" w:cs="Times New Roman"/>
          <w:sz w:val="28"/>
          <w:szCs w:val="24"/>
          <w:lang w:eastAsia="ru-RU"/>
        </w:rPr>
        <w:t>реквизитов, предусмотренных формой, в том числе</w:t>
      </w:r>
      <w:r w:rsidR="00325AE7">
        <w:rPr>
          <w:rFonts w:ascii="Times New Roman" w:eastAsia="Times New Roman" w:hAnsi="Times New Roman" w:cs="Times New Roman"/>
          <w:sz w:val="28"/>
          <w:szCs w:val="24"/>
          <w:lang w:eastAsia="ru-RU"/>
        </w:rPr>
        <w:t xml:space="preserve"> должности, подписи и расшифровки подписей ответственных лиц проектной организации и бюджетополучателя (бюджетного или автономного учреждения)»;</w:t>
      </w:r>
    </w:p>
    <w:p w:rsidR="00325AE7" w:rsidRDefault="00325AE7" w:rsidP="00616665">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строку 6 </w:t>
      </w:r>
      <w:r>
        <w:rPr>
          <w:rFonts w:ascii="Times New Roman" w:eastAsia="Times New Roman" w:hAnsi="Times New Roman" w:cs="Times New Roman"/>
          <w:sz w:val="28"/>
          <w:szCs w:val="24"/>
          <w:lang w:eastAsia="ru-RU"/>
        </w:rPr>
        <w:t>«Акт о приемке выполненных работ на объектах социальной сферы рабочей группы, утвержденной Администрацией муниципального образования «Гагаринский район» Смоленской области»</w:t>
      </w:r>
      <w:r>
        <w:rPr>
          <w:rFonts w:ascii="Times New Roman" w:eastAsia="Times New Roman" w:hAnsi="Times New Roman" w:cs="Times New Roman"/>
          <w:sz w:val="28"/>
          <w:szCs w:val="24"/>
          <w:lang w:eastAsia="ru-RU"/>
        </w:rPr>
        <w:t xml:space="preserve"> правила 7 исключить;</w:t>
      </w:r>
    </w:p>
    <w:p w:rsidR="00325AE7" w:rsidRDefault="00D822B7" w:rsidP="00616665">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в графе 3 строки 1 правила 11</w:t>
      </w:r>
      <w:r w:rsidRPr="00D822B7">
        <w:t xml:space="preserve"> </w:t>
      </w:r>
      <w:r>
        <w:t>«</w:t>
      </w:r>
      <w:r w:rsidRPr="00D822B7">
        <w:rPr>
          <w:rFonts w:ascii="Times New Roman" w:eastAsia="Times New Roman" w:hAnsi="Times New Roman" w:cs="Times New Roman"/>
          <w:sz w:val="28"/>
          <w:szCs w:val="24"/>
          <w:lang w:eastAsia="ru-RU"/>
        </w:rPr>
        <w:t>Оплата расходов, связанных с предоставлением субсидий юридическим лицам, индивидуальным  предпринимателям,  физическим лицам-производителям товаров,</w:t>
      </w:r>
      <w:r w:rsidRPr="00D822B7">
        <w:rPr>
          <w:rFonts w:ascii="Times New Roman" w:eastAsia="Times New Roman" w:hAnsi="Times New Roman" w:cs="Times New Roman"/>
          <w:sz w:val="28"/>
          <w:szCs w:val="24"/>
          <w:lang w:eastAsia="ru-RU"/>
        </w:rPr>
        <w:t xml:space="preserve"> </w:t>
      </w:r>
      <w:r w:rsidRPr="00D822B7">
        <w:rPr>
          <w:rFonts w:ascii="Times New Roman" w:eastAsia="Times New Roman" w:hAnsi="Times New Roman" w:cs="Times New Roman"/>
          <w:sz w:val="28"/>
          <w:szCs w:val="24"/>
          <w:lang w:eastAsia="ru-RU"/>
        </w:rPr>
        <w:t>работ, услуг (при безналичном расчете)</w:t>
      </w:r>
      <w:r>
        <w:rPr>
          <w:rFonts w:ascii="Times New Roman" w:eastAsia="Times New Roman" w:hAnsi="Times New Roman" w:cs="Times New Roman"/>
          <w:sz w:val="28"/>
          <w:szCs w:val="24"/>
          <w:lang w:eastAsia="ru-RU"/>
        </w:rPr>
        <w:t>» слова «проверенные и» исключить;</w:t>
      </w:r>
    </w:p>
    <w:p w:rsidR="004E6F85" w:rsidRPr="00817BBE" w:rsidRDefault="004E6F85" w:rsidP="00616665">
      <w:pPr>
        <w:spacing w:after="0" w:line="240" w:lineRule="auto"/>
        <w:ind w:firstLine="709"/>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lastRenderedPageBreak/>
        <w:t>- в графе 3 строки 1 правил</w:t>
      </w:r>
      <w:r w:rsidR="00C83938">
        <w:rPr>
          <w:rFonts w:ascii="Times New Roman" w:eastAsia="Times New Roman" w:hAnsi="Times New Roman" w:cs="Times New Roman"/>
          <w:sz w:val="28"/>
          <w:szCs w:val="24"/>
          <w:lang w:eastAsia="ru-RU"/>
        </w:rPr>
        <w:t>а</w:t>
      </w:r>
      <w:r>
        <w:rPr>
          <w:rFonts w:ascii="Times New Roman" w:eastAsia="Times New Roman" w:hAnsi="Times New Roman" w:cs="Times New Roman"/>
          <w:sz w:val="28"/>
          <w:szCs w:val="24"/>
          <w:lang w:eastAsia="ru-RU"/>
        </w:rPr>
        <w:t xml:space="preserve"> 15</w:t>
      </w:r>
      <w:r w:rsidR="00C83938">
        <w:rPr>
          <w:rFonts w:ascii="Times New Roman" w:eastAsia="Times New Roman" w:hAnsi="Times New Roman" w:cs="Times New Roman"/>
          <w:sz w:val="28"/>
          <w:szCs w:val="24"/>
          <w:lang w:eastAsia="ru-RU"/>
        </w:rPr>
        <w:t xml:space="preserve"> «</w:t>
      </w:r>
      <w:r w:rsidR="00C83938" w:rsidRPr="00C83938">
        <w:rPr>
          <w:rFonts w:ascii="Times New Roman" w:eastAsia="Times New Roman" w:hAnsi="Times New Roman" w:cs="Times New Roman"/>
          <w:sz w:val="28"/>
          <w:szCs w:val="24"/>
          <w:lang w:eastAsia="ru-RU"/>
        </w:rPr>
        <w:t>Оплата расходов, связанных с предоставлением бюджетным (автономным)</w:t>
      </w:r>
      <w:r w:rsidR="00C83938" w:rsidRPr="00C83938">
        <w:rPr>
          <w:rFonts w:ascii="Times New Roman" w:eastAsia="Times New Roman" w:hAnsi="Times New Roman" w:cs="Times New Roman"/>
          <w:sz w:val="28"/>
          <w:szCs w:val="24"/>
          <w:lang w:eastAsia="ru-RU"/>
        </w:rPr>
        <w:t xml:space="preserve"> </w:t>
      </w:r>
      <w:r w:rsidR="00C83938" w:rsidRPr="00C83938">
        <w:rPr>
          <w:rFonts w:ascii="Times New Roman" w:eastAsia="Times New Roman" w:hAnsi="Times New Roman" w:cs="Times New Roman"/>
          <w:sz w:val="28"/>
          <w:szCs w:val="24"/>
          <w:lang w:eastAsia="ru-RU"/>
        </w:rPr>
        <w:t>учреждениям субсидии на финансовое обеспечение выполнения</w:t>
      </w:r>
      <w:r w:rsidR="00C83938">
        <w:rPr>
          <w:rFonts w:ascii="Times New Roman" w:eastAsia="Times New Roman" w:hAnsi="Times New Roman" w:cs="Times New Roman"/>
          <w:sz w:val="28"/>
          <w:szCs w:val="24"/>
          <w:lang w:eastAsia="ru-RU"/>
        </w:rPr>
        <w:t xml:space="preserve"> </w:t>
      </w:r>
      <w:r w:rsidR="00C83938" w:rsidRPr="00C83938">
        <w:rPr>
          <w:rFonts w:ascii="Times New Roman" w:eastAsia="Times New Roman" w:hAnsi="Times New Roman" w:cs="Times New Roman"/>
          <w:sz w:val="28"/>
          <w:szCs w:val="24"/>
          <w:lang w:eastAsia="ru-RU"/>
        </w:rPr>
        <w:t>муниципального задани</w:t>
      </w:r>
      <w:r w:rsidR="00C83938">
        <w:rPr>
          <w:rFonts w:ascii="Times New Roman" w:eastAsia="Times New Roman" w:hAnsi="Times New Roman" w:cs="Times New Roman"/>
          <w:sz w:val="28"/>
          <w:szCs w:val="24"/>
          <w:lang w:eastAsia="ru-RU"/>
        </w:rPr>
        <w:t>я» и в графе 3 строки 1 правила 16 «</w:t>
      </w:r>
      <w:r w:rsidR="00C83938" w:rsidRPr="00C83938">
        <w:rPr>
          <w:rFonts w:ascii="Times New Roman" w:eastAsia="Times New Roman" w:hAnsi="Times New Roman" w:cs="Times New Roman"/>
          <w:sz w:val="28"/>
          <w:szCs w:val="24"/>
          <w:lang w:eastAsia="ru-RU"/>
        </w:rPr>
        <w:t>Оплата расходов, связанных с предоставлением бюджетным (автономным)</w:t>
      </w:r>
      <w:r w:rsidR="00C83938" w:rsidRPr="00C83938">
        <w:rPr>
          <w:rFonts w:ascii="Times New Roman" w:eastAsia="Times New Roman" w:hAnsi="Times New Roman" w:cs="Times New Roman"/>
          <w:sz w:val="28"/>
          <w:szCs w:val="24"/>
          <w:lang w:eastAsia="ru-RU"/>
        </w:rPr>
        <w:t xml:space="preserve"> </w:t>
      </w:r>
      <w:r w:rsidR="00C83938" w:rsidRPr="00C83938">
        <w:rPr>
          <w:rFonts w:ascii="Times New Roman" w:eastAsia="Times New Roman" w:hAnsi="Times New Roman" w:cs="Times New Roman"/>
          <w:sz w:val="28"/>
          <w:szCs w:val="24"/>
          <w:lang w:eastAsia="ru-RU"/>
        </w:rPr>
        <w:t>учреждениям субсидии на иные цели (при безналичном расчете)</w:t>
      </w:r>
      <w:r w:rsidR="00342AB9">
        <w:rPr>
          <w:rFonts w:ascii="Times New Roman" w:eastAsia="Times New Roman" w:hAnsi="Times New Roman" w:cs="Times New Roman"/>
          <w:sz w:val="28"/>
          <w:szCs w:val="24"/>
          <w:lang w:eastAsia="ru-RU"/>
        </w:rPr>
        <w:t>» слова «в соответствии с утвержденной примерной формой»</w:t>
      </w:r>
      <w:r w:rsidR="00616665">
        <w:rPr>
          <w:rFonts w:ascii="Times New Roman" w:eastAsia="Times New Roman" w:hAnsi="Times New Roman" w:cs="Times New Roman"/>
          <w:sz w:val="28"/>
          <w:szCs w:val="24"/>
          <w:lang w:eastAsia="ru-RU"/>
        </w:rPr>
        <w:t>.</w:t>
      </w:r>
      <w:proofErr w:type="gramEnd"/>
    </w:p>
    <w:p w:rsidR="00817BBE" w:rsidRDefault="00817BBE" w:rsidP="00616665">
      <w:pPr>
        <w:spacing w:after="0" w:line="240" w:lineRule="auto"/>
        <w:jc w:val="both"/>
        <w:rPr>
          <w:rFonts w:ascii="Times New Roman" w:eastAsia="Times New Roman" w:hAnsi="Times New Roman" w:cs="Times New Roman"/>
          <w:sz w:val="28"/>
          <w:szCs w:val="24"/>
          <w:lang w:eastAsia="ru-RU"/>
        </w:rPr>
      </w:pPr>
    </w:p>
    <w:p w:rsidR="00616665" w:rsidRDefault="00616665" w:rsidP="00616665">
      <w:pPr>
        <w:spacing w:after="0" w:line="240" w:lineRule="auto"/>
        <w:jc w:val="both"/>
        <w:rPr>
          <w:rFonts w:ascii="Times New Roman" w:eastAsia="Times New Roman" w:hAnsi="Times New Roman" w:cs="Times New Roman"/>
          <w:sz w:val="28"/>
          <w:szCs w:val="24"/>
          <w:lang w:eastAsia="ru-RU"/>
        </w:rPr>
      </w:pPr>
    </w:p>
    <w:p w:rsidR="00616665" w:rsidRDefault="00616665" w:rsidP="00D65250">
      <w:pPr>
        <w:spacing w:after="0" w:line="240" w:lineRule="auto"/>
        <w:jc w:val="both"/>
        <w:rPr>
          <w:rFonts w:ascii="Times New Roman" w:eastAsia="Times New Roman" w:hAnsi="Times New Roman" w:cs="Times New Roman"/>
          <w:sz w:val="28"/>
          <w:szCs w:val="24"/>
          <w:lang w:eastAsia="ru-RU"/>
        </w:rPr>
      </w:pPr>
    </w:p>
    <w:p w:rsidR="00CF2DB1" w:rsidRDefault="00CF2DB1" w:rsidP="00817BB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Заместитель Главы муниципального образования – </w:t>
      </w:r>
    </w:p>
    <w:p w:rsidR="00817BBE" w:rsidRPr="00817BBE" w:rsidRDefault="00CF2DB1" w:rsidP="00817BB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начальник </w:t>
      </w:r>
      <w:r w:rsidR="00817BBE" w:rsidRPr="00817BBE">
        <w:rPr>
          <w:rFonts w:ascii="Times New Roman" w:eastAsia="Times New Roman" w:hAnsi="Times New Roman" w:cs="Times New Roman"/>
          <w:sz w:val="28"/>
          <w:szCs w:val="24"/>
          <w:lang w:eastAsia="ru-RU"/>
        </w:rPr>
        <w:t xml:space="preserve"> </w:t>
      </w:r>
      <w:r w:rsidR="00817BBE">
        <w:rPr>
          <w:rFonts w:ascii="Times New Roman" w:eastAsia="Times New Roman" w:hAnsi="Times New Roman" w:cs="Times New Roman"/>
          <w:sz w:val="28"/>
          <w:szCs w:val="24"/>
          <w:lang w:eastAsia="ru-RU"/>
        </w:rPr>
        <w:t>Финансового управления</w:t>
      </w:r>
      <w:r w:rsidR="00817BBE" w:rsidRPr="00817BBE">
        <w:rPr>
          <w:rFonts w:ascii="Times New Roman" w:eastAsia="Times New Roman" w:hAnsi="Times New Roman" w:cs="Times New Roman"/>
          <w:sz w:val="28"/>
          <w:szCs w:val="24"/>
          <w:lang w:eastAsia="ru-RU"/>
        </w:rPr>
        <w:t xml:space="preserve">                                                  </w:t>
      </w:r>
      <w:r w:rsidR="00817BBE" w:rsidRPr="00817BBE">
        <w:rPr>
          <w:rFonts w:ascii="Times New Roman" w:eastAsia="Times New Roman" w:hAnsi="Times New Roman" w:cs="Times New Roman"/>
          <w:b/>
          <w:sz w:val="28"/>
          <w:szCs w:val="24"/>
          <w:lang w:eastAsia="ru-RU"/>
        </w:rPr>
        <w:t xml:space="preserve"> </w:t>
      </w:r>
      <w:r w:rsidR="00817BBE">
        <w:rPr>
          <w:rFonts w:ascii="Times New Roman" w:eastAsia="Times New Roman" w:hAnsi="Times New Roman" w:cs="Times New Roman"/>
          <w:b/>
          <w:sz w:val="28"/>
          <w:szCs w:val="24"/>
          <w:lang w:eastAsia="ru-RU"/>
        </w:rPr>
        <w:t>Т.В. Кудрина</w:t>
      </w:r>
    </w:p>
    <w:p w:rsidR="00817BBE" w:rsidRPr="00817BBE" w:rsidRDefault="00817BBE" w:rsidP="00817BBE">
      <w:pPr>
        <w:spacing w:after="0" w:line="240" w:lineRule="auto"/>
        <w:rPr>
          <w:rFonts w:ascii="Times New Roman" w:eastAsia="Times New Roman" w:hAnsi="Times New Roman" w:cs="Times New Roman"/>
          <w:sz w:val="28"/>
          <w:szCs w:val="24"/>
          <w:lang w:eastAsia="ru-RU"/>
        </w:rPr>
      </w:pPr>
    </w:p>
    <w:tbl>
      <w:tblPr>
        <w:tblW w:w="0" w:type="auto"/>
        <w:tblInd w:w="6048" w:type="dxa"/>
        <w:tblLook w:val="0000" w:firstRow="0" w:lastRow="0" w:firstColumn="0" w:lastColumn="0" w:noHBand="0" w:noVBand="0"/>
      </w:tblPr>
      <w:tblGrid>
        <w:gridCol w:w="3888"/>
      </w:tblGrid>
      <w:tr w:rsidR="00817BBE" w:rsidRPr="00817BBE" w:rsidTr="007073F7">
        <w:trPr>
          <w:trHeight w:val="720"/>
        </w:trPr>
        <w:tc>
          <w:tcPr>
            <w:tcW w:w="3888" w:type="dxa"/>
          </w:tcPr>
          <w:p w:rsidR="00817BBE" w:rsidRPr="00817BBE" w:rsidRDefault="00817BBE" w:rsidP="00374A49">
            <w:pPr>
              <w:spacing w:after="0" w:line="240" w:lineRule="auto"/>
              <w:ind w:right="-55"/>
              <w:jc w:val="both"/>
              <w:rPr>
                <w:rFonts w:ascii="Times New Roman" w:eastAsia="Times New Roman" w:hAnsi="Times New Roman" w:cs="Times New Roman"/>
                <w:sz w:val="24"/>
                <w:szCs w:val="24"/>
                <w:u w:val="single"/>
                <w:lang w:eastAsia="ru-RU"/>
              </w:rPr>
            </w:pPr>
          </w:p>
        </w:tc>
      </w:tr>
    </w:tbl>
    <w:p w:rsidR="00817BBE" w:rsidRPr="00817BBE" w:rsidRDefault="00817BBE" w:rsidP="00817BBE">
      <w:pPr>
        <w:spacing w:after="0" w:line="240" w:lineRule="auto"/>
        <w:rPr>
          <w:rFonts w:ascii="Times New Roman" w:eastAsia="Times New Roman" w:hAnsi="Times New Roman" w:cs="Times New Roman"/>
          <w:sz w:val="28"/>
          <w:szCs w:val="24"/>
          <w:lang w:eastAsia="ru-RU"/>
        </w:rPr>
      </w:pPr>
    </w:p>
    <w:p w:rsidR="00817BBE" w:rsidRPr="00817BBE" w:rsidRDefault="00817BBE" w:rsidP="00817BBE">
      <w:pPr>
        <w:spacing w:after="0" w:line="240" w:lineRule="auto"/>
        <w:rPr>
          <w:rFonts w:ascii="Times New Roman" w:eastAsia="Times New Roman" w:hAnsi="Times New Roman" w:cs="Times New Roman"/>
          <w:sz w:val="28"/>
          <w:szCs w:val="24"/>
          <w:lang w:eastAsia="ru-RU"/>
        </w:rPr>
      </w:pPr>
    </w:p>
    <w:p w:rsidR="00817BBE" w:rsidRPr="00817BBE" w:rsidRDefault="00817BBE" w:rsidP="00817BBE">
      <w:pPr>
        <w:spacing w:after="0" w:line="240" w:lineRule="auto"/>
        <w:rPr>
          <w:rFonts w:ascii="Times New Roman" w:eastAsia="Times New Roman" w:hAnsi="Times New Roman" w:cs="Times New Roman"/>
          <w:sz w:val="28"/>
          <w:szCs w:val="24"/>
          <w:lang w:eastAsia="ru-RU"/>
        </w:rPr>
      </w:pPr>
    </w:p>
    <w:sectPr w:rsidR="00817BBE" w:rsidRPr="00817BBE" w:rsidSect="00F27384">
      <w:headerReference w:type="even" r:id="rId10"/>
      <w:pgSz w:w="11906" w:h="16838"/>
      <w:pgMar w:top="993" w:right="74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EB7" w:rsidRDefault="00DA2EB7">
      <w:pPr>
        <w:spacing w:after="0" w:line="240" w:lineRule="auto"/>
      </w:pPr>
      <w:r>
        <w:separator/>
      </w:r>
    </w:p>
  </w:endnote>
  <w:endnote w:type="continuationSeparator" w:id="0">
    <w:p w:rsidR="00DA2EB7" w:rsidRDefault="00DA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EB7" w:rsidRDefault="00DA2EB7">
      <w:pPr>
        <w:spacing w:after="0" w:line="240" w:lineRule="auto"/>
      </w:pPr>
      <w:r>
        <w:separator/>
      </w:r>
    </w:p>
  </w:footnote>
  <w:footnote w:type="continuationSeparator" w:id="0">
    <w:p w:rsidR="00DA2EB7" w:rsidRDefault="00DA2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C5" w:rsidRDefault="007A7091" w:rsidP="00876EA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749C5" w:rsidRDefault="00DA2EB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E0B"/>
    <w:multiLevelType w:val="hybridMultilevel"/>
    <w:tmpl w:val="3D80E930"/>
    <w:lvl w:ilvl="0" w:tplc="DE9CA6F2">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94"/>
    <w:rsid w:val="00006554"/>
    <w:rsid w:val="000A0D51"/>
    <w:rsid w:val="000A4100"/>
    <w:rsid w:val="000B53B4"/>
    <w:rsid w:val="000E24DB"/>
    <w:rsid w:val="00100C99"/>
    <w:rsid w:val="001122F3"/>
    <w:rsid w:val="0013171B"/>
    <w:rsid w:val="001C63EA"/>
    <w:rsid w:val="0024574E"/>
    <w:rsid w:val="0027538B"/>
    <w:rsid w:val="00321CAF"/>
    <w:rsid w:val="00325AE7"/>
    <w:rsid w:val="00342AB9"/>
    <w:rsid w:val="00347913"/>
    <w:rsid w:val="003718AC"/>
    <w:rsid w:val="00374A49"/>
    <w:rsid w:val="0039636B"/>
    <w:rsid w:val="00443F73"/>
    <w:rsid w:val="004A4C79"/>
    <w:rsid w:val="004E6F85"/>
    <w:rsid w:val="005344C0"/>
    <w:rsid w:val="00582359"/>
    <w:rsid w:val="005B7C24"/>
    <w:rsid w:val="005C342D"/>
    <w:rsid w:val="00616665"/>
    <w:rsid w:val="00626F39"/>
    <w:rsid w:val="00630E32"/>
    <w:rsid w:val="006A4640"/>
    <w:rsid w:val="006F09FF"/>
    <w:rsid w:val="007808CD"/>
    <w:rsid w:val="007A4C41"/>
    <w:rsid w:val="007A7091"/>
    <w:rsid w:val="007C3615"/>
    <w:rsid w:val="007D0C51"/>
    <w:rsid w:val="0080075D"/>
    <w:rsid w:val="00817BBE"/>
    <w:rsid w:val="008A18A7"/>
    <w:rsid w:val="009040FC"/>
    <w:rsid w:val="009A515B"/>
    <w:rsid w:val="00A86094"/>
    <w:rsid w:val="00A970B2"/>
    <w:rsid w:val="00B34C0E"/>
    <w:rsid w:val="00B51FA1"/>
    <w:rsid w:val="00C83938"/>
    <w:rsid w:val="00CB1542"/>
    <w:rsid w:val="00CF2DB1"/>
    <w:rsid w:val="00D65250"/>
    <w:rsid w:val="00D724DA"/>
    <w:rsid w:val="00D822B7"/>
    <w:rsid w:val="00D9126C"/>
    <w:rsid w:val="00DA2EB7"/>
    <w:rsid w:val="00E04CEB"/>
    <w:rsid w:val="00E05999"/>
    <w:rsid w:val="00E31BB4"/>
    <w:rsid w:val="00E41D6E"/>
    <w:rsid w:val="00E87EFE"/>
    <w:rsid w:val="00F97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7B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17BBE"/>
    <w:rPr>
      <w:rFonts w:ascii="Times New Roman" w:eastAsia="Times New Roman" w:hAnsi="Times New Roman" w:cs="Times New Roman"/>
      <w:sz w:val="24"/>
      <w:szCs w:val="24"/>
      <w:lang w:eastAsia="ru-RU"/>
    </w:rPr>
  </w:style>
  <w:style w:type="character" w:styleId="a5">
    <w:name w:val="page number"/>
    <w:basedOn w:val="a0"/>
    <w:rsid w:val="00817BBE"/>
  </w:style>
  <w:style w:type="paragraph" w:styleId="a6">
    <w:name w:val="Balloon Text"/>
    <w:basedOn w:val="a"/>
    <w:link w:val="a7"/>
    <w:uiPriority w:val="99"/>
    <w:semiHidden/>
    <w:unhideWhenUsed/>
    <w:rsid w:val="00817B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7BBE"/>
    <w:rPr>
      <w:rFonts w:ascii="Tahoma" w:hAnsi="Tahoma" w:cs="Tahoma"/>
      <w:sz w:val="16"/>
      <w:szCs w:val="16"/>
    </w:rPr>
  </w:style>
  <w:style w:type="paragraph" w:styleId="a8">
    <w:name w:val="List Paragraph"/>
    <w:basedOn w:val="a"/>
    <w:uiPriority w:val="34"/>
    <w:qFormat/>
    <w:rsid w:val="00E87EFE"/>
    <w:pPr>
      <w:ind w:left="720"/>
      <w:contextualSpacing/>
    </w:pPr>
  </w:style>
  <w:style w:type="paragraph" w:customStyle="1" w:styleId="ConsPlusNormal">
    <w:name w:val="ConsPlusNormal"/>
    <w:rsid w:val="00321CA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5B7C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B7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7B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17BBE"/>
    <w:rPr>
      <w:rFonts w:ascii="Times New Roman" w:eastAsia="Times New Roman" w:hAnsi="Times New Roman" w:cs="Times New Roman"/>
      <w:sz w:val="24"/>
      <w:szCs w:val="24"/>
      <w:lang w:eastAsia="ru-RU"/>
    </w:rPr>
  </w:style>
  <w:style w:type="character" w:styleId="a5">
    <w:name w:val="page number"/>
    <w:basedOn w:val="a0"/>
    <w:rsid w:val="00817BBE"/>
  </w:style>
  <w:style w:type="paragraph" w:styleId="a6">
    <w:name w:val="Balloon Text"/>
    <w:basedOn w:val="a"/>
    <w:link w:val="a7"/>
    <w:uiPriority w:val="99"/>
    <w:semiHidden/>
    <w:unhideWhenUsed/>
    <w:rsid w:val="00817B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7BBE"/>
    <w:rPr>
      <w:rFonts w:ascii="Tahoma" w:hAnsi="Tahoma" w:cs="Tahoma"/>
      <w:sz w:val="16"/>
      <w:szCs w:val="16"/>
    </w:rPr>
  </w:style>
  <w:style w:type="paragraph" w:styleId="a8">
    <w:name w:val="List Paragraph"/>
    <w:basedOn w:val="a"/>
    <w:uiPriority w:val="34"/>
    <w:qFormat/>
    <w:rsid w:val="00E87EFE"/>
    <w:pPr>
      <w:ind w:left="720"/>
      <w:contextualSpacing/>
    </w:pPr>
  </w:style>
  <w:style w:type="paragraph" w:customStyle="1" w:styleId="ConsPlusNormal">
    <w:name w:val="ConsPlusNormal"/>
    <w:rsid w:val="00321CA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5B7C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B7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EF291-AB41-44CC-95E9-91923AEF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3</Pages>
  <Words>780</Words>
  <Characters>4448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Корешкова НЕ</dc:creator>
  <cp:keywords/>
  <dc:description/>
  <cp:lastModifiedBy>Корешкова НЕ</cp:lastModifiedBy>
  <cp:revision>24</cp:revision>
  <cp:lastPrinted>2018-12-11T13:40:00Z</cp:lastPrinted>
  <dcterms:created xsi:type="dcterms:W3CDTF">2016-12-15T05:20:00Z</dcterms:created>
  <dcterms:modified xsi:type="dcterms:W3CDTF">2019-01-10T11:57:00Z</dcterms:modified>
</cp:coreProperties>
</file>