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527" w:rsidRDefault="007E7527" w:rsidP="005F040D">
      <w:pPr>
        <w:pStyle w:val="af0"/>
        <w:ind w:right="-286"/>
        <w:jc w:val="left"/>
        <w:rPr>
          <w:b w:val="0"/>
          <w:sz w:val="24"/>
          <w:szCs w:val="24"/>
        </w:rPr>
      </w:pPr>
    </w:p>
    <w:p w:rsidR="005F040D" w:rsidRDefault="005F040D" w:rsidP="005F040D">
      <w:pPr>
        <w:pStyle w:val="af0"/>
        <w:ind w:right="-286"/>
        <w:jc w:val="left"/>
        <w:rPr>
          <w:b w:val="0"/>
          <w:sz w:val="24"/>
          <w:szCs w:val="24"/>
        </w:rPr>
      </w:pPr>
    </w:p>
    <w:p w:rsidR="00ED64D8" w:rsidRPr="00FE0165" w:rsidRDefault="00ED64D8" w:rsidP="00ED64D8">
      <w:pPr>
        <w:pStyle w:val="af0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«Утвержден» </w:t>
      </w:r>
    </w:p>
    <w:p w:rsidR="00ED64D8" w:rsidRPr="00FE0165" w:rsidRDefault="00ED64D8" w:rsidP="00ED64D8">
      <w:pPr>
        <w:pStyle w:val="af0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приказом Контрольно-счетного </w:t>
      </w:r>
    </w:p>
    <w:p w:rsidR="00ED64D8" w:rsidRPr="00FE0165" w:rsidRDefault="00ED64D8" w:rsidP="00ED64D8">
      <w:pPr>
        <w:pStyle w:val="af0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органа муниципального образования «Гагаринский </w:t>
      </w:r>
      <w:r w:rsidR="00987AC5">
        <w:rPr>
          <w:b w:val="0"/>
          <w:sz w:val="24"/>
          <w:szCs w:val="24"/>
        </w:rPr>
        <w:t>муниципальный округ</w:t>
      </w:r>
      <w:r w:rsidRPr="00FE0165">
        <w:rPr>
          <w:b w:val="0"/>
          <w:sz w:val="24"/>
          <w:szCs w:val="24"/>
        </w:rPr>
        <w:t>» Смоленской области</w:t>
      </w:r>
    </w:p>
    <w:p w:rsidR="00ED64D8" w:rsidRPr="003A61B9" w:rsidRDefault="00987AC5" w:rsidP="00ED64D8">
      <w:pPr>
        <w:ind w:left="5670" w:right="-286"/>
      </w:pPr>
      <w:r>
        <w:t>от 14.01.2025 № 36-о/д</w:t>
      </w: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ED64D8" w:rsidRPr="00FE0165" w:rsidRDefault="00ED64D8" w:rsidP="00ED64D8">
      <w:pPr>
        <w:jc w:val="center"/>
        <w:rPr>
          <w:b/>
          <w:szCs w:val="28"/>
        </w:rPr>
      </w:pPr>
      <w:r w:rsidRPr="00FE0165">
        <w:rPr>
          <w:b/>
          <w:szCs w:val="28"/>
        </w:rPr>
        <w:t xml:space="preserve">СТАНДАРТ </w:t>
      </w:r>
    </w:p>
    <w:p w:rsidR="00ED64D8" w:rsidRPr="00C5576C" w:rsidRDefault="00ED64D8" w:rsidP="00ED64D8">
      <w:pPr>
        <w:jc w:val="center"/>
        <w:rPr>
          <w:b/>
        </w:rPr>
      </w:pPr>
      <w:r>
        <w:rPr>
          <w:b/>
        </w:rPr>
        <w:t xml:space="preserve">ОРГАНИЗАЦИИ ДЕЯТЕЛЬНОСТИ </w:t>
      </w:r>
      <w:r w:rsidRPr="00C5576C">
        <w:rPr>
          <w:b/>
        </w:rPr>
        <w:t>КОНТРОЛЬНО – СЧЕТНОГО ОРГАНА МУНИЦИПАЛЬНОГО ОБРАЗОВАНИЯ «Г</w:t>
      </w:r>
      <w:r>
        <w:rPr>
          <w:b/>
        </w:rPr>
        <w:t xml:space="preserve">АГАРИНСКИЙ </w:t>
      </w:r>
      <w:r w:rsidR="00987AC5">
        <w:rPr>
          <w:b/>
        </w:rPr>
        <w:t>МУНИЦИПАЛЬНЫЙ ОКРУГ</w:t>
      </w:r>
      <w:r w:rsidRPr="00C5576C">
        <w:rPr>
          <w:b/>
        </w:rPr>
        <w:t>»</w:t>
      </w:r>
      <w:r>
        <w:rPr>
          <w:b/>
        </w:rPr>
        <w:t xml:space="preserve"> СМОЛЕНСКОЙ ОБЛАСТИ</w:t>
      </w:r>
    </w:p>
    <w:p w:rsidR="00ED64D8" w:rsidRDefault="00ED64D8" w:rsidP="00ED64D8">
      <w:pPr>
        <w:jc w:val="center"/>
        <w:rPr>
          <w:b/>
          <w:szCs w:val="28"/>
        </w:rPr>
      </w:pPr>
    </w:p>
    <w:p w:rsidR="00ED64D8" w:rsidRDefault="00ED64D8" w:rsidP="00ED64D8">
      <w:pPr>
        <w:jc w:val="center"/>
        <w:rPr>
          <w:b/>
          <w:sz w:val="32"/>
          <w:szCs w:val="32"/>
        </w:rPr>
      </w:pPr>
    </w:p>
    <w:p w:rsidR="00ED64D8" w:rsidRDefault="00AC6E89" w:rsidP="00ED64D8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СОД КСО № 7</w:t>
      </w:r>
      <w:r w:rsidR="00ED64D8" w:rsidRPr="00C5576C">
        <w:rPr>
          <w:b/>
          <w:sz w:val="32"/>
          <w:szCs w:val="32"/>
        </w:rPr>
        <w:t xml:space="preserve">  </w:t>
      </w:r>
      <w:r w:rsidR="00ED64D8">
        <w:rPr>
          <w:b/>
          <w:sz w:val="32"/>
          <w:szCs w:val="32"/>
        </w:rPr>
        <w:t>«</w:t>
      </w:r>
      <w:r w:rsidR="00ED64D8" w:rsidRPr="009F2201">
        <w:rPr>
          <w:b/>
          <w:sz w:val="32"/>
          <w:szCs w:val="32"/>
        </w:rPr>
        <w:t>ПРОВЕДЕНИЕ ЭКСПЕРТИЗЫ ПРОЕКТА РЕШЕНИЯ О  БЮДЖЕТЕ</w:t>
      </w:r>
      <w:r w:rsidR="00ED64D8">
        <w:rPr>
          <w:b/>
          <w:sz w:val="32"/>
          <w:szCs w:val="32"/>
        </w:rPr>
        <w:t xml:space="preserve"> МУНИЦИПАЛЬНОГО ОБРАЗОВАНИЯ «ГАГАРИНСКИЙ </w:t>
      </w:r>
      <w:r w:rsidR="00987AC5">
        <w:rPr>
          <w:b/>
          <w:sz w:val="32"/>
          <w:szCs w:val="32"/>
        </w:rPr>
        <w:t>МУНИЦИПАЛЬНЫЙ ОКРУГ</w:t>
      </w:r>
      <w:r w:rsidR="00ED64D8">
        <w:rPr>
          <w:b/>
          <w:sz w:val="32"/>
          <w:szCs w:val="32"/>
        </w:rPr>
        <w:t>» СМОЛЕНСКОЙ ОБЛАСТИ</w:t>
      </w:r>
      <w:r w:rsidR="00ED64D8" w:rsidRPr="006A12D8">
        <w:rPr>
          <w:b/>
          <w:sz w:val="32"/>
          <w:szCs w:val="32"/>
        </w:rPr>
        <w:t>»</w:t>
      </w: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ED64D8">
      <w:pPr>
        <w:spacing w:after="0" w:line="240" w:lineRule="auto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ED64D8" w:rsidRDefault="00ED64D8" w:rsidP="00ED64D8"/>
    <w:p w:rsidR="00ED64D8" w:rsidRDefault="00ED64D8" w:rsidP="00ED64D8">
      <w:pPr>
        <w:jc w:val="center"/>
      </w:pPr>
    </w:p>
    <w:p w:rsidR="00ED64D8" w:rsidRDefault="00ED64D8" w:rsidP="00ED64D8">
      <w:pPr>
        <w:jc w:val="center"/>
      </w:pPr>
      <w:r>
        <w:t>г. Гагарин</w:t>
      </w:r>
    </w:p>
    <w:p w:rsidR="00ED64D8" w:rsidRPr="00FE0165" w:rsidRDefault="00987AC5" w:rsidP="00ED64D8">
      <w:pPr>
        <w:jc w:val="center"/>
      </w:pPr>
      <w:r>
        <w:t>2025</w:t>
      </w:r>
      <w:r w:rsidR="00ED64D8">
        <w:t xml:space="preserve"> г.</w:t>
      </w:r>
    </w:p>
    <w:p w:rsidR="00ED64D8" w:rsidRDefault="00ED64D8" w:rsidP="00ED64D8">
      <w:pPr>
        <w:jc w:val="center"/>
        <w:rPr>
          <w:color w:val="FF0000"/>
        </w:rPr>
      </w:pPr>
    </w:p>
    <w:p w:rsidR="00ED64D8" w:rsidRPr="00ED64D8" w:rsidRDefault="00ED64D8" w:rsidP="00ED64D8">
      <w:pPr>
        <w:ind w:left="360"/>
        <w:jc w:val="center"/>
        <w:rPr>
          <w:b/>
          <w:szCs w:val="28"/>
        </w:rPr>
      </w:pPr>
      <w:r w:rsidRPr="00ED64D8">
        <w:rPr>
          <w:b/>
          <w:szCs w:val="28"/>
        </w:rPr>
        <w:t>СОДЕРЖАНИЕ</w:t>
      </w:r>
    </w:p>
    <w:p w:rsidR="000352F1" w:rsidRPr="00023EBA" w:rsidRDefault="000352F1" w:rsidP="0018056F">
      <w:pPr>
        <w:pStyle w:val="11"/>
        <w:numPr>
          <w:ilvl w:val="0"/>
          <w:numId w:val="1"/>
        </w:numPr>
        <w:tabs>
          <w:tab w:val="right" w:leader="dot" w:pos="9355"/>
        </w:tabs>
        <w:spacing w:after="0"/>
        <w:ind w:left="714"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023EBA">
        <w:rPr>
          <w:rFonts w:ascii="Times New Roman" w:hAnsi="Times New Roman"/>
          <w:bCs/>
          <w:sz w:val="28"/>
          <w:szCs w:val="28"/>
        </w:rPr>
        <w:t>Общие положения</w:t>
      </w:r>
      <w:r w:rsidRPr="00023EBA">
        <w:rPr>
          <w:rFonts w:ascii="Times New Roman" w:hAnsi="Times New Roman"/>
          <w:bCs/>
          <w:sz w:val="28"/>
          <w:szCs w:val="28"/>
        </w:rPr>
        <w:tab/>
        <w:t>3</w:t>
      </w:r>
    </w:p>
    <w:p w:rsidR="000352F1" w:rsidRPr="00023EBA" w:rsidRDefault="000352F1" w:rsidP="0018056F">
      <w:pPr>
        <w:pStyle w:val="2"/>
        <w:numPr>
          <w:ilvl w:val="0"/>
          <w:numId w:val="1"/>
        </w:numPr>
        <w:tabs>
          <w:tab w:val="right" w:leader="dot" w:pos="9355"/>
        </w:tabs>
        <w:spacing w:after="0"/>
        <w:ind w:left="714"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23EBA">
        <w:rPr>
          <w:rFonts w:ascii="Times New Roman" w:hAnsi="Times New Roman"/>
          <w:sz w:val="28"/>
          <w:szCs w:val="28"/>
        </w:rPr>
        <w:t>Цель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023EBA">
        <w:rPr>
          <w:rFonts w:ascii="Times New Roman" w:hAnsi="Times New Roman"/>
          <w:sz w:val="28"/>
          <w:szCs w:val="28"/>
        </w:rPr>
        <w:t xml:space="preserve"> задачи </w:t>
      </w:r>
      <w:r>
        <w:rPr>
          <w:rFonts w:ascii="Times New Roman" w:hAnsi="Times New Roman"/>
          <w:sz w:val="28"/>
          <w:szCs w:val="28"/>
        </w:rPr>
        <w:t>стандарта</w:t>
      </w:r>
      <w:r w:rsidRPr="00023EBA">
        <w:rPr>
          <w:rFonts w:ascii="Times New Roman" w:hAnsi="Times New Roman"/>
          <w:sz w:val="28"/>
          <w:szCs w:val="28"/>
        </w:rPr>
        <w:tab/>
        <w:t>4</w:t>
      </w:r>
    </w:p>
    <w:p w:rsidR="000352F1" w:rsidRPr="00620DD5" w:rsidRDefault="000352F1" w:rsidP="00620DD5">
      <w:pPr>
        <w:pStyle w:val="aa"/>
        <w:numPr>
          <w:ilvl w:val="0"/>
          <w:numId w:val="1"/>
        </w:numPr>
        <w:rPr>
          <w:szCs w:val="28"/>
          <w:lang w:eastAsia="ru-RU"/>
        </w:rPr>
      </w:pPr>
      <w:r w:rsidRPr="00620DD5">
        <w:rPr>
          <w:szCs w:val="28"/>
          <w:lang w:eastAsia="ru-RU"/>
        </w:rPr>
        <w:t xml:space="preserve">Основы проведения экспертизы </w:t>
      </w:r>
      <w:r>
        <w:rPr>
          <w:szCs w:val="28"/>
          <w:lang w:eastAsia="ru-RU"/>
        </w:rPr>
        <w:t>…………………..……………………...4</w:t>
      </w:r>
    </w:p>
    <w:p w:rsidR="000352F1" w:rsidRPr="00023EBA" w:rsidRDefault="000352F1" w:rsidP="0018056F">
      <w:pPr>
        <w:pStyle w:val="aa"/>
        <w:numPr>
          <w:ilvl w:val="1"/>
          <w:numId w:val="1"/>
        </w:numPr>
        <w:tabs>
          <w:tab w:val="right" w:leader="dot" w:pos="9355"/>
        </w:tabs>
        <w:spacing w:after="0"/>
        <w:rPr>
          <w:szCs w:val="28"/>
        </w:rPr>
      </w:pPr>
      <w:r>
        <w:rPr>
          <w:szCs w:val="28"/>
        </w:rPr>
        <w:t xml:space="preserve"> </w:t>
      </w:r>
      <w:r w:rsidRPr="00620DD5">
        <w:rPr>
          <w:szCs w:val="28"/>
        </w:rPr>
        <w:t xml:space="preserve">Правовые и информационные основы проведения экспертизы </w:t>
      </w:r>
      <w:r>
        <w:rPr>
          <w:szCs w:val="28"/>
        </w:rPr>
        <w:t>.</w:t>
      </w:r>
      <w:r w:rsidRPr="00023EBA">
        <w:rPr>
          <w:szCs w:val="28"/>
        </w:rPr>
        <w:tab/>
        <w:t>4</w:t>
      </w:r>
    </w:p>
    <w:p w:rsidR="000352F1" w:rsidRPr="00023EBA" w:rsidRDefault="000352F1" w:rsidP="0018056F">
      <w:pPr>
        <w:pStyle w:val="aa"/>
        <w:numPr>
          <w:ilvl w:val="1"/>
          <w:numId w:val="1"/>
        </w:numPr>
        <w:tabs>
          <w:tab w:val="right" w:leader="dot" w:pos="9355"/>
        </w:tabs>
        <w:spacing w:after="0"/>
        <w:rPr>
          <w:szCs w:val="28"/>
        </w:rPr>
      </w:pPr>
      <w:r>
        <w:rPr>
          <w:szCs w:val="28"/>
          <w:lang w:eastAsia="ru-RU"/>
        </w:rPr>
        <w:t xml:space="preserve"> </w:t>
      </w:r>
      <w:r w:rsidRPr="0053736E">
        <w:rPr>
          <w:szCs w:val="28"/>
          <w:lang w:eastAsia="ru-RU"/>
        </w:rPr>
        <w:t xml:space="preserve">Методические основы проведения экспертизы </w:t>
      </w:r>
      <w:r>
        <w:rPr>
          <w:bCs/>
          <w:szCs w:val="28"/>
        </w:rPr>
        <w:tab/>
        <w:t>6</w:t>
      </w:r>
    </w:p>
    <w:p w:rsidR="000352F1" w:rsidRPr="00023EBA" w:rsidRDefault="000352F1" w:rsidP="0053736E">
      <w:pPr>
        <w:pStyle w:val="aa"/>
        <w:numPr>
          <w:ilvl w:val="0"/>
          <w:numId w:val="1"/>
        </w:numPr>
        <w:spacing w:after="0"/>
        <w:rPr>
          <w:szCs w:val="28"/>
          <w:lang w:eastAsia="ru-RU"/>
        </w:rPr>
      </w:pPr>
      <w:r w:rsidRPr="0053736E">
        <w:rPr>
          <w:szCs w:val="28"/>
          <w:lang w:eastAsia="ru-RU"/>
        </w:rPr>
        <w:t xml:space="preserve">Структура и основные положения содержания заключения </w:t>
      </w:r>
      <w:r>
        <w:rPr>
          <w:szCs w:val="28"/>
          <w:lang w:eastAsia="ru-RU"/>
        </w:rPr>
        <w:t>……….…..8</w:t>
      </w:r>
    </w:p>
    <w:p w:rsidR="000352F1" w:rsidRPr="00023EBA" w:rsidRDefault="000352F1" w:rsidP="0053736E">
      <w:pPr>
        <w:pStyle w:val="aa"/>
        <w:numPr>
          <w:ilvl w:val="0"/>
          <w:numId w:val="1"/>
        </w:numPr>
        <w:spacing w:after="0"/>
        <w:rPr>
          <w:szCs w:val="28"/>
        </w:rPr>
      </w:pPr>
      <w:r w:rsidRPr="0053736E">
        <w:rPr>
          <w:szCs w:val="28"/>
          <w:lang w:eastAsia="ru-RU"/>
        </w:rPr>
        <w:t xml:space="preserve">Порядок взаимодействия между должностными лицами Контрольно-счетного органа в ходе проведения экспертизы Проекта решения о местном бюджете и подготовки заключения </w:t>
      </w:r>
      <w:r>
        <w:rPr>
          <w:szCs w:val="28"/>
          <w:lang w:eastAsia="ru-RU"/>
        </w:rPr>
        <w:t>...</w:t>
      </w:r>
      <w:r w:rsidRPr="00023EBA">
        <w:rPr>
          <w:szCs w:val="28"/>
          <w:lang w:eastAsia="ru-RU"/>
        </w:rPr>
        <w:t>………………</w:t>
      </w:r>
      <w:r>
        <w:rPr>
          <w:szCs w:val="28"/>
          <w:lang w:eastAsia="ru-RU"/>
        </w:rPr>
        <w:t>..</w:t>
      </w:r>
      <w:r w:rsidRPr="00023EBA">
        <w:rPr>
          <w:szCs w:val="28"/>
          <w:lang w:eastAsia="ru-RU"/>
        </w:rPr>
        <w:t>………</w:t>
      </w:r>
      <w:r>
        <w:rPr>
          <w:szCs w:val="28"/>
          <w:lang w:eastAsia="ru-RU"/>
        </w:rPr>
        <w:t>.</w:t>
      </w:r>
      <w:r w:rsidRPr="00023EBA">
        <w:rPr>
          <w:szCs w:val="28"/>
          <w:lang w:eastAsia="ru-RU"/>
        </w:rPr>
        <w:t>..</w:t>
      </w:r>
      <w:r w:rsidR="001E2746">
        <w:rPr>
          <w:szCs w:val="28"/>
          <w:lang w:eastAsia="ru-RU"/>
        </w:rPr>
        <w:t>9</w:t>
      </w:r>
    </w:p>
    <w:p w:rsidR="000352F1" w:rsidRPr="00023EBA" w:rsidRDefault="000352F1" w:rsidP="0009397B">
      <w:pPr>
        <w:rPr>
          <w:lang w:eastAsia="ru-RU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BC6D30" w:rsidRDefault="00BC6D30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BC6D30" w:rsidRDefault="00BC6D30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BC6D30" w:rsidRDefault="00BC6D30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BC6D30" w:rsidRDefault="00BC6D30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  <w:szCs w:val="28"/>
        </w:rPr>
      </w:pPr>
    </w:p>
    <w:p w:rsidR="000352F1" w:rsidRDefault="000352F1" w:rsidP="000C23D3">
      <w:pPr>
        <w:spacing w:after="0" w:line="240" w:lineRule="auto"/>
      </w:pPr>
    </w:p>
    <w:p w:rsidR="000352F1" w:rsidRDefault="000352F1" w:rsidP="000215D0">
      <w:pPr>
        <w:spacing w:after="0" w:line="240" w:lineRule="auto"/>
        <w:jc w:val="center"/>
        <w:rPr>
          <w:b/>
        </w:rPr>
      </w:pPr>
      <w:r w:rsidRPr="003617CD">
        <w:rPr>
          <w:b/>
        </w:rPr>
        <w:t>1.Общие положения</w:t>
      </w:r>
    </w:p>
    <w:p w:rsidR="000352F1" w:rsidRPr="003617CD" w:rsidRDefault="000352F1" w:rsidP="00694596">
      <w:pPr>
        <w:spacing w:after="0" w:line="240" w:lineRule="auto"/>
        <w:rPr>
          <w:b/>
        </w:rPr>
      </w:pPr>
    </w:p>
    <w:p w:rsidR="000352F1" w:rsidRDefault="000352F1" w:rsidP="00BC6D30">
      <w:pPr>
        <w:spacing w:after="0" w:line="240" w:lineRule="auto"/>
        <w:jc w:val="both"/>
      </w:pPr>
      <w:r>
        <w:t>1.1.</w:t>
      </w:r>
      <w:r>
        <w:tab/>
        <w:t xml:space="preserve"> Стандарт внешнего муниципального финансового контроля «Проведение экспертизы проекта </w:t>
      </w:r>
      <w:r w:rsidRPr="000215D0">
        <w:t xml:space="preserve">Решения </w:t>
      </w:r>
      <w:r w:rsidR="00BC6D30" w:rsidRPr="00BC6D30">
        <w:rPr>
          <w:szCs w:val="28"/>
        </w:rPr>
        <w:t xml:space="preserve">о бюджете муниципального образования </w:t>
      </w:r>
      <w:r w:rsidR="00ED64D8">
        <w:rPr>
          <w:szCs w:val="28"/>
        </w:rPr>
        <w:t xml:space="preserve">«Гагаринский </w:t>
      </w:r>
      <w:r w:rsidR="005F040D">
        <w:rPr>
          <w:szCs w:val="28"/>
        </w:rPr>
        <w:t>муниципальный округ</w:t>
      </w:r>
      <w:r w:rsidR="00ED64D8">
        <w:rPr>
          <w:szCs w:val="28"/>
        </w:rPr>
        <w:t>» Смоленской области</w:t>
      </w:r>
      <w:r w:rsidR="00BC6D30" w:rsidRPr="00BC6D30">
        <w:rPr>
          <w:szCs w:val="28"/>
        </w:rPr>
        <w:t>»</w:t>
      </w:r>
      <w:r w:rsidR="00BC6D30">
        <w:rPr>
          <w:szCs w:val="28"/>
        </w:rPr>
        <w:t xml:space="preserve"> </w:t>
      </w:r>
      <w:r>
        <w:t>(далее - Стандарт) разработан на основании: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t>Бюджетного кодекса Российской Федерации;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t>Федерального закона от 07 февраля 2011</w:t>
      </w:r>
      <w:r w:rsidR="000D2576">
        <w:t xml:space="preserve"> </w:t>
      </w:r>
      <w:r>
        <w:t>г</w:t>
      </w:r>
      <w:r w:rsidR="000D2576">
        <w:t>ода</w:t>
      </w:r>
      <w:r>
        <w:t xml:space="preserve"> № 6-ФЗ «</w:t>
      </w:r>
      <w:r w:rsidRPr="006E74E5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>
        <w:t>» (далее – Федеральный закон № 6-ФЗ);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rPr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CB35DD" w:rsidRDefault="00ED64D8" w:rsidP="001E5530">
      <w:pPr>
        <w:spacing w:after="0" w:line="240" w:lineRule="auto"/>
        <w:ind w:firstLine="709"/>
        <w:jc w:val="both"/>
      </w:pPr>
      <w:r>
        <w:rPr>
          <w:szCs w:val="28"/>
        </w:rPr>
        <w:t>Р</w:t>
      </w:r>
      <w:r w:rsidRPr="00C015C9">
        <w:rPr>
          <w:szCs w:val="28"/>
        </w:rPr>
        <w:t xml:space="preserve">ешения </w:t>
      </w:r>
      <w:r>
        <w:rPr>
          <w:szCs w:val="28"/>
        </w:rPr>
        <w:t xml:space="preserve">Гагаринской </w:t>
      </w:r>
      <w:r w:rsidR="000D2576">
        <w:rPr>
          <w:szCs w:val="28"/>
        </w:rPr>
        <w:t>окружной</w:t>
      </w:r>
      <w:r>
        <w:rPr>
          <w:szCs w:val="28"/>
        </w:rPr>
        <w:t xml:space="preserve"> Дум</w:t>
      </w:r>
      <w:r w:rsidR="000D2576">
        <w:rPr>
          <w:szCs w:val="28"/>
        </w:rPr>
        <w:t>ы № 26 от 24.10.2024</w:t>
      </w:r>
      <w:r w:rsidRPr="00C015C9">
        <w:rPr>
          <w:szCs w:val="28"/>
        </w:rPr>
        <w:t xml:space="preserve"> «</w:t>
      </w:r>
      <w:r w:rsidR="000D2576">
        <w:rPr>
          <w:szCs w:val="28"/>
        </w:rPr>
        <w:t>Об утверждении положения о</w:t>
      </w:r>
      <w:r w:rsidRPr="00C015C9">
        <w:rPr>
          <w:szCs w:val="28"/>
        </w:rPr>
        <w:t xml:space="preserve"> бюджетном процес</w:t>
      </w:r>
      <w:r>
        <w:rPr>
          <w:szCs w:val="28"/>
        </w:rPr>
        <w:t xml:space="preserve">се в муниципальном образовании «Гагаринский  </w:t>
      </w:r>
      <w:r w:rsidR="000D2576">
        <w:rPr>
          <w:szCs w:val="28"/>
        </w:rPr>
        <w:t>муниципальный округ</w:t>
      </w:r>
      <w:r>
        <w:rPr>
          <w:szCs w:val="28"/>
        </w:rPr>
        <w:t>»</w:t>
      </w:r>
      <w:r w:rsidRPr="00C015C9">
        <w:rPr>
          <w:szCs w:val="28"/>
        </w:rPr>
        <w:t xml:space="preserve"> Смоленской области»</w:t>
      </w:r>
      <w:r w:rsidR="00CB35DD">
        <w:t xml:space="preserve"> (</w:t>
      </w:r>
      <w:r w:rsidR="00CB35DD" w:rsidRPr="001E5530">
        <w:t xml:space="preserve">далее – </w:t>
      </w:r>
      <w:r w:rsidR="00CB35DD">
        <w:t>Положение о бюджетном процессе);</w:t>
      </w:r>
    </w:p>
    <w:p w:rsidR="000352F1" w:rsidRPr="004F6596" w:rsidRDefault="004F6596" w:rsidP="001E5530">
      <w:pPr>
        <w:spacing w:after="0" w:line="240" w:lineRule="auto"/>
        <w:ind w:firstLine="709"/>
        <w:jc w:val="both"/>
      </w:pPr>
      <w:r w:rsidRPr="004F6596">
        <w:t>Общих требований к стандартам внешнего государственного и муниципального контроля для проведения контрольных и экспертно - аналитических мероприятий контрольно - счетными органами субъектов Российской Федерации и муниципальных образований, утвержденных Коллегией Счетной  палаты Российской Федерации</w:t>
      </w:r>
      <w:r w:rsidRPr="004F6596">
        <w:rPr>
          <w:lang w:eastAsia="ru-RU"/>
        </w:rPr>
        <w:t xml:space="preserve"> от 29.03.2022 № 2ПК</w:t>
      </w:r>
      <w:r w:rsidR="000352F1" w:rsidRPr="004F6596">
        <w:t>;</w:t>
      </w:r>
    </w:p>
    <w:p w:rsidR="00ED64D8" w:rsidRDefault="00ED64D8" w:rsidP="001E5530">
      <w:pPr>
        <w:spacing w:after="0" w:line="240" w:lineRule="auto"/>
        <w:ind w:firstLine="709"/>
        <w:jc w:val="both"/>
      </w:pPr>
      <w:r>
        <w:rPr>
          <w:szCs w:val="28"/>
        </w:rPr>
        <w:t xml:space="preserve">Положения </w:t>
      </w:r>
      <w:r w:rsidRPr="00C015C9">
        <w:rPr>
          <w:szCs w:val="28"/>
        </w:rPr>
        <w:t xml:space="preserve"> </w:t>
      </w:r>
      <w:r>
        <w:rPr>
          <w:szCs w:val="28"/>
        </w:rPr>
        <w:t>о К</w:t>
      </w:r>
      <w:r w:rsidRPr="00C015C9">
        <w:rPr>
          <w:szCs w:val="28"/>
        </w:rPr>
        <w:t>онтрольно</w:t>
      </w:r>
      <w:r>
        <w:rPr>
          <w:szCs w:val="28"/>
        </w:rPr>
        <w:t xml:space="preserve">-счетном </w:t>
      </w:r>
      <w:r w:rsidRPr="00C015C9">
        <w:rPr>
          <w:szCs w:val="28"/>
        </w:rPr>
        <w:t xml:space="preserve"> органе муниципального образования «</w:t>
      </w:r>
      <w:r>
        <w:rPr>
          <w:szCs w:val="28"/>
        </w:rPr>
        <w:t xml:space="preserve">Гагаринский </w:t>
      </w:r>
      <w:r w:rsidRPr="00C015C9">
        <w:rPr>
          <w:szCs w:val="28"/>
        </w:rPr>
        <w:t xml:space="preserve"> </w:t>
      </w:r>
      <w:r w:rsidR="004F6596">
        <w:rPr>
          <w:szCs w:val="28"/>
        </w:rPr>
        <w:t>муниципальный округ</w:t>
      </w:r>
      <w:r w:rsidRPr="00C015C9">
        <w:rPr>
          <w:szCs w:val="28"/>
        </w:rPr>
        <w:t>» Смоленской области</w:t>
      </w:r>
      <w:r>
        <w:rPr>
          <w:szCs w:val="28"/>
        </w:rPr>
        <w:t xml:space="preserve"> утвержденно</w:t>
      </w:r>
      <w:r w:rsidR="004F6596">
        <w:rPr>
          <w:szCs w:val="28"/>
        </w:rPr>
        <w:t>го решением Гагаринской окружной Думы 24.01.2025 № 20</w:t>
      </w:r>
      <w:r>
        <w:rPr>
          <w:szCs w:val="28"/>
        </w:rPr>
        <w:t>;</w:t>
      </w:r>
    </w:p>
    <w:p w:rsidR="000352F1" w:rsidRDefault="00ED64D8" w:rsidP="001E5530">
      <w:pPr>
        <w:spacing w:after="0" w:line="240" w:lineRule="auto"/>
        <w:ind w:firstLine="709"/>
        <w:jc w:val="both"/>
      </w:pPr>
      <w:r w:rsidRPr="009E5027">
        <w:rPr>
          <w:szCs w:val="28"/>
        </w:rPr>
        <w:t>Регламента</w:t>
      </w:r>
      <w:r>
        <w:rPr>
          <w:szCs w:val="28"/>
        </w:rPr>
        <w:t xml:space="preserve"> Контрольно-счетного органа муниципального образования «Гагаринский </w:t>
      </w:r>
      <w:r w:rsidR="004F6596">
        <w:rPr>
          <w:szCs w:val="28"/>
        </w:rPr>
        <w:t>муниципальный округ</w:t>
      </w:r>
      <w:r>
        <w:rPr>
          <w:szCs w:val="28"/>
        </w:rPr>
        <w:t>» Смоленской области</w:t>
      </w:r>
      <w:r w:rsidR="00CB35DD">
        <w:t>,</w:t>
      </w:r>
      <w:r w:rsidR="00CB35DD" w:rsidRPr="00CB35DD">
        <w:t xml:space="preserve"> утвержденного </w:t>
      </w:r>
      <w:r w:rsidR="00CB35DD">
        <w:t xml:space="preserve">приказом </w:t>
      </w:r>
      <w:r>
        <w:t>Контрольно-счетного органа</w:t>
      </w:r>
      <w:r w:rsidR="00CB35DD">
        <w:t xml:space="preserve"> </w:t>
      </w:r>
      <w:r w:rsidR="00CB35DD" w:rsidRPr="00CB35DD">
        <w:t xml:space="preserve"> от </w:t>
      </w:r>
      <w:r w:rsidR="004F6596">
        <w:t>09.01.2025</w:t>
      </w:r>
      <w:r w:rsidR="00CB35DD" w:rsidRPr="00CB35DD">
        <w:t xml:space="preserve"> №</w:t>
      </w:r>
      <w:r w:rsidR="004F6596">
        <w:t xml:space="preserve"> 1-о/д</w:t>
      </w:r>
      <w:r w:rsidR="00CB35DD">
        <w:t xml:space="preserve"> (</w:t>
      </w:r>
      <w:r w:rsidR="000352F1" w:rsidRPr="00CB35DD">
        <w:t>далее – Регламент)</w:t>
      </w:r>
      <w:r w:rsidR="00CB35DD">
        <w:t>.</w:t>
      </w:r>
      <w:r w:rsidR="000352F1" w:rsidRPr="00CB35DD">
        <w:t xml:space="preserve"> 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t xml:space="preserve">1.2.Стандарт разработан для использования должностными лицами </w:t>
      </w:r>
      <w:r w:rsidRPr="00CB35DD">
        <w:t>Контрольно-счетн</w:t>
      </w:r>
      <w:r w:rsidR="00ED64D8">
        <w:t>ого</w:t>
      </w:r>
      <w:r w:rsidRPr="00CB35DD">
        <w:t xml:space="preserve"> орган</w:t>
      </w:r>
      <w:r w:rsidR="00ED64D8">
        <w:t>а</w:t>
      </w:r>
      <w:r w:rsidRPr="00CB35DD">
        <w:t xml:space="preserve"> муниципального образования</w:t>
      </w:r>
      <w:r>
        <w:t xml:space="preserve"> </w:t>
      </w:r>
      <w:r w:rsidR="00ED64D8">
        <w:t xml:space="preserve">«Гагаринский </w:t>
      </w:r>
      <w:r w:rsidR="004F6596">
        <w:t>округ</w:t>
      </w:r>
      <w:r w:rsidR="00ED64D8">
        <w:t>» Смоленской области</w:t>
      </w:r>
      <w:r w:rsidR="00CB35DD">
        <w:t xml:space="preserve"> </w:t>
      </w:r>
      <w:r>
        <w:t>(далее</w:t>
      </w:r>
      <w:r w:rsidR="00CB35DD">
        <w:t xml:space="preserve"> </w:t>
      </w:r>
      <w:r>
        <w:t>Контрольно-счетный орган) при проведении экспертизы и подготовке заключения на проект решения о бюджете</w:t>
      </w:r>
      <w:r w:rsidR="00ED64D8">
        <w:t xml:space="preserve"> муниципального образования «Гагаринский </w:t>
      </w:r>
      <w:r w:rsidR="004F6596">
        <w:t>муниципальный округ</w:t>
      </w:r>
      <w:r w:rsidR="00ED64D8">
        <w:t>» Смоленской области</w:t>
      </w:r>
      <w:r>
        <w:t xml:space="preserve"> на очередной финансовый год и </w:t>
      </w:r>
      <w:r w:rsidR="00876975">
        <w:t xml:space="preserve">на </w:t>
      </w:r>
      <w:r>
        <w:t>плановый период (далее – Проект решения).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t xml:space="preserve">1.3.При организации и проведении экспертизы должностные лица Контрольно-счетного органа обязаны руководствоваться Конституцией Российской Федерации, Бюджетным кодексом Российской Федерации, федеральными законами, иными нормативными правовыми актами Российской Федерации, законодательством </w:t>
      </w:r>
      <w:r w:rsidR="00BB720F">
        <w:t>Смоленской</w:t>
      </w:r>
      <w:r>
        <w:t xml:space="preserve"> области, муниципальными правовыми актами </w:t>
      </w:r>
      <w:r w:rsidRPr="00CB35DD">
        <w:t>муниципального образования</w:t>
      </w:r>
      <w:r w:rsidR="00CB35DD" w:rsidRPr="00CB35DD">
        <w:t xml:space="preserve"> </w:t>
      </w:r>
      <w:r w:rsidR="00017443">
        <w:lastRenderedPageBreak/>
        <w:t xml:space="preserve">«Гагаринский </w:t>
      </w:r>
      <w:r w:rsidR="004F6596">
        <w:t>муниципальный округ</w:t>
      </w:r>
      <w:r w:rsidR="00017443">
        <w:t>» Смоленской области</w:t>
      </w:r>
      <w:r>
        <w:t>, Регламентом и настоящим Стандартом.</w:t>
      </w:r>
    </w:p>
    <w:p w:rsidR="000352F1" w:rsidRDefault="000352F1" w:rsidP="001E5530">
      <w:pPr>
        <w:spacing w:after="0" w:line="240" w:lineRule="auto"/>
        <w:ind w:firstLine="709"/>
        <w:jc w:val="both"/>
      </w:pPr>
      <w:r>
        <w:t xml:space="preserve">1.4.Утверждение </w:t>
      </w:r>
      <w:r w:rsidR="00E9739A">
        <w:t>С</w:t>
      </w:r>
      <w:r>
        <w:t xml:space="preserve">тандарта, а также внесение изменений и дополнений оформляется </w:t>
      </w:r>
      <w:r w:rsidR="00CB35DD">
        <w:t>приказом К</w:t>
      </w:r>
      <w:r>
        <w:t>онтрольно-счетно</w:t>
      </w:r>
      <w:r w:rsidR="00017443">
        <w:t>го органа</w:t>
      </w:r>
      <w:r>
        <w:t xml:space="preserve">. </w:t>
      </w:r>
    </w:p>
    <w:p w:rsidR="001E2746" w:rsidRDefault="001E2746" w:rsidP="008A273A">
      <w:pPr>
        <w:spacing w:after="0" w:line="240" w:lineRule="auto"/>
        <w:jc w:val="both"/>
      </w:pPr>
    </w:p>
    <w:p w:rsidR="000352F1" w:rsidRDefault="000352F1" w:rsidP="0009397B">
      <w:pPr>
        <w:spacing w:after="0" w:line="240" w:lineRule="auto"/>
        <w:ind w:firstLine="709"/>
        <w:jc w:val="center"/>
        <w:rPr>
          <w:b/>
        </w:rPr>
      </w:pPr>
      <w:r w:rsidRPr="0009397B">
        <w:rPr>
          <w:b/>
        </w:rPr>
        <w:t>2. Цель и задачи стандарта</w:t>
      </w:r>
    </w:p>
    <w:p w:rsidR="000352F1" w:rsidRPr="0009397B" w:rsidRDefault="000352F1" w:rsidP="0009397B">
      <w:pPr>
        <w:spacing w:after="0" w:line="240" w:lineRule="auto"/>
        <w:ind w:firstLine="709"/>
        <w:jc w:val="center"/>
        <w:rPr>
          <w:b/>
        </w:rPr>
      </w:pPr>
    </w:p>
    <w:p w:rsidR="000352F1" w:rsidRDefault="000352F1" w:rsidP="0009397B">
      <w:pPr>
        <w:spacing w:after="0" w:line="240" w:lineRule="auto"/>
        <w:ind w:firstLine="709"/>
        <w:jc w:val="both"/>
      </w:pPr>
      <w:r>
        <w:t>2.1.Целью Стандарта является установление единых принципов, правил и процедур проведения экспертизы Проекта решения обязательных для исполнения.</w:t>
      </w:r>
    </w:p>
    <w:p w:rsidR="000352F1" w:rsidRDefault="000352F1" w:rsidP="0009397B">
      <w:pPr>
        <w:spacing w:after="0" w:line="240" w:lineRule="auto"/>
        <w:ind w:firstLine="709"/>
        <w:jc w:val="both"/>
      </w:pPr>
      <w:r>
        <w:t>2.2. В число задач, решаемых указанным Стандартом, входит:</w:t>
      </w:r>
    </w:p>
    <w:p w:rsidR="000352F1" w:rsidRPr="006B1D75" w:rsidRDefault="000352F1" w:rsidP="006B1D75">
      <w:pPr>
        <w:tabs>
          <w:tab w:val="left" w:pos="426"/>
        </w:tabs>
        <w:spacing w:after="0" w:line="240" w:lineRule="auto"/>
        <w:ind w:firstLine="709"/>
        <w:jc w:val="both"/>
        <w:rPr>
          <w:szCs w:val="28"/>
          <w:lang w:eastAsia="ru-RU"/>
        </w:rPr>
      </w:pPr>
      <w:r w:rsidRPr="006B1D75">
        <w:rPr>
          <w:szCs w:val="28"/>
          <w:lang w:eastAsia="ru-RU"/>
        </w:rPr>
        <w:t xml:space="preserve">- определение основных принципов и этапов проведения </w:t>
      </w:r>
      <w:r>
        <w:rPr>
          <w:szCs w:val="28"/>
          <w:lang w:eastAsia="ru-RU"/>
        </w:rPr>
        <w:t>экспертизы</w:t>
      </w:r>
      <w:r w:rsidRPr="006B1D75">
        <w:rPr>
          <w:szCs w:val="28"/>
          <w:lang w:eastAsia="ru-RU"/>
        </w:rPr>
        <w:t xml:space="preserve"> проекта бюджета</w:t>
      </w:r>
      <w:r w:rsidR="00CB35DD">
        <w:rPr>
          <w:szCs w:val="28"/>
          <w:lang w:eastAsia="ru-RU"/>
        </w:rPr>
        <w:t xml:space="preserve"> </w:t>
      </w:r>
      <w:r w:rsidRPr="006B1D75">
        <w:rPr>
          <w:szCs w:val="28"/>
          <w:lang w:eastAsia="ru-RU"/>
        </w:rPr>
        <w:t xml:space="preserve"> муниципального образования</w:t>
      </w:r>
      <w:r>
        <w:rPr>
          <w:szCs w:val="28"/>
          <w:lang w:eastAsia="ru-RU"/>
        </w:rPr>
        <w:t xml:space="preserve"> </w:t>
      </w:r>
      <w:r w:rsidRPr="006B1D75">
        <w:rPr>
          <w:szCs w:val="28"/>
          <w:lang w:eastAsia="ru-RU"/>
        </w:rPr>
        <w:t>на очередной финансовый год и на плановый период;</w:t>
      </w:r>
    </w:p>
    <w:p w:rsidR="000352F1" w:rsidRPr="006B1D75" w:rsidRDefault="000352F1" w:rsidP="006B1D75">
      <w:pPr>
        <w:tabs>
          <w:tab w:val="left" w:pos="426"/>
        </w:tabs>
        <w:spacing w:after="0" w:line="240" w:lineRule="auto"/>
        <w:ind w:firstLine="709"/>
        <w:jc w:val="both"/>
        <w:rPr>
          <w:szCs w:val="28"/>
          <w:lang w:eastAsia="ru-RU"/>
        </w:rPr>
      </w:pPr>
      <w:r w:rsidRPr="006B1D75">
        <w:rPr>
          <w:szCs w:val="28"/>
          <w:lang w:eastAsia="ru-RU"/>
        </w:rPr>
        <w:t>- определение структуры, содержания и основных требований к заключению</w:t>
      </w:r>
      <w:r w:rsidR="00CB35DD">
        <w:rPr>
          <w:szCs w:val="28"/>
          <w:lang w:eastAsia="ru-RU"/>
        </w:rPr>
        <w:t xml:space="preserve"> К</w:t>
      </w:r>
      <w:r w:rsidRPr="006B1D75">
        <w:rPr>
          <w:szCs w:val="28"/>
          <w:lang w:eastAsia="ru-RU"/>
        </w:rPr>
        <w:t xml:space="preserve">онтрольно-счетного органа на проект решения </w:t>
      </w:r>
      <w:r w:rsidR="00017443">
        <w:rPr>
          <w:szCs w:val="28"/>
          <w:lang w:eastAsia="ru-RU"/>
        </w:rPr>
        <w:t>Гагаринской районной</w:t>
      </w:r>
      <w:r w:rsidR="00CB35DD">
        <w:rPr>
          <w:szCs w:val="28"/>
          <w:lang w:eastAsia="ru-RU"/>
        </w:rPr>
        <w:t xml:space="preserve"> Думы</w:t>
      </w:r>
      <w:r w:rsidRPr="006B1D75">
        <w:rPr>
          <w:szCs w:val="28"/>
          <w:lang w:eastAsia="ru-RU"/>
        </w:rPr>
        <w:t xml:space="preserve"> о бюджете муниципального образования на очередной финансовый год</w:t>
      </w:r>
      <w:r w:rsidR="006612FC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и на плановый период.</w:t>
      </w:r>
    </w:p>
    <w:p w:rsidR="000352F1" w:rsidRDefault="000352F1" w:rsidP="000215D0">
      <w:pPr>
        <w:spacing w:after="0" w:line="240" w:lineRule="auto"/>
        <w:jc w:val="both"/>
      </w:pPr>
    </w:p>
    <w:p w:rsidR="000352F1" w:rsidRDefault="000352F1" w:rsidP="003617CD">
      <w:pPr>
        <w:spacing w:after="0" w:line="240" w:lineRule="auto"/>
        <w:jc w:val="center"/>
        <w:rPr>
          <w:b/>
        </w:rPr>
      </w:pPr>
      <w:r>
        <w:rPr>
          <w:b/>
        </w:rPr>
        <w:t>3</w:t>
      </w:r>
      <w:r w:rsidRPr="003617CD">
        <w:rPr>
          <w:b/>
        </w:rPr>
        <w:t xml:space="preserve">.Основы проведения экспертизы </w:t>
      </w:r>
    </w:p>
    <w:p w:rsidR="000352F1" w:rsidRPr="003617CD" w:rsidRDefault="000352F1" w:rsidP="003617CD">
      <w:pPr>
        <w:spacing w:after="0" w:line="240" w:lineRule="auto"/>
        <w:jc w:val="center"/>
        <w:rPr>
          <w:b/>
        </w:rPr>
      </w:pPr>
    </w:p>
    <w:p w:rsidR="000352F1" w:rsidRPr="00CC6461" w:rsidRDefault="000352F1" w:rsidP="00694596">
      <w:pPr>
        <w:spacing w:after="0" w:line="240" w:lineRule="auto"/>
        <w:jc w:val="center"/>
        <w:rPr>
          <w:b/>
        </w:rPr>
      </w:pPr>
      <w:r>
        <w:rPr>
          <w:b/>
        </w:rPr>
        <w:t>3</w:t>
      </w:r>
      <w:r w:rsidRPr="00CC6461">
        <w:rPr>
          <w:b/>
        </w:rPr>
        <w:t xml:space="preserve">.1. Правовые и информационные основы проведения экспертизы </w:t>
      </w:r>
    </w:p>
    <w:p w:rsidR="000352F1" w:rsidRDefault="000352F1" w:rsidP="0061793F">
      <w:pPr>
        <w:spacing w:after="0" w:line="240" w:lineRule="auto"/>
        <w:ind w:firstLine="709"/>
        <w:jc w:val="both"/>
      </w:pPr>
      <w:r>
        <w:t>3.1.1.</w:t>
      </w:r>
      <w:r>
        <w:tab/>
        <w:t xml:space="preserve">Экспертиза Проекта решения осуществляется на основании подпункта 2 пункта 2 статьи 9  Федерального закона № 6-ФЗ, </w:t>
      </w:r>
      <w:r w:rsidR="00EC574A">
        <w:t>в соответствии со статьей 6</w:t>
      </w:r>
      <w:r w:rsidR="00E9739A">
        <w:t xml:space="preserve"> П</w:t>
      </w:r>
      <w:r>
        <w:t>оложения о бюджетном процессе.</w:t>
      </w:r>
    </w:p>
    <w:p w:rsidR="00EC574A" w:rsidRDefault="000352F1" w:rsidP="00EC57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nos" w:eastAsia="Tinos" w:hAnsi="Tinos" w:cs="Tinos"/>
        </w:rPr>
      </w:pPr>
      <w:r>
        <w:t>3.1.2.</w:t>
      </w:r>
      <w:r w:rsidR="00EC574A">
        <w:t xml:space="preserve"> </w:t>
      </w:r>
      <w:r w:rsidR="00EC574A">
        <w:rPr>
          <w:rFonts w:ascii="Tinos" w:eastAsia="Tinos" w:hAnsi="Tinos" w:cs="Tinos"/>
        </w:rPr>
        <w:t xml:space="preserve">Экспертиза  проекта о местном бюджете   является  формой  внешнего </w:t>
      </w:r>
    </w:p>
    <w:p w:rsidR="00EC574A" w:rsidRDefault="00EC574A" w:rsidP="00EC574A">
      <w:pPr>
        <w:spacing w:after="0" w:line="240" w:lineRule="auto"/>
        <w:jc w:val="both"/>
      </w:pPr>
      <w:r>
        <w:rPr>
          <w:rFonts w:ascii="Tinos" w:eastAsia="Tinos" w:hAnsi="Tinos" w:cs="Tinos"/>
        </w:rPr>
        <w:t xml:space="preserve">муниципального  финансового контроля, осуществляемого контрольно-счетным органом. </w:t>
      </w:r>
    </w:p>
    <w:p w:rsidR="000352F1" w:rsidRDefault="000352F1" w:rsidP="0061793F">
      <w:pPr>
        <w:spacing w:after="0" w:line="240" w:lineRule="auto"/>
        <w:ind w:firstLine="709"/>
        <w:jc w:val="both"/>
      </w:pPr>
      <w:r>
        <w:t xml:space="preserve">Экспертиза Проекта решения состоит из </w:t>
      </w:r>
      <w:r w:rsidRPr="0093379F">
        <w:t xml:space="preserve">комплекса экспертно-аналитических мероприятий, направленных на осуществление анализа обоснованности </w:t>
      </w:r>
      <w:r>
        <w:t>его показателей и подготовки заключения.</w:t>
      </w:r>
    </w:p>
    <w:p w:rsidR="000352F1" w:rsidRDefault="000352F1" w:rsidP="0061793F">
      <w:pPr>
        <w:spacing w:after="0" w:line="240" w:lineRule="auto"/>
        <w:ind w:firstLine="709"/>
        <w:jc w:val="both"/>
      </w:pPr>
      <w:r>
        <w:t>3.1.3. Задачами экспертизы являются:</w:t>
      </w:r>
    </w:p>
    <w:p w:rsidR="000352F1" w:rsidRDefault="006612FC" w:rsidP="0061793F">
      <w:pPr>
        <w:spacing w:after="0" w:line="240" w:lineRule="auto"/>
        <w:ind w:firstLine="709"/>
        <w:jc w:val="both"/>
      </w:pPr>
      <w:r>
        <w:t>-</w:t>
      </w:r>
      <w:r w:rsidR="000352F1">
        <w:t>определение соответствия действующему законодательству Проекта решения;</w:t>
      </w:r>
    </w:p>
    <w:p w:rsidR="000352F1" w:rsidRPr="000E6EF8" w:rsidRDefault="006612FC" w:rsidP="0061793F">
      <w:pPr>
        <w:spacing w:after="0" w:line="240" w:lineRule="auto"/>
        <w:ind w:firstLine="709"/>
        <w:jc w:val="both"/>
        <w:rPr>
          <w:i/>
        </w:rPr>
      </w:pPr>
      <w:r>
        <w:t>-</w:t>
      </w:r>
      <w:r w:rsidR="000352F1">
        <w:t>определение обоснованности показателей</w:t>
      </w:r>
      <w:r w:rsidR="00E9739A">
        <w:t xml:space="preserve"> </w:t>
      </w:r>
      <w:r w:rsidR="000352F1">
        <w:t>(</w:t>
      </w:r>
      <w:r w:rsidR="000352F1" w:rsidRPr="00116E9C">
        <w:t>параметров и характеристик)</w:t>
      </w:r>
      <w:r w:rsidR="000352F1">
        <w:t>, содержащихся в Проекте решения</w:t>
      </w:r>
      <w:r w:rsidR="000352F1" w:rsidRPr="000E6EF8">
        <w:rPr>
          <w:i/>
        </w:rPr>
        <w:t>;</w:t>
      </w:r>
    </w:p>
    <w:p w:rsidR="000352F1" w:rsidRPr="00AA5EBA" w:rsidRDefault="006612FC" w:rsidP="00AA5EBA">
      <w:pPr>
        <w:spacing w:after="0" w:line="240" w:lineRule="auto"/>
        <w:ind w:firstLine="709"/>
        <w:jc w:val="both"/>
      </w:pPr>
      <w:r>
        <w:t>-</w:t>
      </w:r>
      <w:r w:rsidR="000352F1" w:rsidRPr="00AA5EBA">
        <w:t>оценка эффективности проекта бюджета на очередной финансовый год и на плановый период как инструмента социально-экономической политики, его соответствия положениям ежегодного Бюджетно</w:t>
      </w:r>
      <w:r w:rsidR="00017443">
        <w:t>го послания</w:t>
      </w:r>
      <w:r w:rsidR="000352F1" w:rsidRPr="00AA5EBA">
        <w:t xml:space="preserve"> Президента Российской Федерации, основным направлениям бюджетной и налоговой политики муниципального образования</w:t>
      </w:r>
      <w:r w:rsidR="00E9739A">
        <w:t xml:space="preserve"> </w:t>
      </w:r>
      <w:r w:rsidR="00017443">
        <w:t xml:space="preserve">«Гагаринский </w:t>
      </w:r>
      <w:r w:rsidR="00EC574A">
        <w:t>муниципальный округ</w:t>
      </w:r>
      <w:r w:rsidR="00017443">
        <w:t>» Смоленской области</w:t>
      </w:r>
      <w:r w:rsidR="000352F1" w:rsidRPr="00AA5EBA">
        <w:t>, соответствия условиям среднесрочного планирования, ориентированного на конечный результат</w:t>
      </w:r>
      <w:r w:rsidR="00E9739A">
        <w:t>,</w:t>
      </w:r>
      <w:r w:rsidR="00E9739A" w:rsidRPr="00E9739A">
        <w:t xml:space="preserve"> </w:t>
      </w:r>
      <w:r w:rsidR="00E9739A" w:rsidRPr="00AA5EBA">
        <w:t>иным программным документам</w:t>
      </w:r>
      <w:r w:rsidR="000352F1" w:rsidRPr="00AA5EBA">
        <w:t>;</w:t>
      </w:r>
    </w:p>
    <w:p w:rsidR="000352F1" w:rsidRDefault="006612FC" w:rsidP="00AA5EBA">
      <w:pPr>
        <w:spacing w:after="0" w:line="240" w:lineRule="auto"/>
        <w:ind w:firstLine="709"/>
        <w:jc w:val="both"/>
      </w:pPr>
      <w:r>
        <w:lastRenderedPageBreak/>
        <w:t>-</w:t>
      </w:r>
      <w:r w:rsidR="000352F1" w:rsidRPr="00AA5EBA">
        <w:t>оценка качества прогнозирования доходов бюджета, расходования бюджетных средств, инвестиционной и долговой политики, а также эффек</w:t>
      </w:r>
      <w:r w:rsidR="00EC574A">
        <w:t>тивности межбюджетных отношений;</w:t>
      </w:r>
    </w:p>
    <w:p w:rsidR="00EC574A" w:rsidRPr="00EC574A" w:rsidRDefault="00EC574A" w:rsidP="00EC574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uto"/>
        <w:ind w:firstLine="709"/>
        <w:jc w:val="both"/>
        <w:rPr>
          <w:rFonts w:ascii="Tinos" w:eastAsia="Tinos" w:hAnsi="Tinos" w:cs="Tinos"/>
        </w:rPr>
      </w:pPr>
      <w:r>
        <w:t>-</w:t>
      </w:r>
      <w:r>
        <w:rPr>
          <w:rFonts w:ascii="Tinos" w:eastAsia="Tinos" w:hAnsi="Tinos" w:cs="Tinos"/>
        </w:rPr>
        <w:t xml:space="preserve">оценка  достоверности  и  обоснованности  показателей,  содержащихся  в  проекте  местного  бюджета,  документах  и  материалах,  представляемых одновременно  с  Проектом решения в Гагаринскую окружную Думу.  </w:t>
      </w:r>
    </w:p>
    <w:p w:rsidR="000352F1" w:rsidRPr="000E6EF8" w:rsidRDefault="000352F1" w:rsidP="0061793F">
      <w:pPr>
        <w:spacing w:after="0" w:line="240" w:lineRule="auto"/>
        <w:ind w:firstLine="709"/>
        <w:jc w:val="both"/>
        <w:rPr>
          <w:i/>
        </w:rPr>
      </w:pPr>
      <w:r>
        <w:t>3.1.4.</w:t>
      </w:r>
      <w:r>
        <w:tab/>
        <w:t xml:space="preserve"> Предметом экспертизы является </w:t>
      </w:r>
      <w:r w:rsidRPr="00F841F2">
        <w:t>Проект решения</w:t>
      </w:r>
      <w:r w:rsidR="00EC574A">
        <w:t>, документы и материалы представляемые одновременно с ним в Гагаринскую окружную Думу</w:t>
      </w:r>
      <w:r w:rsidRPr="00F841F2">
        <w:t>.</w:t>
      </w:r>
    </w:p>
    <w:p w:rsidR="000352F1" w:rsidRDefault="000352F1" w:rsidP="00E62BA6">
      <w:pPr>
        <w:spacing w:after="0" w:line="240" w:lineRule="auto"/>
        <w:ind w:firstLine="709"/>
        <w:jc w:val="both"/>
      </w:pPr>
      <w:r>
        <w:t>3.1.5.</w:t>
      </w:r>
      <w:r>
        <w:tab/>
        <w:t>В ходе экспертизы Проекта решения рассматриваются следующие вопросы:</w:t>
      </w:r>
    </w:p>
    <w:p w:rsidR="000352F1" w:rsidRDefault="000352F1" w:rsidP="00E62BA6">
      <w:pPr>
        <w:spacing w:after="0" w:line="240" w:lineRule="auto"/>
        <w:ind w:firstLine="709"/>
        <w:jc w:val="both"/>
      </w:pPr>
      <w:r>
        <w:t>1)соблюдены ли при составлении Проекта решения, установленные Бюджетным кодексом Российской Федерации принципы бюджетной системы Российской Федерации;</w:t>
      </w:r>
    </w:p>
    <w:p w:rsidR="00A34E87" w:rsidRDefault="00A34E87" w:rsidP="00E62BA6">
      <w:pPr>
        <w:spacing w:after="0" w:line="240" w:lineRule="auto"/>
        <w:ind w:firstLine="709"/>
        <w:jc w:val="both"/>
      </w:pPr>
      <w:r>
        <w:t>2)соответствие структуры проекта бюджета требованиям Бюджетного кодекса Российской Федерации;</w:t>
      </w:r>
    </w:p>
    <w:p w:rsidR="000352F1" w:rsidRDefault="006F48BC" w:rsidP="00E62BA6">
      <w:pPr>
        <w:spacing w:after="0" w:line="240" w:lineRule="auto"/>
        <w:ind w:firstLine="709"/>
        <w:jc w:val="both"/>
      </w:pPr>
      <w:r>
        <w:t>3</w:t>
      </w:r>
      <w:r w:rsidR="000352F1">
        <w:t>)согласуются ли показатели, предусмотренные в Проекте решения, с п</w:t>
      </w:r>
      <w:r w:rsidR="00A34E87">
        <w:t>араметрами и п</w:t>
      </w:r>
      <w:r w:rsidR="000352F1">
        <w:t xml:space="preserve">оказателями, предусмотренными в прогнозе социально-экономического развития </w:t>
      </w:r>
      <w:r w:rsidR="000352F1" w:rsidRPr="00E9739A">
        <w:t>муниципального образования</w:t>
      </w:r>
      <w:r w:rsidR="00E9739A">
        <w:t xml:space="preserve"> </w:t>
      </w:r>
      <w:r w:rsidR="00017443">
        <w:t xml:space="preserve">«Гагаринский </w:t>
      </w:r>
      <w:r w:rsidR="00106903">
        <w:t>муниципальный округ</w:t>
      </w:r>
      <w:r w:rsidR="00017443">
        <w:t>» Смоленской области</w:t>
      </w:r>
      <w:r w:rsidR="000352F1">
        <w:t>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4</w:t>
      </w:r>
      <w:r w:rsidR="000352F1">
        <w:t>)</w:t>
      </w:r>
      <w:r w:rsidR="00A34E87">
        <w:t>соответствие структуры  и методов расчета предлагаемых бюджетных показателей утвержденной методике составления проекта бюджета;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5</w:t>
      </w:r>
      <w:r w:rsidR="00A34E87">
        <w:t xml:space="preserve">)соблюдено ли в Проекте решения установленное Бюджетным кодексом Российской Федерации предельное значение дефицита местного бюджета - </w:t>
      </w:r>
      <w:r w:rsidR="00A34E87">
        <w:rPr>
          <w:szCs w:val="28"/>
          <w:lang w:eastAsia="ru-RU"/>
        </w:rPr>
        <w:t>в случае, если в этом Проекте решения предусмотрен дефицит местного бюджета;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6</w:t>
      </w:r>
      <w:r w:rsidR="00A34E87">
        <w:t>)соблюдены ли в Проекте решения, установленные Бюджетным кодексом Российской Федерации предельные значения предельного объема муниципального долга и предельного объема расходов на обслуживание муниципального долга;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7</w:t>
      </w:r>
      <w:r w:rsidR="00A34E87">
        <w:t>)соблюден ли в Проекте решения установленный Бюджетным кодексом Российской Федерации предельный объем муниципальных заимствований (в случае, если осуществление муниципальных заимствований предусмотрено Проектом решения);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8</w:t>
      </w:r>
      <w:r w:rsidR="00A34E87">
        <w:t>)соблюдены ли при определении размера резервного фонда А</w:t>
      </w:r>
      <w:r w:rsidR="00A34E87" w:rsidRPr="00576AD6">
        <w:t xml:space="preserve">дминистрации </w:t>
      </w:r>
      <w:r w:rsidR="00017443">
        <w:t xml:space="preserve">муниципального образования «Гагаринский </w:t>
      </w:r>
      <w:r w:rsidR="00106903">
        <w:t>муниципальный округ</w:t>
      </w:r>
      <w:r w:rsidR="00017443">
        <w:t>» Смоленской области</w:t>
      </w:r>
      <w:r w:rsidR="00A34E87">
        <w:t xml:space="preserve"> ограничения, установленные Бюджетным кодексом Российской Федерации;</w:t>
      </w:r>
    </w:p>
    <w:p w:rsidR="00A34E87" w:rsidRDefault="006F48BC" w:rsidP="00A34E87">
      <w:pPr>
        <w:spacing w:after="0" w:line="240" w:lineRule="auto"/>
        <w:ind w:firstLine="709"/>
        <w:jc w:val="both"/>
      </w:pPr>
      <w:r>
        <w:t>9</w:t>
      </w:r>
      <w:r w:rsidR="00A34E87">
        <w:t>)</w:t>
      </w:r>
      <w:r w:rsidR="00A34E87" w:rsidRPr="00A34E87">
        <w:t xml:space="preserve"> </w:t>
      </w:r>
      <w:r w:rsidR="00A34E87">
        <w:t>правильность применения бюджетной классификации Российской Федерации;</w:t>
      </w:r>
    </w:p>
    <w:p w:rsidR="00A34E87" w:rsidRDefault="006F48BC" w:rsidP="00E62BA6">
      <w:pPr>
        <w:spacing w:after="0" w:line="240" w:lineRule="auto"/>
        <w:ind w:firstLine="709"/>
        <w:jc w:val="both"/>
      </w:pPr>
      <w:r>
        <w:t>10)</w:t>
      </w:r>
      <w:r w:rsidR="00266B5E">
        <w:t xml:space="preserve">соответствие </w:t>
      </w:r>
      <w:r w:rsidR="00A34E87">
        <w:t xml:space="preserve">отраженных в проекте бюджета доходов требованиям законодательства </w:t>
      </w:r>
      <w:r>
        <w:t>Р</w:t>
      </w:r>
      <w:r w:rsidR="00A34E87">
        <w:t>оссийской Федерации;</w:t>
      </w:r>
    </w:p>
    <w:p w:rsidR="00A34E87" w:rsidRDefault="00106903" w:rsidP="00E62BA6">
      <w:pPr>
        <w:spacing w:after="0" w:line="240" w:lineRule="auto"/>
        <w:ind w:firstLine="709"/>
        <w:jc w:val="both"/>
      </w:pPr>
      <w:r>
        <w:lastRenderedPageBreak/>
        <w:t>11</w:t>
      </w:r>
      <w:r w:rsidR="006F48BC">
        <w:t>)</w:t>
      </w:r>
      <w:r w:rsidR="006F48BC" w:rsidRPr="006F48BC">
        <w:t xml:space="preserve"> </w:t>
      </w:r>
      <w:r w:rsidR="006F48BC">
        <w:t xml:space="preserve">соответствие содержания программы внутренних муниципальных заимствований на очередной финансовый год и плановый период требованиям Бюджетного кодекса Российской Федерации </w:t>
      </w:r>
    </w:p>
    <w:p w:rsidR="000352F1" w:rsidRDefault="00106903" w:rsidP="00E62BA6">
      <w:pPr>
        <w:spacing w:after="0" w:line="240" w:lineRule="auto"/>
        <w:ind w:firstLine="709"/>
        <w:jc w:val="both"/>
      </w:pPr>
      <w:r>
        <w:t>12</w:t>
      </w:r>
      <w:r w:rsidR="000352F1">
        <w:t>) иные вопросы, связанные с экономической и (или) правовой оценкой Проекта решения</w:t>
      </w:r>
      <w:r w:rsidR="006F48BC">
        <w:t>, в соответствии с Бюджетным Кодексом Российской Федерации.</w:t>
      </w:r>
    </w:p>
    <w:p w:rsidR="000352F1" w:rsidRDefault="000352F1" w:rsidP="00E62BA6">
      <w:pPr>
        <w:spacing w:after="0" w:line="240" w:lineRule="auto"/>
        <w:ind w:firstLine="709"/>
        <w:jc w:val="both"/>
      </w:pPr>
      <w:r>
        <w:t>3.2.При проведении экспертизы Проекта решения учитываются: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нормативные правовые акты, регулирующие бюджетные правоотношения;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 xml:space="preserve">прогноз социально-экономического развития муниципального образования </w:t>
      </w:r>
      <w:r w:rsidR="00017443">
        <w:t xml:space="preserve">«Гагаринский </w:t>
      </w:r>
      <w:r w:rsidR="00106903">
        <w:t>муниципальный округ</w:t>
      </w:r>
      <w:r w:rsidR="00017443">
        <w:t>» Смоленской области</w:t>
      </w:r>
      <w:r w:rsidR="00E9739A">
        <w:t xml:space="preserve"> </w:t>
      </w:r>
      <w:r w:rsidR="000352F1">
        <w:t>на очередной финансовый год и плановый период;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 xml:space="preserve">предварительные итоги социально-экономического развития муниципального образования </w:t>
      </w:r>
      <w:r w:rsidR="00017443">
        <w:t xml:space="preserve">«Гагаринский </w:t>
      </w:r>
      <w:r w:rsidR="00106903">
        <w:t>муниципальный округ</w:t>
      </w:r>
      <w:r w:rsidR="00017443">
        <w:t>» Смоленской области</w:t>
      </w:r>
      <w:r w:rsidR="00E9739A">
        <w:t xml:space="preserve"> </w:t>
      </w:r>
      <w:r w:rsidR="000352F1">
        <w:t>за истекший период текущего финансового года</w:t>
      </w:r>
      <w:r w:rsidR="000352F1" w:rsidRPr="00272A82">
        <w:t xml:space="preserve"> и ожидаемы</w:t>
      </w:r>
      <w:r w:rsidR="000352F1">
        <w:t>е</w:t>
      </w:r>
      <w:r w:rsidR="000352F1" w:rsidRPr="00272A82">
        <w:t xml:space="preserve"> итоги социально-экономического развития </w:t>
      </w:r>
      <w:r w:rsidR="00017443">
        <w:t>района</w:t>
      </w:r>
      <w:r w:rsidR="000352F1" w:rsidRPr="00272A82">
        <w:t xml:space="preserve"> за текущий финансовый год</w:t>
      </w:r>
      <w:r w:rsidR="000352F1">
        <w:t>;</w:t>
      </w:r>
    </w:p>
    <w:p w:rsidR="00A60243" w:rsidRDefault="006F48BC" w:rsidP="0061793F">
      <w:pPr>
        <w:spacing w:after="0" w:line="240" w:lineRule="auto"/>
        <w:ind w:firstLine="709"/>
        <w:jc w:val="both"/>
      </w:pPr>
      <w:r>
        <w:t>-</w:t>
      </w:r>
      <w:r w:rsidR="00A60243">
        <w:t>прогноз основных характеристик (общий объем доходов, общий объем расходов, дефицита (профицита) бюджета) бюджета на очередной финансовый год и плановый период;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 xml:space="preserve">основные направления бюджетной и налоговой политики муниципального образования </w:t>
      </w:r>
      <w:r w:rsidR="00017443">
        <w:t>«Гагаринский район» Смоленской области</w:t>
      </w:r>
      <w:r w:rsidR="00E9739A">
        <w:t xml:space="preserve"> </w:t>
      </w:r>
      <w:r w:rsidR="000352F1">
        <w:t>на очередной финансовый год и плановый период;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прогнозный план (программы) приватизации муниципального имущества на очередной финансовый год и плановый период;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текстовые статьи Проекта решения;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верхний предел муниципального долга на конец очередного финансового года и каждого года планового периода;</w:t>
      </w:r>
    </w:p>
    <w:p w:rsidR="000352F1" w:rsidRDefault="00017443" w:rsidP="0061793F">
      <w:pPr>
        <w:spacing w:after="0" w:line="240" w:lineRule="auto"/>
        <w:ind w:firstLine="709"/>
        <w:jc w:val="both"/>
      </w:pPr>
      <w:r>
        <w:t>-</w:t>
      </w:r>
      <w:r w:rsidR="000352F1" w:rsidRPr="00017443">
        <w:t>перечень</w:t>
      </w:r>
      <w:r w:rsidR="000352F1">
        <w:t xml:space="preserve"> публичных нормативных обязательств, подлежащих исполнению за счет средств местного бюджета;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пояснительная записка к Проекту решения;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приложения к Проекту решения на очередной финансовый год и плановый период;</w:t>
      </w:r>
    </w:p>
    <w:p w:rsidR="000352F1" w:rsidRDefault="006F48BC" w:rsidP="0061793F">
      <w:pPr>
        <w:spacing w:after="0" w:line="240" w:lineRule="auto"/>
        <w:ind w:firstLine="709"/>
        <w:jc w:val="both"/>
      </w:pPr>
      <w:r w:rsidRPr="001A4C6C">
        <w:t>-</w:t>
      </w:r>
      <w:r w:rsidR="000352F1" w:rsidRPr="001A4C6C">
        <w:t>муниципальны</w:t>
      </w:r>
      <w:r w:rsidR="001A4C6C" w:rsidRPr="001A4C6C">
        <w:t>е</w:t>
      </w:r>
      <w:r w:rsidR="000352F1" w:rsidRPr="001A4C6C">
        <w:t xml:space="preserve"> программ</w:t>
      </w:r>
      <w:r w:rsidR="001A4C6C" w:rsidRPr="001A4C6C">
        <w:t>ы</w:t>
      </w:r>
      <w:r w:rsidR="000352F1">
        <w:t>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результаты экспертизы Контрольно-счетного органа на проекты правовых актов муниципального образования</w:t>
      </w:r>
      <w:r w:rsidR="00AA4806">
        <w:t xml:space="preserve"> </w:t>
      </w:r>
      <w:r w:rsidR="00017443">
        <w:t>«Гагаринский район» Смоленской области</w:t>
      </w:r>
      <w:r w:rsidR="000352F1">
        <w:t>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>статистические данные за отчетные годы и за истекший период текущего года;</w:t>
      </w:r>
    </w:p>
    <w:p w:rsidR="000352F1" w:rsidRDefault="006F48BC" w:rsidP="0061793F">
      <w:pPr>
        <w:spacing w:after="0" w:line="240" w:lineRule="auto"/>
        <w:ind w:firstLine="709"/>
        <w:jc w:val="both"/>
      </w:pPr>
      <w:r>
        <w:t>-</w:t>
      </w:r>
      <w:r w:rsidR="000352F1">
        <w:t xml:space="preserve">иная информация по расчетам субъектов бюджетного планирования, администраторов доходов </w:t>
      </w:r>
      <w:r w:rsidR="00AA4806">
        <w:t xml:space="preserve">местного </w:t>
      </w:r>
      <w:r w:rsidR="000352F1">
        <w:t>бюджета, главных распорядителей средств местного бюджета и иных участников бюджетного процесса по вопросам формирования местного бюджета, предоставляемая в ходе проведения экспертизы Проекта решения.</w:t>
      </w:r>
    </w:p>
    <w:p w:rsidR="000352F1" w:rsidRDefault="000352F1" w:rsidP="000215D0">
      <w:pPr>
        <w:spacing w:after="0" w:line="240" w:lineRule="auto"/>
        <w:jc w:val="both"/>
      </w:pPr>
    </w:p>
    <w:p w:rsidR="000352F1" w:rsidRPr="00CC6461" w:rsidRDefault="000352F1" w:rsidP="00694596">
      <w:pPr>
        <w:spacing w:after="0" w:line="240" w:lineRule="auto"/>
        <w:jc w:val="center"/>
        <w:rPr>
          <w:b/>
        </w:rPr>
      </w:pPr>
      <w:r>
        <w:rPr>
          <w:b/>
        </w:rPr>
        <w:lastRenderedPageBreak/>
        <w:t>3</w:t>
      </w:r>
      <w:r w:rsidRPr="00CC6461">
        <w:rPr>
          <w:b/>
        </w:rPr>
        <w:t xml:space="preserve">.2.Методические основы проведения экспертизы </w:t>
      </w:r>
    </w:p>
    <w:p w:rsidR="000352F1" w:rsidRDefault="000352F1" w:rsidP="0023541C">
      <w:pPr>
        <w:spacing w:after="0" w:line="240" w:lineRule="auto"/>
        <w:ind w:firstLine="709"/>
        <w:jc w:val="both"/>
      </w:pPr>
      <w:r>
        <w:t>3.2.1.</w:t>
      </w:r>
      <w:r w:rsidR="00AA4806">
        <w:t xml:space="preserve"> </w:t>
      </w:r>
      <w:r>
        <w:t>Методической основой осуществления экспертизы являются:</w:t>
      </w:r>
    </w:p>
    <w:p w:rsidR="00AA4806" w:rsidRDefault="00AA4806" w:rsidP="0023541C">
      <w:pPr>
        <w:spacing w:after="0" w:line="240" w:lineRule="auto"/>
        <w:ind w:firstLine="709"/>
        <w:jc w:val="both"/>
      </w:pPr>
      <w:r>
        <w:t>-</w:t>
      </w:r>
      <w:r w:rsidR="000352F1">
        <w:t xml:space="preserve">сравнительный анализ соответствия Проекта решения, документов и материалов, представляемых одновременно с ним в </w:t>
      </w:r>
      <w:r w:rsidR="00017443">
        <w:t xml:space="preserve">Гагаринскую районную </w:t>
      </w:r>
      <w:r w:rsidR="000352F1">
        <w:t xml:space="preserve">Думу; </w:t>
      </w:r>
      <w:r>
        <w:t xml:space="preserve">          </w:t>
      </w:r>
    </w:p>
    <w:p w:rsidR="000352F1" w:rsidRDefault="00AA4806" w:rsidP="0023541C">
      <w:pPr>
        <w:spacing w:after="0" w:line="240" w:lineRule="auto"/>
        <w:ind w:firstLine="709"/>
        <w:jc w:val="both"/>
      </w:pPr>
      <w:r>
        <w:t>-</w:t>
      </w:r>
      <w:r w:rsidR="000352F1">
        <w:t>сравнительный анализ соответствия Проекта решения положениям Бюджетного послания Президента Российской Федерации</w:t>
      </w:r>
      <w:r w:rsidR="00A60243">
        <w:t xml:space="preserve"> </w:t>
      </w:r>
      <w:r w:rsidR="000352F1">
        <w:t xml:space="preserve"> основным направлениям бюджетной и налоговой политики;</w:t>
      </w:r>
    </w:p>
    <w:p w:rsidR="000352F1" w:rsidRDefault="00AA4806" w:rsidP="0023541C">
      <w:pPr>
        <w:spacing w:after="0" w:line="240" w:lineRule="auto"/>
        <w:ind w:firstLine="709"/>
        <w:jc w:val="both"/>
      </w:pPr>
      <w:r>
        <w:t>-</w:t>
      </w:r>
      <w:r w:rsidR="000352F1">
        <w:t>сравнительный анализ соответствия принятых в Проекте решения расчетов показателей, установленным нормативам;</w:t>
      </w:r>
    </w:p>
    <w:p w:rsidR="000352F1" w:rsidRDefault="00AA4806" w:rsidP="0023541C">
      <w:pPr>
        <w:spacing w:after="0" w:line="240" w:lineRule="auto"/>
        <w:ind w:firstLine="709"/>
        <w:jc w:val="both"/>
      </w:pPr>
      <w:r>
        <w:t>-</w:t>
      </w:r>
      <w:r w:rsidR="00A60243">
        <w:t>с</w:t>
      </w:r>
      <w:r w:rsidR="000352F1">
        <w:t>равнительный анализ динамики показателей исполнения местного бюджета за предыдущий год, ожидаемых итогов текущего года, показателей Проекта решения в очередном финансовом году и среднесрочной перспективе.</w:t>
      </w:r>
    </w:p>
    <w:p w:rsidR="000352F1" w:rsidRDefault="000352F1" w:rsidP="0023541C">
      <w:pPr>
        <w:spacing w:after="0" w:line="240" w:lineRule="auto"/>
        <w:ind w:firstLine="709"/>
        <w:jc w:val="both"/>
      </w:pPr>
      <w:r>
        <w:t>3.2.2.</w:t>
      </w:r>
      <w:r>
        <w:tab/>
      </w:r>
      <w:r w:rsidRPr="003A026D">
        <w:t>Методические подходы к осуществлению экспертизы по основным вопросам состоят в следующем:</w:t>
      </w:r>
    </w:p>
    <w:p w:rsidR="000352F1" w:rsidRDefault="000352F1" w:rsidP="0023541C">
      <w:pPr>
        <w:spacing w:after="0" w:line="240" w:lineRule="auto"/>
        <w:ind w:firstLine="709"/>
        <w:jc w:val="both"/>
      </w:pPr>
      <w:r>
        <w:t>3.2.2.1.Анализ доходных статей проекта решения предусматривает: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анализ федеральных, областных законов о внесении изменений в законодательство о налогах и сборах, вступающих в силу в очередном финансовом году, а также  их проектов, учтенных в расчетах доходной базы местного бюджета, последствий влияния на доходы местного бюджета изменений законодательства о налогах и сборах и нормативов распределения налоговых доходов по уровням бюджетной системы;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сопоставление динамики показателей налоговых и иных доходов Проекта решения, утвержденных и ожидаемых показателей исполнения доходов местного бюджета текущего года, фактических доходов местного бюджета за предыдущий год, а также основных факторов, определяющих их динамику;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факторный анализ изменения динамики и структуры доходов местного бюджета в разрезе налоговых и неналоговых доходов;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оценку обоснованности расчета налоговых и неналоговых доходов местного бюджета.</w:t>
      </w:r>
    </w:p>
    <w:p w:rsidR="000352F1" w:rsidRDefault="000352F1" w:rsidP="0023541C">
      <w:pPr>
        <w:spacing w:after="0" w:line="240" w:lineRule="auto"/>
        <w:ind w:firstLine="709"/>
        <w:jc w:val="both"/>
      </w:pPr>
      <w:r>
        <w:t>3.2.2.2.Анализ расчетов расходов Проекта решения должен предусматривать: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анализ нормативно-правовой базы формирования и применяемых методов индексации и расчетов на очередной финансовый год и плановый период;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сопоставление динамики общего объема расходов, расходов в разрезе разделов и подразделов классификации расходов бюджетов на трехлетний период в абсолютном выражении и объемов расходов, утвержденных решением о бюджете и ожидаемых за текущий год, фактических расходов местного бюджета за предыдущий год, анализ увеличения или сокращения утвержденных расходов планового периода;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анализ бюджетных ассигнований, направляемых на финансирование муниципальных программ;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lastRenderedPageBreak/>
        <w:t>-</w:t>
      </w:r>
      <w:r w:rsidR="000352F1">
        <w:t>анализ бюджетных ассигнований, направляемых на исполнение публичных нормативных обязательств.</w:t>
      </w:r>
    </w:p>
    <w:p w:rsidR="000352F1" w:rsidRDefault="000352F1" w:rsidP="0023541C">
      <w:pPr>
        <w:spacing w:after="0" w:line="240" w:lineRule="auto"/>
        <w:ind w:firstLine="709"/>
        <w:jc w:val="both"/>
      </w:pPr>
      <w:r>
        <w:t>3.2.2.3.Анализ формирования источников финансирования дефицита местного бюджета и предельных размеров муниципального долга в проекте решения предусматривает: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сопоставление динамики размера дефицита и источников финансирования дефицита местного бюджета, предусмотренных в проекте местного бюджета, утвержденных и ожидаемых за текущий год и фактических показателей предыдущего года;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 xml:space="preserve">оценку обоснованности </w:t>
      </w:r>
      <w:r w:rsidR="001A4C6C">
        <w:t xml:space="preserve"> </w:t>
      </w:r>
      <w:r w:rsidR="000352F1">
        <w:t>формирования источников финансирования дефицита местного бюджета;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оценку соответствия долговой политики объемам муниципальных заимствований, влияния предлагаемых масштабов и форм заимствований на динамику и условия обслуживания задолженности;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сопоставление динамики выделения средств на погашение муниципального долга, предусмотренной в проекте местного бюджета, с аналогичными показателями за отчетный финансовый год, утвержденными и ожидаемыми показателями текущего года, а также предельных размеров муниципального долга на конец года;</w:t>
      </w:r>
    </w:p>
    <w:p w:rsidR="000352F1" w:rsidRDefault="00A60243" w:rsidP="0023541C">
      <w:pPr>
        <w:spacing w:after="0" w:line="240" w:lineRule="auto"/>
        <w:ind w:firstLine="709"/>
        <w:jc w:val="both"/>
      </w:pPr>
      <w:r>
        <w:t>-</w:t>
      </w:r>
      <w:r w:rsidR="000352F1">
        <w:t>оценку обоснованности предельных размеров муниципального долга, изменения его структуры, расходов на погашение муниципального долга и новых муниципальных заимствований в соответствии с долговой политикой.</w:t>
      </w:r>
    </w:p>
    <w:p w:rsidR="000352F1" w:rsidRDefault="000352F1" w:rsidP="0023541C">
      <w:pPr>
        <w:spacing w:after="0" w:line="240" w:lineRule="auto"/>
        <w:ind w:firstLine="709"/>
        <w:jc w:val="both"/>
      </w:pPr>
    </w:p>
    <w:p w:rsidR="000352F1" w:rsidRDefault="000352F1" w:rsidP="00E90B7E">
      <w:pPr>
        <w:spacing w:after="0" w:line="240" w:lineRule="auto"/>
        <w:jc w:val="center"/>
        <w:rPr>
          <w:b/>
        </w:rPr>
      </w:pPr>
      <w:r>
        <w:rPr>
          <w:b/>
        </w:rPr>
        <w:t>4</w:t>
      </w:r>
      <w:r w:rsidRPr="0023541C">
        <w:rPr>
          <w:b/>
        </w:rPr>
        <w:t xml:space="preserve">.Структура и основные положения содержания заключения </w:t>
      </w:r>
    </w:p>
    <w:p w:rsidR="00694596" w:rsidRPr="0023541C" w:rsidRDefault="00694596" w:rsidP="00E90B7E">
      <w:pPr>
        <w:spacing w:after="0" w:line="240" w:lineRule="auto"/>
        <w:jc w:val="center"/>
        <w:rPr>
          <w:b/>
        </w:rPr>
      </w:pPr>
    </w:p>
    <w:p w:rsidR="000352F1" w:rsidRDefault="000352F1" w:rsidP="009D1F45">
      <w:pPr>
        <w:spacing w:after="0" w:line="240" w:lineRule="auto"/>
        <w:ind w:firstLine="709"/>
        <w:jc w:val="both"/>
      </w:pPr>
      <w:r>
        <w:t>4.1. Заключение на Проект подготавливается на основе:</w:t>
      </w:r>
    </w:p>
    <w:p w:rsidR="000352F1" w:rsidRDefault="000352F1" w:rsidP="009D1F45">
      <w:pPr>
        <w:spacing w:after="0" w:line="240" w:lineRule="auto"/>
        <w:ind w:firstLine="709"/>
        <w:jc w:val="both"/>
      </w:pPr>
      <w:r>
        <w:t>-итогов проверки и анализа Проекта решения;</w:t>
      </w:r>
    </w:p>
    <w:p w:rsidR="000352F1" w:rsidRDefault="000352F1" w:rsidP="009D1F45">
      <w:pPr>
        <w:spacing w:after="0" w:line="240" w:lineRule="auto"/>
        <w:ind w:firstLine="709"/>
        <w:jc w:val="both"/>
      </w:pPr>
      <w:r>
        <w:t xml:space="preserve">-анализа материалов и документов, представленных </w:t>
      </w:r>
      <w:r w:rsidR="00E90B7E">
        <w:t>одновременно</w:t>
      </w:r>
      <w:r>
        <w:t xml:space="preserve"> с Проектом решения в соответствии с Бюджетным кодексом Российской Федерации и </w:t>
      </w:r>
      <w:r w:rsidR="00D037CD">
        <w:t>П</w:t>
      </w:r>
      <w:r>
        <w:t xml:space="preserve">оложением о бюджетном процессе; </w:t>
      </w:r>
    </w:p>
    <w:p w:rsidR="000352F1" w:rsidRDefault="000352F1" w:rsidP="009D1F45">
      <w:pPr>
        <w:spacing w:after="0" w:line="240" w:lineRule="auto"/>
        <w:ind w:firstLine="709"/>
        <w:jc w:val="both"/>
      </w:pPr>
      <w:r>
        <w:t>-результатов оперативного контроля</w:t>
      </w:r>
      <w:r w:rsidR="001A7D7F">
        <w:t xml:space="preserve"> </w:t>
      </w:r>
      <w:r>
        <w:t xml:space="preserve"> за исполнением бюджета за предыдущий год и отчетный период текущего года, заключений контрольно-счетного органа на проекты решений представительного органа об исполнении бюджета муниципального образования за предыдущие годы, тематических проверок за прошедший период;</w:t>
      </w:r>
    </w:p>
    <w:p w:rsidR="000352F1" w:rsidRDefault="000352F1" w:rsidP="009D1F45">
      <w:pPr>
        <w:spacing w:after="0" w:line="240" w:lineRule="auto"/>
        <w:ind w:firstLine="709"/>
        <w:jc w:val="both"/>
      </w:pPr>
      <w:r>
        <w:t xml:space="preserve">-анализа статистической и иной информации о социально-экономическом развитии и финансовом положении муниципального образования </w:t>
      </w:r>
      <w:r w:rsidR="00E90B7E">
        <w:t>«Гагаринский муниципальный округ</w:t>
      </w:r>
      <w:r w:rsidR="0059313C">
        <w:t>» Смоленской области</w:t>
      </w:r>
      <w:r w:rsidR="00D037CD">
        <w:t xml:space="preserve"> </w:t>
      </w:r>
      <w:r>
        <w:t>за предыдущие годы и истекший период текущего года.</w:t>
      </w:r>
    </w:p>
    <w:p w:rsidR="000352F1" w:rsidRDefault="000352F1" w:rsidP="00A22AFA">
      <w:pPr>
        <w:spacing w:after="0" w:line="240" w:lineRule="auto"/>
        <w:ind w:firstLine="709"/>
        <w:jc w:val="both"/>
      </w:pPr>
      <w:r>
        <w:t>4.2. Заключение по результатам экспертизы Проекта решения должно содержать:</w:t>
      </w:r>
    </w:p>
    <w:p w:rsidR="000352F1" w:rsidRDefault="00D037CD" w:rsidP="00A22AFA">
      <w:pPr>
        <w:spacing w:after="0" w:line="240" w:lineRule="auto"/>
        <w:ind w:firstLine="709"/>
        <w:jc w:val="both"/>
      </w:pPr>
      <w:r>
        <w:t>-</w:t>
      </w:r>
      <w:r w:rsidR="000352F1">
        <w:t>наименование Проекта решения;</w:t>
      </w:r>
    </w:p>
    <w:p w:rsidR="000352F1" w:rsidRDefault="00D037CD" w:rsidP="00A22AFA">
      <w:pPr>
        <w:spacing w:after="0" w:line="240" w:lineRule="auto"/>
        <w:ind w:firstLine="709"/>
        <w:jc w:val="both"/>
      </w:pPr>
      <w:r>
        <w:t>-</w:t>
      </w:r>
      <w:r w:rsidR="000352F1">
        <w:t>сроки и основания рассмотрения Проекта решения Контрольно-счетным органом, документы и материалы, используемые при подготовке заключения;</w:t>
      </w:r>
    </w:p>
    <w:p w:rsidR="000352F1" w:rsidRDefault="00D037CD" w:rsidP="00A22AFA">
      <w:pPr>
        <w:spacing w:after="0" w:line="240" w:lineRule="auto"/>
        <w:ind w:firstLine="709"/>
        <w:jc w:val="both"/>
      </w:pPr>
      <w:r>
        <w:lastRenderedPageBreak/>
        <w:t>-</w:t>
      </w:r>
      <w:r w:rsidR="00E90B7E">
        <w:t>общие положения, в которых указывается цель проведения экспертизы Проекта решения, представленные к Проекту решения документы и материалы</w:t>
      </w:r>
      <w:r w:rsidR="000352F1">
        <w:t>;</w:t>
      </w:r>
    </w:p>
    <w:p w:rsidR="00E90B7E" w:rsidRDefault="00E90B7E" w:rsidP="00A22AFA">
      <w:pPr>
        <w:spacing w:after="0" w:line="240" w:lineRule="auto"/>
        <w:ind w:firstLine="709"/>
        <w:jc w:val="both"/>
        <w:rPr>
          <w:szCs w:val="28"/>
        </w:rPr>
      </w:pPr>
      <w:r>
        <w:t>-</w:t>
      </w:r>
      <w:r w:rsidRPr="00E90B7E">
        <w:rPr>
          <w:szCs w:val="28"/>
        </w:rPr>
        <w:t>параметры прогноза исходных экономических показателей для составления Проекта бюджета</w:t>
      </w:r>
      <w:r>
        <w:rPr>
          <w:szCs w:val="28"/>
        </w:rPr>
        <w:t>;</w:t>
      </w:r>
    </w:p>
    <w:p w:rsidR="00E90B7E" w:rsidRDefault="00E90B7E" w:rsidP="00A22AFA">
      <w:pPr>
        <w:spacing w:after="0" w:line="240" w:lineRule="auto"/>
        <w:ind w:firstLine="709"/>
        <w:jc w:val="both"/>
        <w:rPr>
          <w:szCs w:val="28"/>
        </w:rPr>
      </w:pPr>
      <w:r>
        <w:t>-</w:t>
      </w:r>
      <w:r>
        <w:rPr>
          <w:b/>
          <w:szCs w:val="28"/>
        </w:rPr>
        <w:t>о</w:t>
      </w:r>
      <w:r w:rsidRPr="00E90B7E">
        <w:rPr>
          <w:szCs w:val="28"/>
        </w:rPr>
        <w:t>сновные параметры проекта решения о бюджете</w:t>
      </w:r>
      <w:r>
        <w:rPr>
          <w:szCs w:val="28"/>
        </w:rPr>
        <w:t>;</w:t>
      </w:r>
    </w:p>
    <w:p w:rsidR="00E90B7E" w:rsidRDefault="00E90B7E" w:rsidP="00A22AFA">
      <w:pPr>
        <w:spacing w:after="0" w:line="240" w:lineRule="auto"/>
        <w:ind w:firstLine="709"/>
        <w:jc w:val="both"/>
        <w:rPr>
          <w:szCs w:val="28"/>
        </w:rPr>
      </w:pPr>
      <w:r>
        <w:t>-а</w:t>
      </w:r>
      <w:r w:rsidRPr="00E90B7E">
        <w:rPr>
          <w:szCs w:val="28"/>
        </w:rPr>
        <w:t>нализ доходной части проекта решения о бюджете</w:t>
      </w:r>
      <w:r>
        <w:rPr>
          <w:szCs w:val="28"/>
        </w:rPr>
        <w:t>;</w:t>
      </w:r>
    </w:p>
    <w:p w:rsidR="00E90B7E" w:rsidRDefault="00E90B7E" w:rsidP="00A22AFA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-</w:t>
      </w:r>
      <w:r w:rsidRPr="00E90B7E">
        <w:rPr>
          <w:szCs w:val="28"/>
        </w:rPr>
        <w:t>анализ расходной части проекта решения о бюджете</w:t>
      </w:r>
      <w:r>
        <w:rPr>
          <w:szCs w:val="28"/>
        </w:rPr>
        <w:t>;</w:t>
      </w:r>
    </w:p>
    <w:p w:rsidR="00E90B7E" w:rsidRDefault="00E90B7E" w:rsidP="00A22AFA">
      <w:pPr>
        <w:spacing w:after="0" w:line="240" w:lineRule="auto"/>
        <w:ind w:firstLine="709"/>
        <w:jc w:val="both"/>
      </w:pPr>
      <w:r>
        <w:t>-анализ финансирования муниципальных программ;</w:t>
      </w:r>
    </w:p>
    <w:p w:rsidR="00E90B7E" w:rsidRDefault="00E90B7E" w:rsidP="00A22AFA">
      <w:pPr>
        <w:spacing w:after="0" w:line="240" w:lineRule="auto"/>
        <w:ind w:firstLine="709"/>
        <w:jc w:val="both"/>
      </w:pPr>
      <w:r>
        <w:t>-анализ дефицита/профицита бюджета;</w:t>
      </w:r>
    </w:p>
    <w:p w:rsidR="00E90B7E" w:rsidRDefault="00E90B7E" w:rsidP="00A22AFA">
      <w:pPr>
        <w:spacing w:after="0" w:line="240" w:lineRule="auto"/>
        <w:ind w:firstLine="709"/>
        <w:jc w:val="both"/>
      </w:pPr>
      <w:r>
        <w:t xml:space="preserve">-анализ </w:t>
      </w:r>
      <w:r w:rsidR="000A7C93">
        <w:t>муниципального долга</w:t>
      </w:r>
      <w:r>
        <w:t>;</w:t>
      </w:r>
    </w:p>
    <w:p w:rsidR="00E90B7E" w:rsidRDefault="00E90B7E" w:rsidP="00A22AFA">
      <w:pPr>
        <w:spacing w:after="0" w:line="240" w:lineRule="auto"/>
        <w:ind w:firstLine="709"/>
        <w:jc w:val="both"/>
      </w:pPr>
      <w:r>
        <w:t>-анализ верхнего предела муниципального долга муниципального образования;</w:t>
      </w:r>
    </w:p>
    <w:p w:rsidR="00E90B7E" w:rsidRDefault="00E90B7E" w:rsidP="00A22AFA">
      <w:pPr>
        <w:spacing w:after="0" w:line="240" w:lineRule="auto"/>
        <w:ind w:firstLine="709"/>
        <w:jc w:val="both"/>
      </w:pPr>
      <w:r>
        <w:t>-анализ муниципальных внутренних заимствований;</w:t>
      </w:r>
    </w:p>
    <w:p w:rsidR="00E90B7E" w:rsidRPr="00E90B7E" w:rsidRDefault="00E90B7E" w:rsidP="00A22AFA">
      <w:pPr>
        <w:spacing w:after="0" w:line="240" w:lineRule="auto"/>
        <w:ind w:firstLine="709"/>
        <w:jc w:val="both"/>
      </w:pPr>
      <w:r>
        <w:t>-выводы и предложения по представленному Проекту решения о бюджете.</w:t>
      </w:r>
    </w:p>
    <w:p w:rsidR="000352F1" w:rsidRDefault="000352F1" w:rsidP="000215D0">
      <w:pPr>
        <w:spacing w:after="0" w:line="240" w:lineRule="auto"/>
        <w:jc w:val="both"/>
      </w:pPr>
    </w:p>
    <w:p w:rsidR="000352F1" w:rsidRDefault="000352F1" w:rsidP="00E90B7E">
      <w:pPr>
        <w:spacing w:after="0" w:line="240" w:lineRule="auto"/>
        <w:jc w:val="center"/>
        <w:rPr>
          <w:b/>
        </w:rPr>
      </w:pPr>
      <w:r>
        <w:rPr>
          <w:b/>
        </w:rPr>
        <w:t>5</w:t>
      </w:r>
      <w:r w:rsidRPr="007E5BF3">
        <w:rPr>
          <w:b/>
        </w:rPr>
        <w:t>.Порядок взаимодействия между должностными лицами Контрольно-счетного органа в ходе проведения экспертизы Проекта решения о местном бюджете и подготовки заключения</w:t>
      </w:r>
    </w:p>
    <w:p w:rsidR="00694596" w:rsidRPr="007E5BF3" w:rsidRDefault="00694596" w:rsidP="00E90B7E">
      <w:pPr>
        <w:spacing w:after="0" w:line="240" w:lineRule="auto"/>
        <w:jc w:val="center"/>
        <w:rPr>
          <w:b/>
        </w:rPr>
      </w:pPr>
    </w:p>
    <w:p w:rsidR="000352F1" w:rsidRDefault="000352F1" w:rsidP="00620DD5">
      <w:pPr>
        <w:spacing w:after="0" w:line="240" w:lineRule="auto"/>
        <w:ind w:firstLine="709"/>
        <w:jc w:val="both"/>
      </w:pPr>
      <w:r>
        <w:t xml:space="preserve">5.1.В течение одного рабочего дня с момента поступления Проекта решения, Председатель </w:t>
      </w:r>
      <w:r w:rsidR="0059313C">
        <w:t>отписывае</w:t>
      </w:r>
      <w:r>
        <w:t xml:space="preserve">т </w:t>
      </w:r>
      <w:r w:rsidR="0059313C">
        <w:t>его ответственному</w:t>
      </w:r>
      <w:r>
        <w:t xml:space="preserve"> лиц</w:t>
      </w:r>
      <w:r w:rsidR="0059313C">
        <w:t>у</w:t>
      </w:r>
      <w:r>
        <w:t>.</w:t>
      </w:r>
    </w:p>
    <w:p w:rsidR="000352F1" w:rsidRDefault="000352F1" w:rsidP="00620DD5">
      <w:pPr>
        <w:spacing w:after="0" w:line="240" w:lineRule="auto"/>
        <w:ind w:firstLine="709"/>
        <w:jc w:val="both"/>
      </w:pPr>
      <w:r>
        <w:t>5.2.</w:t>
      </w:r>
      <w:r w:rsidR="0059313C">
        <w:t>Ответственное лицо</w:t>
      </w:r>
      <w:r w:rsidR="00576AD6">
        <w:t xml:space="preserve"> </w:t>
      </w:r>
      <w:r>
        <w:t xml:space="preserve">в течение </w:t>
      </w:r>
      <w:r w:rsidR="00810845">
        <w:t>десяти</w:t>
      </w:r>
      <w:r w:rsidR="00576AD6">
        <w:t xml:space="preserve"> </w:t>
      </w:r>
      <w:r>
        <w:t xml:space="preserve">рабочих дней </w:t>
      </w:r>
      <w:r w:rsidRPr="00FA6520">
        <w:t>провод</w:t>
      </w:r>
      <w:r w:rsidR="00576AD6">
        <w:t>я</w:t>
      </w:r>
      <w:r w:rsidRPr="00FA6520">
        <w:t xml:space="preserve">т экспертизу </w:t>
      </w:r>
      <w:r>
        <w:t>П</w:t>
      </w:r>
      <w:r w:rsidRPr="00FA6520">
        <w:t>роект</w:t>
      </w:r>
      <w:r>
        <w:t>а</w:t>
      </w:r>
      <w:r w:rsidRPr="00FA6520">
        <w:t xml:space="preserve"> решения, результаты которой в виде </w:t>
      </w:r>
      <w:r w:rsidR="00576AD6">
        <w:t xml:space="preserve">заключения </w:t>
      </w:r>
      <w:r w:rsidRPr="00FA6520">
        <w:t xml:space="preserve">с приложением таблиц (в случае необходимости) направляют </w:t>
      </w:r>
      <w:r>
        <w:t xml:space="preserve">Председателю. Председатель в течение </w:t>
      </w:r>
      <w:r w:rsidR="00576AD6">
        <w:t>трех</w:t>
      </w:r>
      <w:r>
        <w:t xml:space="preserve"> рабочих дней направляет его с сопроводительным письмом в адрес </w:t>
      </w:r>
      <w:r w:rsidR="00810845">
        <w:t>Гагаринской окружной</w:t>
      </w:r>
      <w:r w:rsidR="0059313C">
        <w:t xml:space="preserve"> </w:t>
      </w:r>
      <w:r>
        <w:t>Думы</w:t>
      </w:r>
      <w:r w:rsidR="00576AD6">
        <w:t xml:space="preserve"> и Администрации </w:t>
      </w:r>
      <w:r w:rsidR="0059313C">
        <w:t xml:space="preserve">муниципального образования «Гагаринский </w:t>
      </w:r>
      <w:r w:rsidR="00810845">
        <w:t>муниципальный округ</w:t>
      </w:r>
      <w:r w:rsidR="0059313C">
        <w:t>» Смоленской области</w:t>
      </w:r>
      <w:r>
        <w:t>.</w:t>
      </w:r>
      <w:r w:rsidR="00B52E25">
        <w:t xml:space="preserve"> </w:t>
      </w:r>
      <w:r w:rsidR="00B52E25">
        <w:rPr>
          <w:rFonts w:ascii="Tinos" w:eastAsia="Tinos" w:hAnsi="Tinos" w:cs="Tinos"/>
        </w:rPr>
        <w:t>Срок проведения экспертизы может быть  сокращен  или  увеличен  по  решению  председателя  контрольно-счетного органа  с  учетом планируемой  даты  принятия  проекта  (его  рассмотрения,  внесения  в  него поправок) лицом, обладающим соответствующими полномочиями.</w:t>
      </w:r>
    </w:p>
    <w:p w:rsidR="000352F1" w:rsidRDefault="000352F1" w:rsidP="00620DD5">
      <w:pPr>
        <w:spacing w:after="0" w:line="240" w:lineRule="auto"/>
        <w:ind w:firstLine="709"/>
        <w:jc w:val="both"/>
      </w:pPr>
    </w:p>
    <w:p w:rsidR="000352F1" w:rsidRDefault="000352F1" w:rsidP="00620DD5">
      <w:pPr>
        <w:spacing w:after="0" w:line="240" w:lineRule="auto"/>
        <w:ind w:firstLine="709"/>
        <w:jc w:val="both"/>
      </w:pPr>
    </w:p>
    <w:p w:rsidR="000352F1" w:rsidRDefault="000352F1" w:rsidP="00620DD5">
      <w:pPr>
        <w:spacing w:after="0" w:line="240" w:lineRule="auto"/>
        <w:ind w:firstLine="709"/>
        <w:jc w:val="both"/>
      </w:pPr>
    </w:p>
    <w:p w:rsidR="000352F1" w:rsidRDefault="000352F1" w:rsidP="00620DD5">
      <w:pPr>
        <w:spacing w:after="0" w:line="240" w:lineRule="auto"/>
        <w:ind w:firstLine="709"/>
        <w:jc w:val="both"/>
      </w:pPr>
    </w:p>
    <w:sectPr w:rsidR="000352F1" w:rsidSect="0009397B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153B" w:rsidRDefault="0035153B" w:rsidP="0009397B">
      <w:pPr>
        <w:spacing w:after="0" w:line="240" w:lineRule="auto"/>
      </w:pPr>
      <w:r>
        <w:separator/>
      </w:r>
    </w:p>
  </w:endnote>
  <w:endnote w:type="continuationSeparator" w:id="1">
    <w:p w:rsidR="0035153B" w:rsidRDefault="0035153B" w:rsidP="00093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no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153B" w:rsidRDefault="0035153B" w:rsidP="0009397B">
      <w:pPr>
        <w:spacing w:after="0" w:line="240" w:lineRule="auto"/>
      </w:pPr>
      <w:r>
        <w:separator/>
      </w:r>
    </w:p>
  </w:footnote>
  <w:footnote w:type="continuationSeparator" w:id="1">
    <w:p w:rsidR="0035153B" w:rsidRDefault="0035153B" w:rsidP="00093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2F1" w:rsidRDefault="00783452">
    <w:pPr>
      <w:pStyle w:val="ac"/>
      <w:jc w:val="center"/>
    </w:pPr>
    <w:fldSimple w:instr="PAGE   \* MERGEFORMAT">
      <w:r w:rsidR="004B632C">
        <w:rPr>
          <w:noProof/>
        </w:rPr>
        <w:t>4</w:t>
      </w:r>
    </w:fldSimple>
  </w:p>
  <w:p w:rsidR="000352F1" w:rsidRDefault="000352F1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E2430"/>
    <w:multiLevelType w:val="multilevel"/>
    <w:tmpl w:val="065C394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">
    <w:nsid w:val="5DFB2BF6"/>
    <w:multiLevelType w:val="hybridMultilevel"/>
    <w:tmpl w:val="F5787C9E"/>
    <w:lvl w:ilvl="0" w:tplc="F0BAB442">
      <w:start w:val="5"/>
      <w:numFmt w:val="bullet"/>
      <w:lvlText w:val=""/>
      <w:lvlJc w:val="left"/>
      <w:pPr>
        <w:ind w:left="1069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365B4"/>
    <w:rsid w:val="00017443"/>
    <w:rsid w:val="000215D0"/>
    <w:rsid w:val="00023EBA"/>
    <w:rsid w:val="000255B9"/>
    <w:rsid w:val="000352F1"/>
    <w:rsid w:val="00036AD2"/>
    <w:rsid w:val="0006168F"/>
    <w:rsid w:val="00061EA7"/>
    <w:rsid w:val="000633AF"/>
    <w:rsid w:val="00080D36"/>
    <w:rsid w:val="00082773"/>
    <w:rsid w:val="0009397B"/>
    <w:rsid w:val="000A7C93"/>
    <w:rsid w:val="000B0E0D"/>
    <w:rsid w:val="000B6A98"/>
    <w:rsid w:val="000C23D3"/>
    <w:rsid w:val="000D2576"/>
    <w:rsid w:val="000E193B"/>
    <w:rsid w:val="000E6EF8"/>
    <w:rsid w:val="000F7023"/>
    <w:rsid w:val="001005ED"/>
    <w:rsid w:val="00106903"/>
    <w:rsid w:val="00110F7F"/>
    <w:rsid w:val="00116E9C"/>
    <w:rsid w:val="00123650"/>
    <w:rsid w:val="00127F6F"/>
    <w:rsid w:val="001365B4"/>
    <w:rsid w:val="00156781"/>
    <w:rsid w:val="0018056F"/>
    <w:rsid w:val="00184176"/>
    <w:rsid w:val="001907D7"/>
    <w:rsid w:val="001979D9"/>
    <w:rsid w:val="001A0BBC"/>
    <w:rsid w:val="001A4C6C"/>
    <w:rsid w:val="001A7D7F"/>
    <w:rsid w:val="001B2864"/>
    <w:rsid w:val="001C14A2"/>
    <w:rsid w:val="001E2746"/>
    <w:rsid w:val="001E5530"/>
    <w:rsid w:val="00214775"/>
    <w:rsid w:val="002160D1"/>
    <w:rsid w:val="00216D66"/>
    <w:rsid w:val="002202E9"/>
    <w:rsid w:val="0023541C"/>
    <w:rsid w:val="00266B5E"/>
    <w:rsid w:val="00272A82"/>
    <w:rsid w:val="0027759B"/>
    <w:rsid w:val="0028335B"/>
    <w:rsid w:val="002869B0"/>
    <w:rsid w:val="002A4FFC"/>
    <w:rsid w:val="002C117D"/>
    <w:rsid w:val="002D5D00"/>
    <w:rsid w:val="002E0684"/>
    <w:rsid w:val="002F1058"/>
    <w:rsid w:val="002F682F"/>
    <w:rsid w:val="0034713C"/>
    <w:rsid w:val="0034742E"/>
    <w:rsid w:val="0035153B"/>
    <w:rsid w:val="00354222"/>
    <w:rsid w:val="00355902"/>
    <w:rsid w:val="003617CD"/>
    <w:rsid w:val="00376AF5"/>
    <w:rsid w:val="00394667"/>
    <w:rsid w:val="003A026D"/>
    <w:rsid w:val="003A283E"/>
    <w:rsid w:val="003D78EB"/>
    <w:rsid w:val="003E7A53"/>
    <w:rsid w:val="00412B3E"/>
    <w:rsid w:val="00416D10"/>
    <w:rsid w:val="00416EF6"/>
    <w:rsid w:val="00422B5D"/>
    <w:rsid w:val="00436647"/>
    <w:rsid w:val="00451498"/>
    <w:rsid w:val="004540AB"/>
    <w:rsid w:val="00464847"/>
    <w:rsid w:val="00472878"/>
    <w:rsid w:val="004B2597"/>
    <w:rsid w:val="004B632C"/>
    <w:rsid w:val="004C068B"/>
    <w:rsid w:val="004C6159"/>
    <w:rsid w:val="004D2641"/>
    <w:rsid w:val="004E1A73"/>
    <w:rsid w:val="004F5E16"/>
    <w:rsid w:val="004F6596"/>
    <w:rsid w:val="00505780"/>
    <w:rsid w:val="00517D76"/>
    <w:rsid w:val="005341CB"/>
    <w:rsid w:val="0053736E"/>
    <w:rsid w:val="00546286"/>
    <w:rsid w:val="005658A6"/>
    <w:rsid w:val="005750AB"/>
    <w:rsid w:val="00576AD6"/>
    <w:rsid w:val="00582B4C"/>
    <w:rsid w:val="0059313C"/>
    <w:rsid w:val="005951C1"/>
    <w:rsid w:val="005A530B"/>
    <w:rsid w:val="005B6FE5"/>
    <w:rsid w:val="005C3A68"/>
    <w:rsid w:val="005C53F4"/>
    <w:rsid w:val="005E1CC7"/>
    <w:rsid w:val="005E77CC"/>
    <w:rsid w:val="005E7BFC"/>
    <w:rsid w:val="005F040D"/>
    <w:rsid w:val="005F7F7C"/>
    <w:rsid w:val="0060167E"/>
    <w:rsid w:val="00606F80"/>
    <w:rsid w:val="0061793F"/>
    <w:rsid w:val="00620DD5"/>
    <w:rsid w:val="00630924"/>
    <w:rsid w:val="00633319"/>
    <w:rsid w:val="00646BB6"/>
    <w:rsid w:val="00653C2A"/>
    <w:rsid w:val="006612FC"/>
    <w:rsid w:val="00673E07"/>
    <w:rsid w:val="006854C4"/>
    <w:rsid w:val="00694596"/>
    <w:rsid w:val="006A0974"/>
    <w:rsid w:val="006A63B8"/>
    <w:rsid w:val="006B1D75"/>
    <w:rsid w:val="006B303B"/>
    <w:rsid w:val="006E667B"/>
    <w:rsid w:val="006E74E5"/>
    <w:rsid w:val="006F48BC"/>
    <w:rsid w:val="006F65F0"/>
    <w:rsid w:val="00735384"/>
    <w:rsid w:val="0073613F"/>
    <w:rsid w:val="00743DED"/>
    <w:rsid w:val="00746E36"/>
    <w:rsid w:val="007506B0"/>
    <w:rsid w:val="00775FF7"/>
    <w:rsid w:val="00783452"/>
    <w:rsid w:val="007958B6"/>
    <w:rsid w:val="007A2443"/>
    <w:rsid w:val="007A49B3"/>
    <w:rsid w:val="007B1DEC"/>
    <w:rsid w:val="007B71A8"/>
    <w:rsid w:val="007C39B4"/>
    <w:rsid w:val="007E1966"/>
    <w:rsid w:val="007E5BF3"/>
    <w:rsid w:val="007E7527"/>
    <w:rsid w:val="007F4820"/>
    <w:rsid w:val="00810845"/>
    <w:rsid w:val="00830496"/>
    <w:rsid w:val="008362E9"/>
    <w:rsid w:val="00842F18"/>
    <w:rsid w:val="00854CC1"/>
    <w:rsid w:val="008649FF"/>
    <w:rsid w:val="0086656D"/>
    <w:rsid w:val="00867808"/>
    <w:rsid w:val="00876975"/>
    <w:rsid w:val="00885F50"/>
    <w:rsid w:val="00892EDC"/>
    <w:rsid w:val="008A273A"/>
    <w:rsid w:val="008B02AF"/>
    <w:rsid w:val="008B2430"/>
    <w:rsid w:val="008B5E8C"/>
    <w:rsid w:val="008F4211"/>
    <w:rsid w:val="008F44AF"/>
    <w:rsid w:val="00920B90"/>
    <w:rsid w:val="00922E00"/>
    <w:rsid w:val="0093379F"/>
    <w:rsid w:val="0093380B"/>
    <w:rsid w:val="00942635"/>
    <w:rsid w:val="0094375E"/>
    <w:rsid w:val="00955B0B"/>
    <w:rsid w:val="00957617"/>
    <w:rsid w:val="00962D57"/>
    <w:rsid w:val="00981E83"/>
    <w:rsid w:val="00987AC5"/>
    <w:rsid w:val="009A6F26"/>
    <w:rsid w:val="009B5DA3"/>
    <w:rsid w:val="009B675B"/>
    <w:rsid w:val="009D1F45"/>
    <w:rsid w:val="009E439B"/>
    <w:rsid w:val="009F2201"/>
    <w:rsid w:val="00A036A2"/>
    <w:rsid w:val="00A10F79"/>
    <w:rsid w:val="00A22AFA"/>
    <w:rsid w:val="00A237AB"/>
    <w:rsid w:val="00A34E87"/>
    <w:rsid w:val="00A44781"/>
    <w:rsid w:val="00A60243"/>
    <w:rsid w:val="00A67DED"/>
    <w:rsid w:val="00A7285B"/>
    <w:rsid w:val="00A80EDE"/>
    <w:rsid w:val="00A810FB"/>
    <w:rsid w:val="00A82E4E"/>
    <w:rsid w:val="00AA4806"/>
    <w:rsid w:val="00AA5EBA"/>
    <w:rsid w:val="00AA5F3C"/>
    <w:rsid w:val="00AA7D7B"/>
    <w:rsid w:val="00AC6E89"/>
    <w:rsid w:val="00AE2400"/>
    <w:rsid w:val="00AE767E"/>
    <w:rsid w:val="00AF29E1"/>
    <w:rsid w:val="00B04B58"/>
    <w:rsid w:val="00B15130"/>
    <w:rsid w:val="00B26FFC"/>
    <w:rsid w:val="00B31E3F"/>
    <w:rsid w:val="00B46261"/>
    <w:rsid w:val="00B52E25"/>
    <w:rsid w:val="00B533EA"/>
    <w:rsid w:val="00B616A4"/>
    <w:rsid w:val="00BA2525"/>
    <w:rsid w:val="00BB6267"/>
    <w:rsid w:val="00BB720F"/>
    <w:rsid w:val="00BC6D30"/>
    <w:rsid w:val="00BD37AD"/>
    <w:rsid w:val="00C268A3"/>
    <w:rsid w:val="00C300E5"/>
    <w:rsid w:val="00C36A30"/>
    <w:rsid w:val="00C60179"/>
    <w:rsid w:val="00C64451"/>
    <w:rsid w:val="00C721FD"/>
    <w:rsid w:val="00C74088"/>
    <w:rsid w:val="00C82490"/>
    <w:rsid w:val="00CA1524"/>
    <w:rsid w:val="00CA4742"/>
    <w:rsid w:val="00CB35DD"/>
    <w:rsid w:val="00CB3D3F"/>
    <w:rsid w:val="00CC3BBE"/>
    <w:rsid w:val="00CC425D"/>
    <w:rsid w:val="00CC6461"/>
    <w:rsid w:val="00CD501D"/>
    <w:rsid w:val="00CF5153"/>
    <w:rsid w:val="00D037CD"/>
    <w:rsid w:val="00D03E58"/>
    <w:rsid w:val="00D302A4"/>
    <w:rsid w:val="00DA6834"/>
    <w:rsid w:val="00DB53CC"/>
    <w:rsid w:val="00DB6A0E"/>
    <w:rsid w:val="00DB779D"/>
    <w:rsid w:val="00DC602F"/>
    <w:rsid w:val="00DC7298"/>
    <w:rsid w:val="00DD2351"/>
    <w:rsid w:val="00DE34FF"/>
    <w:rsid w:val="00DE36BF"/>
    <w:rsid w:val="00DE7F35"/>
    <w:rsid w:val="00E009D1"/>
    <w:rsid w:val="00E02548"/>
    <w:rsid w:val="00E21011"/>
    <w:rsid w:val="00E548C8"/>
    <w:rsid w:val="00E62BA6"/>
    <w:rsid w:val="00E663D7"/>
    <w:rsid w:val="00E836E7"/>
    <w:rsid w:val="00E85D91"/>
    <w:rsid w:val="00E85ED4"/>
    <w:rsid w:val="00E90B7E"/>
    <w:rsid w:val="00E9739A"/>
    <w:rsid w:val="00EA2DAA"/>
    <w:rsid w:val="00EA79B5"/>
    <w:rsid w:val="00EB10BF"/>
    <w:rsid w:val="00EB634A"/>
    <w:rsid w:val="00EC4647"/>
    <w:rsid w:val="00EC574A"/>
    <w:rsid w:val="00ED64D8"/>
    <w:rsid w:val="00EF461A"/>
    <w:rsid w:val="00F076D6"/>
    <w:rsid w:val="00F17375"/>
    <w:rsid w:val="00F25260"/>
    <w:rsid w:val="00F27F4E"/>
    <w:rsid w:val="00F32503"/>
    <w:rsid w:val="00F7124F"/>
    <w:rsid w:val="00F841F2"/>
    <w:rsid w:val="00FA1798"/>
    <w:rsid w:val="00FA1BCE"/>
    <w:rsid w:val="00FA6520"/>
    <w:rsid w:val="00FB3FF2"/>
    <w:rsid w:val="00FC129A"/>
    <w:rsid w:val="00FC4F71"/>
    <w:rsid w:val="00FD08B5"/>
    <w:rsid w:val="00FE0B2A"/>
    <w:rsid w:val="00FE4D36"/>
    <w:rsid w:val="00FF1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28335B"/>
    <w:pPr>
      <w:spacing w:after="200" w:line="276" w:lineRule="auto"/>
    </w:pPr>
    <w:rPr>
      <w:sz w:val="28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9397B"/>
    <w:pPr>
      <w:keepNext/>
      <w:keepLines/>
      <w:spacing w:before="480" w:after="0"/>
      <w:outlineLvl w:val="0"/>
    </w:pPr>
    <w:rPr>
      <w:rFonts w:ascii="Cambria" w:hAnsi="Cambria"/>
      <w:b/>
      <w:color w:val="365F91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397B"/>
    <w:rPr>
      <w:rFonts w:ascii="Cambria" w:hAnsi="Cambria"/>
      <w:b/>
      <w:color w:val="365F91"/>
      <w:sz w:val="28"/>
    </w:rPr>
  </w:style>
  <w:style w:type="character" w:styleId="a3">
    <w:name w:val="annotation reference"/>
    <w:basedOn w:val="a0"/>
    <w:uiPriority w:val="99"/>
    <w:semiHidden/>
    <w:rsid w:val="00830496"/>
    <w:rPr>
      <w:rFonts w:cs="Times New Roman"/>
      <w:sz w:val="16"/>
    </w:rPr>
  </w:style>
  <w:style w:type="paragraph" w:styleId="a4">
    <w:name w:val="annotation text"/>
    <w:basedOn w:val="a"/>
    <w:link w:val="a5"/>
    <w:uiPriority w:val="99"/>
    <w:semiHidden/>
    <w:rsid w:val="00830496"/>
    <w:pPr>
      <w:spacing w:line="240" w:lineRule="auto"/>
    </w:pPr>
    <w:rPr>
      <w:sz w:val="20"/>
      <w:szCs w:val="20"/>
      <w:lang w:eastAsia="ru-RU"/>
    </w:rPr>
  </w:style>
  <w:style w:type="character" w:customStyle="1" w:styleId="a5">
    <w:name w:val="Текст примечания Знак"/>
    <w:basedOn w:val="a0"/>
    <w:link w:val="a4"/>
    <w:uiPriority w:val="99"/>
    <w:semiHidden/>
    <w:locked/>
    <w:rsid w:val="00830496"/>
    <w:rPr>
      <w:sz w:val="20"/>
    </w:rPr>
  </w:style>
  <w:style w:type="paragraph" w:styleId="a6">
    <w:name w:val="annotation subject"/>
    <w:basedOn w:val="a4"/>
    <w:next w:val="a4"/>
    <w:link w:val="a7"/>
    <w:uiPriority w:val="99"/>
    <w:semiHidden/>
    <w:rsid w:val="00830496"/>
    <w:rPr>
      <w:b/>
    </w:rPr>
  </w:style>
  <w:style w:type="character" w:customStyle="1" w:styleId="a7">
    <w:name w:val="Тема примечания Знак"/>
    <w:basedOn w:val="a5"/>
    <w:link w:val="a6"/>
    <w:uiPriority w:val="99"/>
    <w:semiHidden/>
    <w:locked/>
    <w:rsid w:val="00830496"/>
    <w:rPr>
      <w:b/>
    </w:rPr>
  </w:style>
  <w:style w:type="paragraph" w:styleId="a8">
    <w:name w:val="Balloon Text"/>
    <w:basedOn w:val="a"/>
    <w:link w:val="a9"/>
    <w:uiPriority w:val="99"/>
    <w:semiHidden/>
    <w:rsid w:val="00830496"/>
    <w:pPr>
      <w:spacing w:after="0" w:line="240" w:lineRule="auto"/>
    </w:pPr>
    <w:rPr>
      <w:rFonts w:ascii="Tahoma" w:hAnsi="Tahoma"/>
      <w:sz w:val="16"/>
      <w:szCs w:val="20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830496"/>
    <w:rPr>
      <w:rFonts w:ascii="Tahoma" w:hAnsi="Tahoma"/>
      <w:sz w:val="16"/>
    </w:rPr>
  </w:style>
  <w:style w:type="paragraph" w:styleId="aa">
    <w:name w:val="List Paragraph"/>
    <w:basedOn w:val="a"/>
    <w:uiPriority w:val="99"/>
    <w:qFormat/>
    <w:rsid w:val="0009397B"/>
    <w:pPr>
      <w:ind w:left="720"/>
      <w:contextualSpacing/>
    </w:pPr>
  </w:style>
  <w:style w:type="paragraph" w:styleId="ab">
    <w:name w:val="TOC Heading"/>
    <w:basedOn w:val="1"/>
    <w:next w:val="a"/>
    <w:uiPriority w:val="99"/>
    <w:qFormat/>
    <w:rsid w:val="0009397B"/>
    <w:pPr>
      <w:outlineLvl w:val="9"/>
    </w:pPr>
  </w:style>
  <w:style w:type="paragraph" w:styleId="2">
    <w:name w:val="toc 2"/>
    <w:basedOn w:val="a"/>
    <w:next w:val="a"/>
    <w:autoRedefine/>
    <w:uiPriority w:val="99"/>
    <w:semiHidden/>
    <w:rsid w:val="0009397B"/>
    <w:pPr>
      <w:spacing w:after="100"/>
      <w:ind w:left="220"/>
    </w:pPr>
    <w:rPr>
      <w:rFonts w:ascii="Calibri" w:eastAsia="Times New Roman" w:hAnsi="Calibri"/>
      <w:sz w:val="22"/>
      <w:lang w:eastAsia="ru-RU"/>
    </w:rPr>
  </w:style>
  <w:style w:type="paragraph" w:styleId="11">
    <w:name w:val="toc 1"/>
    <w:basedOn w:val="a"/>
    <w:next w:val="a"/>
    <w:autoRedefine/>
    <w:uiPriority w:val="99"/>
    <w:semiHidden/>
    <w:rsid w:val="0009397B"/>
    <w:pPr>
      <w:spacing w:after="100"/>
    </w:pPr>
    <w:rPr>
      <w:rFonts w:ascii="Calibri" w:eastAsia="Times New Roman" w:hAnsi="Calibri"/>
      <w:sz w:val="22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09397B"/>
    <w:pPr>
      <w:spacing w:after="100"/>
      <w:ind w:left="440"/>
    </w:pPr>
    <w:rPr>
      <w:rFonts w:ascii="Calibri" w:eastAsia="Times New Roman" w:hAnsi="Calibri"/>
      <w:sz w:val="22"/>
      <w:lang w:eastAsia="ru-RU"/>
    </w:rPr>
  </w:style>
  <w:style w:type="paragraph" w:styleId="ac">
    <w:name w:val="header"/>
    <w:basedOn w:val="a"/>
    <w:link w:val="ad"/>
    <w:uiPriority w:val="99"/>
    <w:rsid w:val="0009397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locked/>
    <w:rsid w:val="0009397B"/>
    <w:rPr>
      <w:rFonts w:cs="Times New Roman"/>
    </w:rPr>
  </w:style>
  <w:style w:type="paragraph" w:styleId="ae">
    <w:name w:val="footer"/>
    <w:basedOn w:val="a"/>
    <w:link w:val="af"/>
    <w:uiPriority w:val="99"/>
    <w:rsid w:val="0009397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09397B"/>
    <w:rPr>
      <w:rFonts w:cs="Times New Roman"/>
    </w:rPr>
  </w:style>
  <w:style w:type="paragraph" w:styleId="af0">
    <w:name w:val="Title"/>
    <w:basedOn w:val="a"/>
    <w:link w:val="af1"/>
    <w:qFormat/>
    <w:locked/>
    <w:rsid w:val="00ED64D8"/>
    <w:pPr>
      <w:spacing w:after="0" w:line="240" w:lineRule="auto"/>
      <w:jc w:val="center"/>
    </w:pPr>
    <w:rPr>
      <w:rFonts w:eastAsia="Times New Roman"/>
      <w:b/>
      <w:szCs w:val="20"/>
    </w:rPr>
  </w:style>
  <w:style w:type="character" w:customStyle="1" w:styleId="af1">
    <w:name w:val="Название Знак"/>
    <w:basedOn w:val="a0"/>
    <w:link w:val="af0"/>
    <w:rsid w:val="00ED64D8"/>
    <w:rPr>
      <w:rFonts w:eastAsia="Times New Roman"/>
      <w:b/>
      <w:sz w:val="28"/>
      <w:szCs w:val="20"/>
    </w:rPr>
  </w:style>
  <w:style w:type="paragraph" w:styleId="af2">
    <w:name w:val="Subtitle"/>
    <w:basedOn w:val="a"/>
    <w:link w:val="af3"/>
    <w:qFormat/>
    <w:locked/>
    <w:rsid w:val="007E7527"/>
    <w:pPr>
      <w:spacing w:after="0" w:line="240" w:lineRule="auto"/>
      <w:jc w:val="center"/>
    </w:pPr>
    <w:rPr>
      <w:rFonts w:eastAsia="Times New Roman"/>
      <w:b/>
      <w:szCs w:val="20"/>
      <w:lang w:eastAsia="ru-RU"/>
    </w:rPr>
  </w:style>
  <w:style w:type="character" w:customStyle="1" w:styleId="af3">
    <w:name w:val="Подзаголовок Знак"/>
    <w:basedOn w:val="a0"/>
    <w:link w:val="af2"/>
    <w:rsid w:val="007E7527"/>
    <w:rPr>
      <w:rFonts w:eastAsia="Times New Roman"/>
      <w:b/>
      <w:sz w:val="28"/>
      <w:szCs w:val="20"/>
    </w:rPr>
  </w:style>
  <w:style w:type="paragraph" w:styleId="af4">
    <w:name w:val="No Spacing"/>
    <w:uiPriority w:val="1"/>
    <w:qFormat/>
    <w:rsid w:val="007E7527"/>
    <w:rPr>
      <w:rFonts w:ascii="Calibr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9</Pages>
  <Words>2449</Words>
  <Characters>13964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Новокшонов</dc:creator>
  <cp:lastModifiedBy>Дума</cp:lastModifiedBy>
  <cp:revision>22</cp:revision>
  <cp:lastPrinted>2025-01-23T13:24:00Z</cp:lastPrinted>
  <dcterms:created xsi:type="dcterms:W3CDTF">2019-04-11T06:18:00Z</dcterms:created>
  <dcterms:modified xsi:type="dcterms:W3CDTF">2025-03-11T09:28:00Z</dcterms:modified>
</cp:coreProperties>
</file>