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4F" w:rsidRPr="007A304F" w:rsidRDefault="007A304F" w:rsidP="007A304F">
      <w:pPr>
        <w:spacing w:after="0" w:line="240" w:lineRule="auto"/>
        <w:jc w:val="right"/>
        <w:rPr>
          <w:rFonts w:ascii="Times New Roman" w:hAnsi="Times New Roman"/>
          <w:sz w:val="28"/>
          <w:szCs w:val="28"/>
        </w:rPr>
      </w:pPr>
      <w:r w:rsidRPr="007A304F">
        <w:rPr>
          <w:rFonts w:ascii="Times New Roman" w:hAnsi="Times New Roman"/>
          <w:sz w:val="28"/>
          <w:szCs w:val="28"/>
        </w:rPr>
        <w:t>Приложение к решению</w:t>
      </w:r>
    </w:p>
    <w:p w:rsidR="007A304F" w:rsidRDefault="007A304F" w:rsidP="007A304F">
      <w:pPr>
        <w:spacing w:after="0" w:line="240" w:lineRule="auto"/>
        <w:jc w:val="right"/>
        <w:rPr>
          <w:rFonts w:ascii="Times New Roman" w:hAnsi="Times New Roman"/>
          <w:sz w:val="28"/>
          <w:szCs w:val="28"/>
        </w:rPr>
      </w:pPr>
      <w:r w:rsidRPr="007A304F">
        <w:rPr>
          <w:rFonts w:ascii="Times New Roman" w:hAnsi="Times New Roman"/>
          <w:sz w:val="28"/>
          <w:szCs w:val="28"/>
        </w:rPr>
        <w:t xml:space="preserve"> Гагаринской районной Думы</w:t>
      </w:r>
    </w:p>
    <w:p w:rsidR="007A304F" w:rsidRPr="007A304F" w:rsidRDefault="007A304F" w:rsidP="007A304F">
      <w:pPr>
        <w:spacing w:after="0" w:line="240" w:lineRule="auto"/>
        <w:jc w:val="right"/>
        <w:rPr>
          <w:rFonts w:ascii="Times New Roman" w:hAnsi="Times New Roman"/>
          <w:sz w:val="28"/>
          <w:szCs w:val="28"/>
        </w:rPr>
      </w:pPr>
      <w:r>
        <w:rPr>
          <w:rFonts w:ascii="Times New Roman" w:hAnsi="Times New Roman"/>
          <w:sz w:val="28"/>
          <w:szCs w:val="28"/>
        </w:rPr>
        <w:t>от 28.07.2017 года № 114</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ОТЧЁТ</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ГЛАВЫ МУНИЦИПАЛЬНОГО ОБРАЗОВАНИЯ</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«ГАГАРИНСКИЙ РАЙОН» СМОЛЕНСКОЙ ОБЛАСТИ</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О РЕЗУЛЬТАТАХ СВОЕЙ ДЕЯТЕЛЬНОСТИ</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И ДЕЯТЕЛЬНОСТИ АДМИНИСТРАЦИИ</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МУНИЦИПАЛЬНОГО ОБРАЗОВАНИЯ</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«ГАГАРИНСКИЙ РАЙОН» СМОЛЕНСКОЙ ОБЛАСТИ</w:t>
      </w:r>
    </w:p>
    <w:p w:rsidR="005A55CB" w:rsidRPr="00C877DC" w:rsidRDefault="005A55CB" w:rsidP="00BA7850">
      <w:pPr>
        <w:spacing w:after="0" w:line="240" w:lineRule="auto"/>
        <w:jc w:val="center"/>
        <w:rPr>
          <w:rFonts w:ascii="Times New Roman" w:hAnsi="Times New Roman"/>
          <w:b/>
          <w:sz w:val="28"/>
          <w:szCs w:val="28"/>
        </w:rPr>
      </w:pPr>
      <w:r w:rsidRPr="00C877DC">
        <w:rPr>
          <w:rFonts w:ascii="Times New Roman" w:hAnsi="Times New Roman"/>
          <w:b/>
          <w:sz w:val="28"/>
          <w:szCs w:val="28"/>
        </w:rPr>
        <w:t>ЗА 2016 ГОД ПО НАПРАВЛЕНИЯМ</w:t>
      </w:r>
    </w:p>
    <w:p w:rsidR="005A55CB" w:rsidRPr="00C877DC" w:rsidRDefault="005A55CB" w:rsidP="00BA7850">
      <w:pPr>
        <w:spacing w:after="0" w:line="240" w:lineRule="auto"/>
        <w:jc w:val="center"/>
        <w:rPr>
          <w:rFonts w:ascii="Times New Roman" w:hAnsi="Times New Roman"/>
          <w:b/>
          <w:sz w:val="28"/>
          <w:szCs w:val="28"/>
        </w:rPr>
      </w:pP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Уважаемые депутаты Гагаринской районной Думы пятого созыва, приглашенные!</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соответствии с Уставом муниципального образования «Гагаринский район» Смоленской области представляю вам отчет о результатах своей деятельности и деятельности Администрации муниципального образования «Гагаринский район» </w:t>
      </w:r>
      <w:r w:rsidR="00B53E3A">
        <w:rPr>
          <w:rFonts w:ascii="Times New Roman" w:hAnsi="Times New Roman"/>
          <w:sz w:val="28"/>
          <w:szCs w:val="28"/>
        </w:rPr>
        <w:t xml:space="preserve">Смоленской области </w:t>
      </w:r>
      <w:r w:rsidRPr="00C877DC">
        <w:rPr>
          <w:rFonts w:ascii="Times New Roman" w:hAnsi="Times New Roman"/>
          <w:sz w:val="28"/>
          <w:szCs w:val="28"/>
        </w:rPr>
        <w:t>за 2016 год.</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Основными задачами в работе Администрации муниципального образования «Гагаринский район»</w:t>
      </w:r>
      <w:r w:rsidR="00B53E3A">
        <w:rPr>
          <w:rFonts w:ascii="Times New Roman" w:hAnsi="Times New Roman"/>
          <w:sz w:val="28"/>
          <w:szCs w:val="28"/>
        </w:rPr>
        <w:t xml:space="preserve"> Смоленской области </w:t>
      </w:r>
      <w:r w:rsidRPr="00C877DC">
        <w:rPr>
          <w:rFonts w:ascii="Times New Roman" w:hAnsi="Times New Roman"/>
          <w:sz w:val="28"/>
          <w:szCs w:val="28"/>
        </w:rPr>
        <w:t xml:space="preserve"> в 2016 году было исполнение полномочий согласно Федеральному закону от 06.10.2003 №131-ФЗ «Об общих принципах организации местного самоуправления в Российской Федерации</w:t>
      </w:r>
      <w:r w:rsidR="00B53E3A">
        <w:rPr>
          <w:rFonts w:ascii="Times New Roman" w:hAnsi="Times New Roman"/>
          <w:sz w:val="28"/>
          <w:szCs w:val="28"/>
        </w:rPr>
        <w:t>»</w:t>
      </w:r>
      <w:r w:rsidRPr="00C877DC">
        <w:rPr>
          <w:rFonts w:ascii="Times New Roman" w:hAnsi="Times New Roman"/>
          <w:sz w:val="28"/>
          <w:szCs w:val="28"/>
        </w:rPr>
        <w:t>, Уставу муниципального образования</w:t>
      </w:r>
      <w:r w:rsidR="00B53E3A">
        <w:rPr>
          <w:rFonts w:ascii="Times New Roman" w:hAnsi="Times New Roman"/>
          <w:sz w:val="28"/>
          <w:szCs w:val="28"/>
        </w:rPr>
        <w:t xml:space="preserve"> «Гагаринский район» Смоленской области</w:t>
      </w:r>
      <w:r w:rsidRPr="00C877DC">
        <w:rPr>
          <w:rFonts w:ascii="Times New Roman" w:hAnsi="Times New Roman"/>
          <w:sz w:val="28"/>
          <w:szCs w:val="28"/>
        </w:rPr>
        <w:t>, федеральным и областным нормативно-правовым актам. Прежде всего это:</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1. Исполнение бюджетов муниципальных образований района и города.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2. Повышение уровня жизни населения, в том числе на основе развития социальной инфраструктуры.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3. Содействие в обеспечении социальной поддержки слабо защищенных слоев населения.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4. Укрепление жилищно-коммунальной сферы и повышение качества предоставляемых коммунальных услуг.</w:t>
      </w:r>
    </w:p>
    <w:p w:rsidR="005A55CB" w:rsidRPr="00C877DC" w:rsidRDefault="00B53E3A" w:rsidP="00AF2C5B">
      <w:pPr>
        <w:spacing w:after="0" w:line="240" w:lineRule="auto"/>
        <w:ind w:firstLine="708"/>
        <w:jc w:val="both"/>
        <w:rPr>
          <w:rFonts w:ascii="Times New Roman" w:hAnsi="Times New Roman"/>
          <w:sz w:val="28"/>
          <w:szCs w:val="28"/>
        </w:rPr>
      </w:pPr>
      <w:r>
        <w:rPr>
          <w:rFonts w:ascii="Times New Roman" w:hAnsi="Times New Roman"/>
          <w:sz w:val="28"/>
          <w:szCs w:val="28"/>
        </w:rPr>
        <w:t xml:space="preserve">5. Развитие </w:t>
      </w:r>
      <w:r w:rsidR="005A55CB" w:rsidRPr="00C877DC">
        <w:rPr>
          <w:rFonts w:ascii="Times New Roman" w:hAnsi="Times New Roman"/>
          <w:sz w:val="28"/>
          <w:szCs w:val="28"/>
        </w:rPr>
        <w:t xml:space="preserve"> видов спорта.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6. Развитие малого и среднего предпринимательства с целью формирования конкурентной среды, насыщения рынка товарами и услугами.</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7. Повышение прозрачности деятельности органов местного самоуправления.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8. Благоустройство территории муниципального образования.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9. Повышение эффективности сельскохозяйственного производства.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10. Выявление проблем и вопросов, связанных с жизнедеятельностью муниципального образования путем проведения сходов граждан, встреч с депут</w:t>
      </w:r>
      <w:r w:rsidR="00B53E3A">
        <w:rPr>
          <w:rFonts w:ascii="Times New Roman" w:hAnsi="Times New Roman"/>
          <w:sz w:val="28"/>
          <w:szCs w:val="28"/>
        </w:rPr>
        <w:t>атами как Гагаринской районной Д</w:t>
      </w:r>
      <w:r w:rsidRPr="00C877DC">
        <w:rPr>
          <w:rFonts w:ascii="Times New Roman" w:hAnsi="Times New Roman"/>
          <w:sz w:val="28"/>
          <w:szCs w:val="28"/>
        </w:rPr>
        <w:t>умы и городского Совета, так и Советов муниципальных образований сельских поселений.</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Считаю, основными результатами деятельности Администрации являются: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-обеспечение потребности жителей в области образования, здравоохранения, культуры и спорта, реализации молодежной политики.</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lastRenderedPageBreak/>
        <w:t>- повышение инвестиционной привлекательности приоритетных секторов экономики муниципального образования, рост объема инвестиций в основные фонды;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наращивание экономического потенциала;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снижение уровня общей и регистрируемой безработицы;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сокращение ветхого и аварийного жилого фонда;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становление и развитие форм сотрудничества общественного и частного секторов, привлечение бизнеса к решению вопросов местного значения;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развитие предпринимательства;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развитие сельского хозяйства;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повышение эффективности управления муниципальной собственностью;</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наращивание собственной доходной базы местного бюджета;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привлечение населения к решению вопросов местного значения и управлению;</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повышение информационной открытости деятельности органа местного самоуправления, обеспечение прозрачности процесса принятия решений на местном уровне и результатов их исполнения.</w:t>
      </w:r>
    </w:p>
    <w:p w:rsidR="005A55CB" w:rsidRPr="00C877DC" w:rsidRDefault="005A55CB" w:rsidP="00AF2C5B">
      <w:pPr>
        <w:spacing w:after="0" w:line="240" w:lineRule="auto"/>
        <w:ind w:firstLine="708"/>
        <w:jc w:val="both"/>
        <w:rPr>
          <w:rFonts w:ascii="Times New Roman" w:hAnsi="Times New Roman"/>
          <w:sz w:val="28"/>
          <w:szCs w:val="28"/>
        </w:rPr>
      </w:pPr>
      <w:bookmarkStart w:id="0" w:name="_GoBack"/>
      <w:bookmarkEnd w:id="0"/>
      <w:r w:rsidRPr="00C877DC">
        <w:rPr>
          <w:rFonts w:ascii="Times New Roman" w:hAnsi="Times New Roman"/>
          <w:sz w:val="28"/>
          <w:szCs w:val="28"/>
        </w:rPr>
        <w:t xml:space="preserve">Работа Администрации муниципального образования «Гагаринский район» Смоленской области осуществлялась в тесном взаимодействии с депутатским корпусом Гагаринской районной Думы, городским Советом депутатов, Главами сельских поселений, </w:t>
      </w:r>
      <w:proofErr w:type="spellStart"/>
      <w:r w:rsidRPr="00C877DC">
        <w:rPr>
          <w:rFonts w:ascii="Times New Roman" w:hAnsi="Times New Roman"/>
          <w:sz w:val="28"/>
          <w:szCs w:val="28"/>
        </w:rPr>
        <w:t>бизнес-сообществом</w:t>
      </w:r>
      <w:proofErr w:type="spellEnd"/>
      <w:r w:rsidRPr="00C877DC">
        <w:rPr>
          <w:rFonts w:ascii="Times New Roman" w:hAnsi="Times New Roman"/>
          <w:sz w:val="28"/>
          <w:szCs w:val="28"/>
        </w:rPr>
        <w:t xml:space="preserve">, руководителями организаций и предприятий, расположенных на территории Гагаринского района, руководителями территориальных органов общественного самоуправления и жителями Гагаринского района. </w:t>
      </w:r>
    </w:p>
    <w:p w:rsidR="005A55CB" w:rsidRPr="00C877DC" w:rsidRDefault="005A55CB" w:rsidP="00357D77">
      <w:pPr>
        <w:spacing w:after="0" w:line="240" w:lineRule="auto"/>
        <w:ind w:firstLine="567"/>
        <w:jc w:val="both"/>
        <w:rPr>
          <w:rFonts w:ascii="Times New Roman" w:hAnsi="Times New Roman"/>
          <w:sz w:val="28"/>
          <w:szCs w:val="28"/>
        </w:rPr>
      </w:pPr>
      <w:r w:rsidRPr="00C877DC">
        <w:rPr>
          <w:rFonts w:ascii="Times New Roman" w:hAnsi="Times New Roman"/>
          <w:sz w:val="28"/>
          <w:szCs w:val="28"/>
        </w:rPr>
        <w:t>Конечно, не могу не отметить важное и яркое событие 2016 года – выборы депутатов Государственной Думы и выборы депутатов Гагаринской районной Думы. За это огромное спасибо всем, кто участвовал в организации выборов, и жителям района, которые приняли активное участие в голосовании.</w:t>
      </w:r>
    </w:p>
    <w:p w:rsidR="005A55CB" w:rsidRPr="00C877DC" w:rsidRDefault="005A55CB" w:rsidP="00FD4D89">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Основная цель нашей совместной работы – </w:t>
      </w:r>
      <w:r w:rsidRPr="00C877DC">
        <w:rPr>
          <w:rFonts w:ascii="Times New Roman" w:hAnsi="Times New Roman"/>
          <w:sz w:val="28"/>
          <w:szCs w:val="28"/>
          <w:lang w:eastAsia="ru-RU"/>
        </w:rPr>
        <w:t xml:space="preserve">повышение уровня и качества жизни </w:t>
      </w:r>
      <w:proofErr w:type="spellStart"/>
      <w:r w:rsidRPr="00C877DC">
        <w:rPr>
          <w:rFonts w:ascii="Times New Roman" w:hAnsi="Times New Roman"/>
          <w:sz w:val="28"/>
          <w:szCs w:val="28"/>
          <w:lang w:eastAsia="ru-RU"/>
        </w:rPr>
        <w:t>гагаринцев</w:t>
      </w:r>
      <w:proofErr w:type="spellEnd"/>
      <w:r w:rsidRPr="00C877DC">
        <w:rPr>
          <w:rFonts w:ascii="Times New Roman" w:hAnsi="Times New Roman"/>
          <w:sz w:val="28"/>
          <w:szCs w:val="28"/>
          <w:lang w:eastAsia="ru-RU"/>
        </w:rPr>
        <w:t xml:space="preserve">, сохранение социальной стабильности и обеспечение безопасности на территории Гагаринского района.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Предлагаемый вашему вниманию отчёт основан на показателях оценки эффективности деятельности муниципального района, достигнутых в 2016 году.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Сегодня на заседании присутствуют руководители практически всех структурных подразделений Администрации, которые являются непосредственными исполнителями по решению вопросов местного значения. Если у вас, уважаемые депутаты, в ходе ознакомления с отчетом возникли вопросы мы готовы на них ответить.</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ИСПОЛНЕНИЕ БЮДЖЕТА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Основные характеристики исполнения бюджета муниципального «Гагаринский район» Смоленской области за 2016 год</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2160"/>
        <w:gridCol w:w="2033"/>
      </w:tblGrid>
      <w:tr w:rsidR="005A55CB" w:rsidRPr="00C877DC" w:rsidTr="005C0B42">
        <w:trPr>
          <w:trHeight w:val="694"/>
        </w:trPr>
        <w:tc>
          <w:tcPr>
            <w:tcW w:w="4068"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Наименование</w:t>
            </w:r>
          </w:p>
        </w:tc>
        <w:tc>
          <w:tcPr>
            <w:tcW w:w="198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ПЛАН</w:t>
            </w:r>
          </w:p>
        </w:tc>
        <w:tc>
          <w:tcPr>
            <w:tcW w:w="216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ФАКТ</w:t>
            </w:r>
          </w:p>
        </w:tc>
        <w:tc>
          <w:tcPr>
            <w:tcW w:w="203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исполнения</w:t>
            </w:r>
          </w:p>
        </w:tc>
      </w:tr>
      <w:tr w:rsidR="005A55CB" w:rsidRPr="00C877DC" w:rsidTr="005C0B42">
        <w:trPr>
          <w:trHeight w:val="615"/>
        </w:trPr>
        <w:tc>
          <w:tcPr>
            <w:tcW w:w="4068"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lastRenderedPageBreak/>
              <w:t>Общий объем доходов</w:t>
            </w:r>
          </w:p>
        </w:tc>
        <w:tc>
          <w:tcPr>
            <w:tcW w:w="198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727 496,0</w:t>
            </w:r>
          </w:p>
        </w:tc>
        <w:tc>
          <w:tcPr>
            <w:tcW w:w="216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754 198,0</w:t>
            </w:r>
          </w:p>
        </w:tc>
        <w:tc>
          <w:tcPr>
            <w:tcW w:w="203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103,7</w:t>
            </w:r>
          </w:p>
        </w:tc>
      </w:tr>
      <w:tr w:rsidR="005A55CB" w:rsidRPr="00C877DC" w:rsidTr="005C0B42">
        <w:trPr>
          <w:trHeight w:val="525"/>
        </w:trPr>
        <w:tc>
          <w:tcPr>
            <w:tcW w:w="4068"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Общий объем расходов</w:t>
            </w:r>
          </w:p>
        </w:tc>
        <w:tc>
          <w:tcPr>
            <w:tcW w:w="198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755 264,0</w:t>
            </w:r>
          </w:p>
        </w:tc>
        <w:tc>
          <w:tcPr>
            <w:tcW w:w="216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706 995,5</w:t>
            </w:r>
          </w:p>
        </w:tc>
        <w:tc>
          <w:tcPr>
            <w:tcW w:w="203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93,6</w:t>
            </w:r>
          </w:p>
        </w:tc>
      </w:tr>
      <w:tr w:rsidR="005A55CB" w:rsidRPr="00C877DC" w:rsidTr="005C0B42">
        <w:trPr>
          <w:trHeight w:val="519"/>
        </w:trPr>
        <w:tc>
          <w:tcPr>
            <w:tcW w:w="4068" w:type="dxa"/>
            <w:vAlign w:val="center"/>
          </w:tcPr>
          <w:p w:rsidR="005A55CB" w:rsidRPr="00C877DC" w:rsidRDefault="005A55CB" w:rsidP="00AF2C5B">
            <w:pPr>
              <w:spacing w:after="0" w:line="240" w:lineRule="auto"/>
              <w:jc w:val="both"/>
              <w:rPr>
                <w:rFonts w:ascii="Times New Roman" w:hAnsi="Times New Roman"/>
                <w:sz w:val="28"/>
                <w:szCs w:val="28"/>
              </w:rPr>
            </w:pPr>
            <w:proofErr w:type="spellStart"/>
            <w:r w:rsidRPr="00C877DC">
              <w:rPr>
                <w:rFonts w:ascii="Times New Roman" w:hAnsi="Times New Roman"/>
                <w:sz w:val="28"/>
                <w:szCs w:val="28"/>
              </w:rPr>
              <w:t>Профицит</w:t>
            </w:r>
            <w:proofErr w:type="spellEnd"/>
            <w:r w:rsidRPr="00C877DC">
              <w:rPr>
                <w:rFonts w:ascii="Times New Roman" w:hAnsi="Times New Roman"/>
                <w:sz w:val="28"/>
                <w:szCs w:val="28"/>
              </w:rPr>
              <w:t xml:space="preserve"> бюджета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Дефицит бюджета ( - )</w:t>
            </w:r>
          </w:p>
        </w:tc>
        <w:tc>
          <w:tcPr>
            <w:tcW w:w="198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-27 768,0</w:t>
            </w:r>
          </w:p>
        </w:tc>
        <w:tc>
          <w:tcPr>
            <w:tcW w:w="2160"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47 202,5</w:t>
            </w:r>
          </w:p>
        </w:tc>
        <w:tc>
          <w:tcPr>
            <w:tcW w:w="2033" w:type="dxa"/>
            <w:vAlign w:val="center"/>
          </w:tcPr>
          <w:p w:rsidR="005A55CB" w:rsidRPr="00C877DC" w:rsidRDefault="005A55CB" w:rsidP="00AF2C5B">
            <w:pPr>
              <w:spacing w:after="0" w:line="240" w:lineRule="auto"/>
              <w:jc w:val="both"/>
              <w:rPr>
                <w:rFonts w:ascii="Times New Roman" w:hAnsi="Times New Roman"/>
                <w:sz w:val="28"/>
                <w:szCs w:val="28"/>
              </w:rPr>
            </w:pPr>
          </w:p>
        </w:tc>
      </w:tr>
    </w:tbl>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Доходная часть бюджета в 2016 году исполнена на 103,7% к уточненному  годовому плану. На 108 379,0 тыс. рублей больше, чем в 2015 году.</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Налоговых и неналоговых доходов поступило в бюджет муниципального образования «Гагаринский район» </w:t>
      </w:r>
      <w:r w:rsidR="00950FCD">
        <w:rPr>
          <w:rFonts w:ascii="Times New Roman" w:hAnsi="Times New Roman"/>
          <w:sz w:val="28"/>
          <w:szCs w:val="28"/>
        </w:rPr>
        <w:t xml:space="preserve">Смоленской области </w:t>
      </w:r>
      <w:r w:rsidRPr="00C877DC">
        <w:rPr>
          <w:rFonts w:ascii="Times New Roman" w:hAnsi="Times New Roman"/>
          <w:sz w:val="28"/>
          <w:szCs w:val="28"/>
        </w:rPr>
        <w:t xml:space="preserve">в сумме 252 944,9 тыс. рублей или 113,2% к уточненному годовому плану налоговых и неналоговых доходов. По сравнению с прошлым годом  поступление налоговых и неналоговых доходов увеличилось на 30 040,9 тыс. рублей.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Значительную долю поступлений за 2016 год составляет налог на доходы физических лиц, удельный вес которого в сумме налоговых и неналоговых доходов составил 72,0%. За 2016 год поступило налога на доходы физических лиц в сумме 182 088,3 тыс. рублей, что составляет 121,0% к уточненному годовому плану.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Поступление налога на доходы физических лиц по сравнению с прошлым периодом увеличилось на 35 206,7  тыс. рублей, основная причина увеличения поступлений налога – по крупным и средним предприятиям рост численности  работников на 8,0% и рост фонда оплаты труда на 25,5%.</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структуре доходов бюджета 66,5% от всех доходов бюджета составили безвозмездные средства - 501 253,1 тыс. рублей.</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сравнению с аналогичным периодом прошлого года  безвозмездных поступлений  больше  на  78 338,1 тыс. рублей.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из Резервного фонда Губернатора поступило 8960,9 тыс. руб., из них 1 286,9 тыс. руб. наказы областных депутатов;</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Расходная часть бюджета исполнялась в рамках 21 муниципальной программы. Доля расходов программно-целевым методом составила 98,8% от всех расходов бюджета.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Бюджет исполнен с </w:t>
      </w:r>
      <w:proofErr w:type="spellStart"/>
      <w:r w:rsidRPr="00C877DC">
        <w:rPr>
          <w:rFonts w:ascii="Times New Roman" w:hAnsi="Times New Roman"/>
          <w:sz w:val="28"/>
          <w:szCs w:val="28"/>
        </w:rPr>
        <w:t>профицитом</w:t>
      </w:r>
      <w:proofErr w:type="spellEnd"/>
      <w:r w:rsidRPr="00C877DC">
        <w:rPr>
          <w:rFonts w:ascii="Times New Roman" w:hAnsi="Times New Roman"/>
          <w:sz w:val="28"/>
          <w:szCs w:val="28"/>
        </w:rPr>
        <w:t>.</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Перевыполнение собственных доходов позволило сократить муниципальный долг по кредитам в кредитных организациях на 10 млн.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Муниципальный долг на 01.01.2017 года составил 34 287,2 тыс. руб. В том числе 14 287,2 тыс. руб. - бюджетные кредиты из областного бюджета, которые в соответствии с соглашением о реструктуризации подлежат погашению, начиная с 2026 года, 20 000,0 тыс. руб. – кредиты в кредитных организациях.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ab/>
        <w:t>В ходе исполнения бюджета муниципального образования «Гагаринский район» Смоленской области за 2016 год в целом сложились благоприятные условия для развития района.</w:t>
      </w:r>
    </w:p>
    <w:p w:rsidR="005A55CB" w:rsidRDefault="005A55CB" w:rsidP="00AF2C5B">
      <w:pPr>
        <w:spacing w:after="0" w:line="240" w:lineRule="auto"/>
        <w:jc w:val="both"/>
        <w:rPr>
          <w:rFonts w:ascii="Times New Roman" w:hAnsi="Times New Roman"/>
          <w:sz w:val="28"/>
          <w:szCs w:val="28"/>
        </w:rPr>
      </w:pPr>
    </w:p>
    <w:p w:rsidR="007E4AB6" w:rsidRDefault="007E4AB6" w:rsidP="00AF2C5B">
      <w:pPr>
        <w:spacing w:after="0" w:line="240" w:lineRule="auto"/>
        <w:jc w:val="both"/>
        <w:rPr>
          <w:rFonts w:ascii="Times New Roman" w:hAnsi="Times New Roman"/>
          <w:sz w:val="28"/>
          <w:szCs w:val="28"/>
        </w:rPr>
      </w:pPr>
    </w:p>
    <w:p w:rsidR="007E4AB6" w:rsidRDefault="007E4AB6" w:rsidP="00AF2C5B">
      <w:pPr>
        <w:spacing w:after="0" w:line="240" w:lineRule="auto"/>
        <w:jc w:val="both"/>
        <w:rPr>
          <w:rFonts w:ascii="Times New Roman" w:hAnsi="Times New Roman"/>
          <w:sz w:val="28"/>
          <w:szCs w:val="28"/>
        </w:rPr>
      </w:pPr>
    </w:p>
    <w:p w:rsidR="007E4AB6" w:rsidRPr="00C877DC" w:rsidRDefault="007E4AB6"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lastRenderedPageBreak/>
        <w:t>ЭКОНОМИКА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Основными задачами отдела экономического развития и потребительского рынка Администрации муниципального образования «Гагаринский район» </w:t>
      </w:r>
      <w:r w:rsidR="00950FCD">
        <w:rPr>
          <w:rFonts w:ascii="Times New Roman" w:hAnsi="Times New Roman"/>
          <w:sz w:val="28"/>
          <w:szCs w:val="28"/>
        </w:rPr>
        <w:t xml:space="preserve">Смоленской области </w:t>
      </w:r>
      <w:r w:rsidRPr="00C877DC">
        <w:rPr>
          <w:rFonts w:ascii="Times New Roman" w:hAnsi="Times New Roman"/>
          <w:sz w:val="28"/>
          <w:szCs w:val="28"/>
        </w:rPr>
        <w:t xml:space="preserve">являются: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−взаимодействие с предприятиями и организациями всех форм собственности с целью укрепления и развития экономики муниципального образования;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−привлечение инвестиций в экономику и улучшение социально-экономических показателей района;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поддержка малого и среднего предпринимательства;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развитие сельского хозяйства;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снижение напряженности и стабилизация ситуации на рынке труда;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предоставление транспортных и иных муниципальных и государственных услуг.</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ДЕМОГРАФИЧЕСКАЯ СИТУАЦИЯ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Численность постоянного населения Гагаринского района  за 2016 год сократилась на 290 человек и на 01.01.2017г. составила 45026 человек. Сокращение численности населения в нашем районе, как и в масштабах всей России, происходит за счет естественной убыли, т. е. превышения смертности над рождаемостью.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Программа «Развитие приоритетных направлений демографической политики в муниципальном образовании «Гагаринский район» Смоленской области на 2015-2017 годы» разработана на основе современных исследований по обоснованию основных направлений совершенствования и развития демографической политики государства. Целью Программы является стабилизация численности населения Гагаринского района.</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РЫНОК ТРУДА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Рынок труда — это сфера формирования спроса и предложения рабочей силы (трудовых услуг).</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Безработица является результатом дисбаланса между спросом на рабочую силу и ее предложением. Повышение или снижение экономической активности населения является основной причиной роста (снижения) уровня безработицы.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Численность экономически активного населения за  2016 год составила 22447 при численности населения 45026 чел.</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На 01.01.2017 года состояло на регистрационном учете 156 человек, из них безработных –139 человека, на 01.01.2016г.- 266 человек, из них безработных -  219 человек.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Уровень безработицы− отношение численности безработных к численности экономически активного населения. Уровень безработицы по </w:t>
      </w:r>
      <w:proofErr w:type="spellStart"/>
      <w:r w:rsidRPr="00C877DC">
        <w:rPr>
          <w:rFonts w:ascii="Times New Roman" w:hAnsi="Times New Roman"/>
          <w:sz w:val="28"/>
          <w:szCs w:val="28"/>
        </w:rPr>
        <w:t>Гагаринскому</w:t>
      </w:r>
      <w:proofErr w:type="spellEnd"/>
      <w:r w:rsidRPr="00C877DC">
        <w:rPr>
          <w:rFonts w:ascii="Times New Roman" w:hAnsi="Times New Roman"/>
          <w:sz w:val="28"/>
          <w:szCs w:val="28"/>
        </w:rPr>
        <w:t xml:space="preserve"> району за отчетный период составил 0,62%, коэффициент напряженности – 0,4, в соответствующем периоде прошлого года - 0,98%, коэффициент напряженности - 0,7. Уровень безработицы по Смоленской области за 2016 год составил - 1,31%.</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За 2016 год предприятиями и инвесторами создано 292 новых рабочих места.</w:t>
      </w:r>
    </w:p>
    <w:p w:rsidR="005A55CB" w:rsidRPr="00C877DC" w:rsidRDefault="005A55CB" w:rsidP="00AF2C5B">
      <w:pPr>
        <w:spacing w:after="0" w:line="240" w:lineRule="auto"/>
        <w:jc w:val="both"/>
        <w:rPr>
          <w:rFonts w:ascii="Times New Roman" w:hAnsi="Times New Roman"/>
          <w:sz w:val="28"/>
          <w:szCs w:val="28"/>
        </w:rPr>
      </w:pPr>
    </w:p>
    <w:p w:rsidR="007E4AB6" w:rsidRDefault="007E4AB6" w:rsidP="00AF2C5B">
      <w:pPr>
        <w:spacing w:after="0" w:line="240" w:lineRule="auto"/>
        <w:jc w:val="center"/>
        <w:rPr>
          <w:rFonts w:ascii="Times New Roman" w:hAnsi="Times New Roman"/>
          <w:b/>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ПРОМЫШЛЕННОСТЬ</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Сохранение действующих предприятий, объемов промышленного производства, рабочих мест является важным фактором, влияющим на благосостояние жителей района.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Социально-экономическое развитие Гагаринского района в 2016 году характеризуется, в первую очередь,  положительной динамикой индекса промышленного производства.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12 месяцев 2016 года по виду экономической деятельности «Обрабатывающие производства» объем отгруженных товаров собственного производства по сравнению с соответствующим периодом 2015 года вырос в 1,5 раза и составил 23472,1 млн.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виду деятельности «производство пищевых продуктов» доля в общем объеме обрабатывающих производств составляет 45,5%, объем отгруженных товаров собственного производства по сравнению с соответствующим периодом прошлого года вырос на 3833,7 млн. руб., темп роста 156,0%.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Наибольший удельный вес в данном виде деятельности занимает предприятие ООО «Гагарин-Останкино», темп роста производства которого -  150,2%.</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ООО «Гагарин-Останкино» - рост объемов производства в 2016 году связан с увеличение объемов производства  полуфабрикатов. Предприятие в отчетном году вышло на полную производственную мощность.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ЗАО «</w:t>
      </w:r>
      <w:proofErr w:type="spellStart"/>
      <w:r w:rsidRPr="00C877DC">
        <w:rPr>
          <w:rFonts w:ascii="Times New Roman" w:hAnsi="Times New Roman"/>
          <w:sz w:val="28"/>
          <w:szCs w:val="28"/>
        </w:rPr>
        <w:t>Гагаринконсервмолоко</w:t>
      </w:r>
      <w:proofErr w:type="spellEnd"/>
      <w:r w:rsidRPr="00C877DC">
        <w:rPr>
          <w:rFonts w:ascii="Times New Roman" w:hAnsi="Times New Roman"/>
          <w:sz w:val="28"/>
          <w:szCs w:val="28"/>
        </w:rPr>
        <w:t xml:space="preserve">» - в  связи с завершением модернизации производства в конце 2015 года, с целью повышения производственной мощности оборудования и увеличения объемов производства,  на предприятии было установлено оборудование по </w:t>
      </w:r>
      <w:proofErr w:type="spellStart"/>
      <w:r w:rsidRPr="00C877DC">
        <w:rPr>
          <w:rFonts w:ascii="Times New Roman" w:hAnsi="Times New Roman"/>
          <w:sz w:val="28"/>
          <w:szCs w:val="28"/>
        </w:rPr>
        <w:t>нанофильтрации</w:t>
      </w:r>
      <w:proofErr w:type="spellEnd"/>
      <w:r w:rsidRPr="00C877DC">
        <w:rPr>
          <w:rFonts w:ascii="Times New Roman" w:hAnsi="Times New Roman"/>
          <w:sz w:val="28"/>
          <w:szCs w:val="28"/>
        </w:rPr>
        <w:t>, вакуумный аппарат, линия кристаллизации, в результате чего темп роста отгруженных товаров собственного производства  составил 138,5%.</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ab/>
        <w:t>ООО «Гагаринский хлебозавод» в 2016 году обновил ассортимент выпускаемой продукции. Это итальянская «</w:t>
      </w:r>
      <w:proofErr w:type="spellStart"/>
      <w:r w:rsidRPr="00C877DC">
        <w:rPr>
          <w:rFonts w:ascii="Times New Roman" w:hAnsi="Times New Roman"/>
          <w:sz w:val="28"/>
          <w:szCs w:val="28"/>
        </w:rPr>
        <w:t>Чиабатта</w:t>
      </w:r>
      <w:proofErr w:type="spellEnd"/>
      <w:r w:rsidRPr="00C877DC">
        <w:rPr>
          <w:rFonts w:ascii="Times New Roman" w:hAnsi="Times New Roman"/>
          <w:sz w:val="28"/>
          <w:szCs w:val="28"/>
        </w:rPr>
        <w:t xml:space="preserve">», сдоба «Торжество» сдоба «Лакомка» с начинкой </w:t>
      </w:r>
      <w:proofErr w:type="spellStart"/>
      <w:r w:rsidRPr="00C877DC">
        <w:rPr>
          <w:rFonts w:ascii="Times New Roman" w:hAnsi="Times New Roman"/>
          <w:sz w:val="28"/>
          <w:szCs w:val="28"/>
        </w:rPr>
        <w:t>КремФил</w:t>
      </w:r>
      <w:proofErr w:type="spellEnd"/>
      <w:r w:rsidRPr="00C877DC">
        <w:rPr>
          <w:rFonts w:ascii="Times New Roman" w:hAnsi="Times New Roman"/>
          <w:sz w:val="28"/>
          <w:szCs w:val="28"/>
        </w:rPr>
        <w:t>, хлеб черный «Посольский» и «Прибалтийский». Расширение ассортимента выпускаемой продукции позволило увеличить объемы промышленного производства предприятия на 3,8%.</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По виду деятельности «текстильное и швейное производство» доля в общем объеме обрабатывающих производств составляет 4,3%. Темп роста в 2016 году составил 105,5%.  Наибольшую долю по данному виду деятельности занимает предприятие ООО «</w:t>
      </w:r>
      <w:proofErr w:type="spellStart"/>
      <w:r w:rsidRPr="00C877DC">
        <w:rPr>
          <w:rFonts w:ascii="Times New Roman" w:hAnsi="Times New Roman"/>
          <w:sz w:val="28"/>
          <w:szCs w:val="28"/>
        </w:rPr>
        <w:t>РозТех</w:t>
      </w:r>
      <w:proofErr w:type="spellEnd"/>
      <w:r w:rsidRPr="00C877DC">
        <w:rPr>
          <w:rFonts w:ascii="Times New Roman" w:hAnsi="Times New Roman"/>
          <w:sz w:val="28"/>
          <w:szCs w:val="28"/>
        </w:rPr>
        <w:t>».</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По виду деятельности «производство машин и оборудования» доля в общем объеме обрабатывающих производств составляет 10,7%. Увеличение объемов производства по данному виду деятельности произошло за счет  роста объемов производства ООО «Гагаринский машиностроительный завод» - 187,5% к уровню прошлого года.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ООО «Гагаринский машиностроительный завод» осуществляет производство промышленной продукции по двум видам деятельности «Металлургическое производство и производство готовых металлических изделий» и «Производство </w:t>
      </w:r>
      <w:r w:rsidRPr="00C877DC">
        <w:rPr>
          <w:rFonts w:ascii="Times New Roman" w:hAnsi="Times New Roman"/>
          <w:sz w:val="28"/>
          <w:szCs w:val="28"/>
        </w:rPr>
        <w:lastRenderedPageBreak/>
        <w:t>машин и оборудования». До 2016 года доминирующее значение в общем объеме выпускаемой продукции занимало «Металлургическое производство и производство готовых металлических изделий». С 2016 года доминирующее значение занимает «Производство машин и оборудования».  Компания включена в перечень уполномоченных поставщиков НК «Роснефть», ЗАО «</w:t>
      </w:r>
      <w:proofErr w:type="spellStart"/>
      <w:r w:rsidRPr="00C877DC">
        <w:rPr>
          <w:rFonts w:ascii="Times New Roman" w:hAnsi="Times New Roman"/>
          <w:sz w:val="28"/>
          <w:szCs w:val="28"/>
        </w:rPr>
        <w:t>Ванкорнефть</w:t>
      </w:r>
      <w:proofErr w:type="spellEnd"/>
      <w:r w:rsidRPr="00C877DC">
        <w:rPr>
          <w:rFonts w:ascii="Times New Roman" w:hAnsi="Times New Roman"/>
          <w:sz w:val="28"/>
          <w:szCs w:val="28"/>
        </w:rPr>
        <w:t>», ОАО «</w:t>
      </w:r>
      <w:proofErr w:type="spellStart"/>
      <w:r w:rsidRPr="00C877DC">
        <w:rPr>
          <w:rFonts w:ascii="Times New Roman" w:hAnsi="Times New Roman"/>
          <w:sz w:val="28"/>
          <w:szCs w:val="28"/>
        </w:rPr>
        <w:t>Зарубежнефть</w:t>
      </w:r>
      <w:proofErr w:type="spellEnd"/>
      <w:r w:rsidRPr="00C877DC">
        <w:rPr>
          <w:rFonts w:ascii="Times New Roman" w:hAnsi="Times New Roman"/>
          <w:sz w:val="28"/>
          <w:szCs w:val="28"/>
        </w:rPr>
        <w:t>», ОАО «</w:t>
      </w:r>
      <w:proofErr w:type="spellStart"/>
      <w:r w:rsidRPr="00C877DC">
        <w:rPr>
          <w:rFonts w:ascii="Times New Roman" w:hAnsi="Times New Roman"/>
          <w:sz w:val="28"/>
          <w:szCs w:val="28"/>
        </w:rPr>
        <w:t>Газпромнефть</w:t>
      </w:r>
      <w:proofErr w:type="spellEnd"/>
      <w:r w:rsidRPr="00C877DC">
        <w:rPr>
          <w:rFonts w:ascii="Times New Roman" w:hAnsi="Times New Roman"/>
          <w:sz w:val="28"/>
          <w:szCs w:val="28"/>
        </w:rPr>
        <w:t xml:space="preserve">», ОАО </w:t>
      </w:r>
      <w:proofErr w:type="spellStart"/>
      <w:r w:rsidRPr="00C877DC">
        <w:rPr>
          <w:rFonts w:ascii="Times New Roman" w:hAnsi="Times New Roman"/>
          <w:sz w:val="28"/>
          <w:szCs w:val="28"/>
        </w:rPr>
        <w:t>Арктикгаз</w:t>
      </w:r>
      <w:proofErr w:type="spellEnd"/>
      <w:r w:rsidRPr="00C877DC">
        <w:rPr>
          <w:rFonts w:ascii="Times New Roman" w:hAnsi="Times New Roman"/>
          <w:sz w:val="28"/>
          <w:szCs w:val="28"/>
        </w:rPr>
        <w:t>», ОАО «</w:t>
      </w:r>
      <w:proofErr w:type="spellStart"/>
      <w:r w:rsidRPr="00C877DC">
        <w:rPr>
          <w:rFonts w:ascii="Times New Roman" w:hAnsi="Times New Roman"/>
          <w:sz w:val="28"/>
          <w:szCs w:val="28"/>
        </w:rPr>
        <w:t>Тоталь</w:t>
      </w:r>
      <w:proofErr w:type="spellEnd"/>
      <w:r w:rsidRPr="00C877DC">
        <w:rPr>
          <w:rFonts w:ascii="Times New Roman" w:hAnsi="Times New Roman"/>
          <w:sz w:val="28"/>
          <w:szCs w:val="28"/>
        </w:rPr>
        <w:t>» и успешно осуществляет поставки по заказам этих компаний. Машиностроительный завод производит оборудование для нефтяной и газовой промышленности, оборудование для объектов энергетики, вахтовых жилых комплексов (ВЖК) для обустройства новых нефтегазовых месторождений (Ямало-ненецкий автономный округ). Заказы составляют целый комплекс, отгрузка которого производится частями по мере выполнения. Темп роста отгруженных товаров собственного производства составил:</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за I квартал 2016 года – 89,4 %;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за II квартал 2016 года – 13.4%;</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за III квартал 2016 года – в 1,63 раза;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за IV квартал 2016 года – в 6,2 раза.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итоге за 2016 год в целом отгрузка ООО «Гагаринский машиностроительный завод» выросла на 87,9% (темп 187,9%).</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По виду деятельности «производство электрооборудования, электронного и оптического оборудования» - доля в общем объеме обрабатывающих производств составляет 3,1%, объем отгруженных товаров собственного производства снизился на 42,8 млн. руб. Рост объемов производства -  на ОАО «</w:t>
      </w:r>
      <w:proofErr w:type="spellStart"/>
      <w:r w:rsidRPr="00C877DC">
        <w:rPr>
          <w:rFonts w:ascii="Times New Roman" w:hAnsi="Times New Roman"/>
          <w:sz w:val="28"/>
          <w:szCs w:val="28"/>
        </w:rPr>
        <w:t>Гагаринском</w:t>
      </w:r>
      <w:proofErr w:type="spellEnd"/>
      <w:r w:rsidRPr="00C877DC">
        <w:rPr>
          <w:rFonts w:ascii="Times New Roman" w:hAnsi="Times New Roman"/>
          <w:sz w:val="28"/>
          <w:szCs w:val="28"/>
        </w:rPr>
        <w:t xml:space="preserve"> светотехническом заводе», на 7,3% Снижение произошло на ЗАО «</w:t>
      </w:r>
      <w:proofErr w:type="spellStart"/>
      <w:r w:rsidRPr="00C877DC">
        <w:rPr>
          <w:rFonts w:ascii="Times New Roman" w:hAnsi="Times New Roman"/>
          <w:sz w:val="28"/>
          <w:szCs w:val="28"/>
        </w:rPr>
        <w:t>Электролуч</w:t>
      </w:r>
      <w:proofErr w:type="spellEnd"/>
      <w:r w:rsidRPr="00C877DC">
        <w:rPr>
          <w:rFonts w:ascii="Times New Roman" w:hAnsi="Times New Roman"/>
          <w:sz w:val="28"/>
          <w:szCs w:val="28"/>
        </w:rPr>
        <w:t>» - 69,2%, в связи с сокращением количества заказов  в 2016 году.</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ab/>
        <w:t>По виду деятельности «обработка древесины и производство изделий из дерева» производство осуществляет ООО«ЭГГЕРДРЕВПРОДУКТГАГАРИН». Доля данного предприятия в общем объеме обрабатывающих производств составляет 34,6%. Объем отгруженных товаров собственного производства данного предприятия по сравнению с 2015 годом вырос на 43,7% за счет ввода новых линий  по производству МДФ И ХДФ (жесткие и очень жесткие плиты для напольного покрытия) и  экспорта выпускаемой продукции в страны Дальнего Зарубежья.</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ИНВЕСТИЦИИ</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2016 год  объем инвестиций по полному кругу предприятий муниципального образования «Гагаринский район» Смоленской области составил 9235,7 млн. руб. (за январь – декабрь 2015 года –  9937,8 млн. руб.), в том числе  крупными и средними предприятиями и организациями освоено инвестиций в основной капитал в сумме 8715,4 млн. рублей. За аналогичный период 2015 сумма средств, освоенных крупными и средними предприятиями и организациями, составила 9035,6 млн. рублей. Таким образом, темп роста (снижения) освоенных инвестиций в 2016 году (без субъектов малого бизнеса) составил – 94,9%. Индекс физического объема – 87,3 %. Гагаринский район по объему инвестиций находится на первом месте по Смоленской области. В сумме средств, вложенных инвесторами в развитие районов области, доля средств инвесторов Гагаринского района составляет 25,3 %.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lastRenderedPageBreak/>
        <w:t>ИНВЕСТИЦИОННЫЕ ПРОЕКТЫ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1. Предприятие ООО «ЭГГЕРДРЕВПРОДУКТГАГАРИН» в 2015-2016г. реализовывало инвестиционный проект «Завод МДФ». В рамках данного проекта построено здание завода, установлена  линия по производству напольных покрытий, пресс для производства МДФ, а также мини - ТЭЦ, которая работает на биологическом топливе, построена подстанция на 20 МВт.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предприятие завершило строительство и сдало в эксплуатацию 18 -  квартирный жилой дом. Все квартиры с индивидуальным отоплением, полностью меблированы и оснащены необходимой бытовой техникой, в планах строительство еще одного дома.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Общий планируемый объем инвестиций составил - 16 млрд. руб. Социальный эффект - создание не  менее 200 рабочих мест.</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За период с начала года создано более 200 рабочих мест.  В настоящее время численность работников предприятия составляет 718 человек. Предприятием за 2016 год освоено  8214,1 млн.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Предприятие внесено в перечень одобренных инвестиционных проектов Смоленской области с 1 января 2014 года. Сумма налоговых льгот составляет 71207,4 тыс. рублей.</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Одобренные инвестиционные проекты: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«Организация производства облицованной ДСП» (является одобренным со II квартала 2013 года по 31.12.2018). Сумма налоговых льгот на весь период предоставления </w:t>
      </w:r>
      <w:proofErr w:type="spellStart"/>
      <w:r w:rsidRPr="00C877DC">
        <w:rPr>
          <w:rFonts w:ascii="Times New Roman" w:hAnsi="Times New Roman"/>
          <w:sz w:val="28"/>
          <w:szCs w:val="28"/>
        </w:rPr>
        <w:t>гос</w:t>
      </w:r>
      <w:proofErr w:type="spellEnd"/>
      <w:r w:rsidRPr="00C877DC">
        <w:rPr>
          <w:rFonts w:ascii="Times New Roman" w:hAnsi="Times New Roman"/>
          <w:sz w:val="28"/>
          <w:szCs w:val="28"/>
        </w:rPr>
        <w:t>. поддержки – 30603,5 тыс.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«Организация производства линии импрегнирования декоративной бумаги» (является одобренным с III квартала 2014 года по 31.12.2019). Сумма налоговых льгот на весь период предоставления </w:t>
      </w:r>
      <w:proofErr w:type="spellStart"/>
      <w:r w:rsidRPr="00C877DC">
        <w:rPr>
          <w:rFonts w:ascii="Times New Roman" w:hAnsi="Times New Roman"/>
          <w:sz w:val="28"/>
          <w:szCs w:val="28"/>
        </w:rPr>
        <w:t>гос</w:t>
      </w:r>
      <w:proofErr w:type="spellEnd"/>
      <w:r w:rsidRPr="00C877DC">
        <w:rPr>
          <w:rFonts w:ascii="Times New Roman" w:hAnsi="Times New Roman"/>
          <w:sz w:val="28"/>
          <w:szCs w:val="28"/>
        </w:rPr>
        <w:t>. поддержки – 40603,9 тыс.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С 01.01.2017 в перечень приоритетных инвестиционных проектов внесен проект «София» - строительство завода МДФ. Первый проект в Смоленской области, внесенный в данный перечень. Сумма льготы по налогу на прибыль – 566,6 </w:t>
      </w:r>
      <w:proofErr w:type="spellStart"/>
      <w:r w:rsidRPr="00C877DC">
        <w:rPr>
          <w:rFonts w:ascii="Times New Roman" w:hAnsi="Times New Roman"/>
          <w:sz w:val="28"/>
          <w:szCs w:val="28"/>
        </w:rPr>
        <w:t>млн.руб</w:t>
      </w:r>
      <w:proofErr w:type="spellEnd"/>
      <w:r w:rsidRPr="00C877DC">
        <w:rPr>
          <w:rFonts w:ascii="Times New Roman" w:hAnsi="Times New Roman"/>
          <w:sz w:val="28"/>
          <w:szCs w:val="28"/>
        </w:rPr>
        <w:t>, по налогу на имущество – 1890,4 млн. руб..</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2. Предприятием ООО «Гагарин - Останкино» в 2015 году были запущены объекты первой и второй очереди строительства завода: цех по убою свиней и цех производства полуфабрикатов.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Проект «Строительство </w:t>
      </w:r>
      <w:proofErr w:type="spellStart"/>
      <w:r w:rsidRPr="00C877DC">
        <w:rPr>
          <w:rFonts w:ascii="Times New Roman" w:hAnsi="Times New Roman"/>
          <w:sz w:val="28"/>
          <w:szCs w:val="28"/>
        </w:rPr>
        <w:t>костно</w:t>
      </w:r>
      <w:proofErr w:type="spellEnd"/>
      <w:r w:rsidRPr="00C877DC">
        <w:rPr>
          <w:rFonts w:ascii="Times New Roman" w:hAnsi="Times New Roman"/>
          <w:sz w:val="28"/>
          <w:szCs w:val="28"/>
        </w:rPr>
        <w:t xml:space="preserve"> – жирового цеха, административного и производственного зданий, цеха по выпуску мясных полуфабрикатов» – завершен.</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По состоянию на 01.01.2017 года численность работников предприятия составляет 984 человека. Освоено за 2016 год – 67,0  млн.руб.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3. АО «Агропромышленная фирма «Наша житница».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II – этап «Строительство молочно – товарного комплекса на 1200 голов». Срок реализации проекта 2016-2018 годы.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Завершены проектные работы, построена подстанция, загоны для скота, здания </w:t>
      </w:r>
      <w:proofErr w:type="spellStart"/>
      <w:r w:rsidRPr="00C877DC">
        <w:rPr>
          <w:rFonts w:ascii="Times New Roman" w:hAnsi="Times New Roman"/>
          <w:sz w:val="28"/>
          <w:szCs w:val="28"/>
        </w:rPr>
        <w:t>откормочников</w:t>
      </w:r>
      <w:proofErr w:type="spellEnd"/>
      <w:r w:rsidRPr="00C877DC">
        <w:rPr>
          <w:rFonts w:ascii="Times New Roman" w:hAnsi="Times New Roman"/>
          <w:sz w:val="28"/>
          <w:szCs w:val="28"/>
        </w:rPr>
        <w:t xml:space="preserve">. Планируемая производственная мощность 10000 тонн молока в год. Объем инвестиций по проекту – 1500 млн.руб. Освоено за 2016 год – 61,6 млн. рублей.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lastRenderedPageBreak/>
        <w:t xml:space="preserve">II - этап «Строительство площадки откорма на 1800 голов бычков мясных пород. Строительство цеха с производственной мощностью 10 голов/смена, проектной мощностью в убойном весе 630 тонн в год». Срок реализации проекта 2016-2018 годы.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Проект включает в себя строительство площадки откорма бычков мясных пород и строительство мясокомбината с производственной мощностью 10 голов/смену, проектная мощность в убойном весе 630 тонн в год. Основной вид деятельности – производство и переработка мяса в полуфабрикаты. В настоящее время построен </w:t>
      </w:r>
      <w:proofErr w:type="spellStart"/>
      <w:r w:rsidRPr="00C877DC">
        <w:rPr>
          <w:rFonts w:ascii="Times New Roman" w:hAnsi="Times New Roman"/>
          <w:sz w:val="28"/>
          <w:szCs w:val="28"/>
        </w:rPr>
        <w:t>откормочник</w:t>
      </w:r>
      <w:proofErr w:type="spellEnd"/>
      <w:r w:rsidRPr="00C877DC">
        <w:rPr>
          <w:rFonts w:ascii="Times New Roman" w:hAnsi="Times New Roman"/>
          <w:sz w:val="28"/>
          <w:szCs w:val="28"/>
        </w:rPr>
        <w:t xml:space="preserve"> на 200 голов. Общий объем инвестиций по проекту 300 млн. руб. Освоено в 2016 году – 145,3 млн. руб.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III - этап «Создание селекционно-семеноводческого центра и модернизация зерносушильного комплекса». Срок реализации – 2016-2018 годы.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Производство семян высоких репродукций будет увеличено до 4950 тонн с использованием для собственных нужд и для продажи сельскохозяйственным предприятиям Смоленской области и других регионов РФ. В рамках реализации данного этапа приобретена сельскохозяйственная техника, выполнены проектные работы для установки емкостей для хранения зерна с целью расширения объемов хранения с 12 </w:t>
      </w:r>
      <w:proofErr w:type="spellStart"/>
      <w:r w:rsidRPr="00C877DC">
        <w:rPr>
          <w:rFonts w:ascii="Times New Roman" w:hAnsi="Times New Roman"/>
          <w:sz w:val="28"/>
          <w:szCs w:val="28"/>
        </w:rPr>
        <w:t>тыс</w:t>
      </w:r>
      <w:proofErr w:type="spellEnd"/>
      <w:r w:rsidRPr="00C877DC">
        <w:rPr>
          <w:rFonts w:ascii="Times New Roman" w:hAnsi="Times New Roman"/>
          <w:sz w:val="28"/>
          <w:szCs w:val="28"/>
        </w:rPr>
        <w:t xml:space="preserve">/тонн до 22 </w:t>
      </w:r>
      <w:proofErr w:type="spellStart"/>
      <w:r w:rsidRPr="00C877DC">
        <w:rPr>
          <w:rFonts w:ascii="Times New Roman" w:hAnsi="Times New Roman"/>
          <w:sz w:val="28"/>
          <w:szCs w:val="28"/>
        </w:rPr>
        <w:t>тыс</w:t>
      </w:r>
      <w:proofErr w:type="spellEnd"/>
      <w:r w:rsidRPr="00C877DC">
        <w:rPr>
          <w:rFonts w:ascii="Times New Roman" w:hAnsi="Times New Roman"/>
          <w:sz w:val="28"/>
          <w:szCs w:val="28"/>
        </w:rPr>
        <w:t>/тонн. Общий объем инвестиции по проекту 250 млн. руб. Освоено за 2016 год  – 181,7 млн.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4. ООО «</w:t>
      </w:r>
      <w:proofErr w:type="spellStart"/>
      <w:r w:rsidRPr="00C877DC">
        <w:rPr>
          <w:rFonts w:ascii="Times New Roman" w:hAnsi="Times New Roman"/>
          <w:sz w:val="28"/>
          <w:szCs w:val="28"/>
        </w:rPr>
        <w:t>Кролъ</w:t>
      </w:r>
      <w:proofErr w:type="spellEnd"/>
      <w:r w:rsidRPr="00C877DC">
        <w:rPr>
          <w:rFonts w:ascii="Times New Roman" w:hAnsi="Times New Roman"/>
          <w:sz w:val="28"/>
          <w:szCs w:val="28"/>
        </w:rPr>
        <w:t xml:space="preserve"> и К»</w:t>
      </w:r>
      <w:bookmarkStart w:id="1" w:name="OLE_LINK1"/>
      <w:bookmarkStart w:id="2" w:name="OLE_LINK2"/>
      <w:r w:rsidRPr="00C877DC">
        <w:rPr>
          <w:rFonts w:ascii="Times New Roman" w:hAnsi="Times New Roman"/>
          <w:sz w:val="28"/>
          <w:szCs w:val="28"/>
        </w:rPr>
        <w:t>. Одобренным инвестиционным проектом с IV квартала 2014 года по 31.12.2018 является проект «Расширение кролиководческой фермы на 4332 головы основного стада». В 2016 году получено налоговых льгот 6,82 млн. руб. В 2016 году завезено третье репродуктивное стадо кроликоматок, которое уже работает на производство мяса кролика.</w:t>
      </w:r>
    </w:p>
    <w:bookmarkEnd w:id="1"/>
    <w:bookmarkEnd w:id="2"/>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5. В селе Карманово реализуется инвестиционный проект «Модернизация свиноводческой фермы» ООО «Мясной разгуляй».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Объем освоенных инвестиций, с начала реализации проекта, составил 427 млн. руб. Численность работающих на 01.10.2016г. – 26 человек. После реконструкции введены в эксплуатацию помещения для содержания животных, завезено 400 голов свиноматок. 2016 году велось строительство дополнительных помещений для содержания животных. За  2016 год освоено инвестиций – 60 млн.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6. ООО «Гагаринский шинный завод ЭДЕСКО».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Реализует проект по строительству завода по переработке резинотехнических изделий, получая на выходе продукты химической промышленности (карбон, углерод, мазут).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Завершено строительство производственных и хозяйственно - бытовых сооружений: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прокладка инженерных сетей и коммуникаций зданий 1,2,3,4;</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строительство и обустройство хозяйственно - бытовых помещений;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произведен монтаж дополнительного производственного оборудования, </w:t>
      </w:r>
      <w:proofErr w:type="spellStart"/>
      <w:r w:rsidRPr="00C877DC">
        <w:rPr>
          <w:rFonts w:ascii="Times New Roman" w:hAnsi="Times New Roman"/>
          <w:sz w:val="28"/>
          <w:szCs w:val="28"/>
        </w:rPr>
        <w:t>пуско</w:t>
      </w:r>
      <w:proofErr w:type="spellEnd"/>
      <w:r w:rsidRPr="00C877DC">
        <w:rPr>
          <w:rFonts w:ascii="Times New Roman" w:hAnsi="Times New Roman"/>
          <w:sz w:val="28"/>
          <w:szCs w:val="28"/>
        </w:rPr>
        <w:t xml:space="preserve"> - наладочные работы;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произведена монтаж - установка комплекса термического обезвреживания (КТО), </w:t>
      </w:r>
      <w:proofErr w:type="spellStart"/>
      <w:r w:rsidRPr="00C877DC">
        <w:rPr>
          <w:rFonts w:ascii="Times New Roman" w:hAnsi="Times New Roman"/>
          <w:sz w:val="28"/>
          <w:szCs w:val="28"/>
        </w:rPr>
        <w:t>пуско</w:t>
      </w:r>
      <w:proofErr w:type="spellEnd"/>
      <w:r w:rsidRPr="00C877DC">
        <w:rPr>
          <w:rFonts w:ascii="Times New Roman" w:hAnsi="Times New Roman"/>
          <w:sz w:val="28"/>
          <w:szCs w:val="28"/>
        </w:rPr>
        <w:t xml:space="preserve"> - наладочные работы.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lastRenderedPageBreak/>
        <w:t>Общий объем инвестиций – 1700 млн. рублей. За 2016 год освоено инвестиций – 50 млн. руб.  Социальный эффект – 250 рабочих мест, в настоящее время численность−  40 человек.</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ТРАНСПОРТ</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Транспортное обслуживание населения, согласно заключенным договорам на использование муниципальной маршрутной сети,  на территории Гагаринского района  осуществляют 2 автотранспортных предприятия. В предоставлении услуг по перевозке пассажиров участвуют:</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ООО «</w:t>
      </w:r>
      <w:proofErr w:type="spellStart"/>
      <w:r w:rsidRPr="00C877DC">
        <w:rPr>
          <w:rFonts w:ascii="Times New Roman" w:hAnsi="Times New Roman"/>
          <w:sz w:val="28"/>
          <w:szCs w:val="28"/>
        </w:rPr>
        <w:t>Трансгеосервис</w:t>
      </w:r>
      <w:proofErr w:type="spellEnd"/>
      <w:r w:rsidRPr="00C877DC">
        <w:rPr>
          <w:rFonts w:ascii="Times New Roman" w:hAnsi="Times New Roman"/>
          <w:sz w:val="28"/>
          <w:szCs w:val="28"/>
        </w:rPr>
        <w:t>» (городские маршруты);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ООО «Бус – </w:t>
      </w:r>
      <w:proofErr w:type="spellStart"/>
      <w:r w:rsidRPr="00C877DC">
        <w:rPr>
          <w:rFonts w:ascii="Times New Roman" w:hAnsi="Times New Roman"/>
          <w:sz w:val="28"/>
          <w:szCs w:val="28"/>
        </w:rPr>
        <w:t>Лайн</w:t>
      </w:r>
      <w:proofErr w:type="spellEnd"/>
      <w:r w:rsidRPr="00C877DC">
        <w:rPr>
          <w:rFonts w:ascii="Times New Roman" w:hAnsi="Times New Roman"/>
          <w:sz w:val="28"/>
          <w:szCs w:val="28"/>
        </w:rPr>
        <w:t>» (внутрирайонные маршруты);</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Решением Гагаринской районной Думы от 02.02.2016 №9 было принято решение о субсидировании пассажирских перевозок по 5-ти регулируемым маршрутам.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С 18 февраля 2016 года было восстановлено движение по маршрутам: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 105 «Гагарин – </w:t>
      </w:r>
      <w:proofErr w:type="spellStart"/>
      <w:r w:rsidRPr="00C877DC">
        <w:rPr>
          <w:rFonts w:ascii="Times New Roman" w:hAnsi="Times New Roman"/>
          <w:sz w:val="28"/>
          <w:szCs w:val="28"/>
        </w:rPr>
        <w:t>Клушино</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 119 «Гагарин – </w:t>
      </w:r>
      <w:proofErr w:type="spellStart"/>
      <w:r w:rsidRPr="00C877DC">
        <w:rPr>
          <w:rFonts w:ascii="Times New Roman" w:hAnsi="Times New Roman"/>
          <w:sz w:val="28"/>
          <w:szCs w:val="28"/>
        </w:rPr>
        <w:t>Самуйлово</w:t>
      </w:r>
      <w:proofErr w:type="spellEnd"/>
      <w:r w:rsidRPr="00C877DC">
        <w:rPr>
          <w:rFonts w:ascii="Times New Roman" w:hAnsi="Times New Roman"/>
          <w:sz w:val="28"/>
          <w:szCs w:val="28"/>
        </w:rPr>
        <w:t xml:space="preserve"> – Петушки».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С 1 марта  2016 года было восстановлено движение автотранспорта по маршрутам: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№106 «Гагарин  - </w:t>
      </w:r>
      <w:proofErr w:type="spellStart"/>
      <w:r w:rsidRPr="00C877DC">
        <w:rPr>
          <w:rFonts w:ascii="Times New Roman" w:hAnsi="Times New Roman"/>
          <w:sz w:val="28"/>
          <w:szCs w:val="28"/>
        </w:rPr>
        <w:t>Ивино</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№109 «Гагарин – </w:t>
      </w:r>
      <w:proofErr w:type="spellStart"/>
      <w:r w:rsidRPr="00C877DC">
        <w:rPr>
          <w:rFonts w:ascii="Times New Roman" w:hAnsi="Times New Roman"/>
          <w:sz w:val="28"/>
          <w:szCs w:val="28"/>
        </w:rPr>
        <w:t>Пышково</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 113 «Гагарин – Андреевка - </w:t>
      </w:r>
      <w:proofErr w:type="spellStart"/>
      <w:r w:rsidRPr="00C877DC">
        <w:rPr>
          <w:rFonts w:ascii="Times New Roman" w:hAnsi="Times New Roman"/>
          <w:sz w:val="28"/>
          <w:szCs w:val="28"/>
        </w:rPr>
        <w:t>Астахово</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№116 «Гагарин - </w:t>
      </w:r>
      <w:proofErr w:type="spellStart"/>
      <w:r w:rsidRPr="00C877DC">
        <w:rPr>
          <w:rFonts w:ascii="Times New Roman" w:hAnsi="Times New Roman"/>
          <w:sz w:val="28"/>
          <w:szCs w:val="28"/>
        </w:rPr>
        <w:t>Величково</w:t>
      </w:r>
      <w:proofErr w:type="spellEnd"/>
      <w:r w:rsidRPr="00C877DC">
        <w:rPr>
          <w:rFonts w:ascii="Times New Roman" w:hAnsi="Times New Roman"/>
          <w:sz w:val="28"/>
          <w:szCs w:val="28"/>
        </w:rPr>
        <w:t xml:space="preserve">».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Действующее расписание автотранспорта размещено на официальном сайте Администрации муниципального образования «Гагаринский район» Смоленской области </w:t>
      </w:r>
      <w:proofErr w:type="spellStart"/>
      <w:r w:rsidRPr="00C877DC">
        <w:rPr>
          <w:rFonts w:ascii="Times New Roman" w:hAnsi="Times New Roman"/>
          <w:sz w:val="28"/>
          <w:szCs w:val="28"/>
        </w:rPr>
        <w:t>www.rodinagagarina.ru</w:t>
      </w:r>
      <w:proofErr w:type="spellEnd"/>
      <w:r w:rsidRPr="00C877DC">
        <w:rPr>
          <w:rFonts w:ascii="Times New Roman" w:hAnsi="Times New Roman"/>
          <w:sz w:val="28"/>
          <w:szCs w:val="28"/>
        </w:rPr>
        <w:t xml:space="preserve">. </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ИМУЩЕСТВО</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xml:space="preserve"> В соответствии с Муниципальной программой «Развитие малого и среднего предпринимательства на территории муниципального образования «Гагаринский район» Смоленской области» на 2015-2017 годы, за 2016 год предоставлена муниципальная преференция 22 субъектам малого и среднего предпринимательства в виде передачи  муниципального имущества без проведения торгов на право заключения договоров аренды. Трём субъектам малого предпринимательства оказана имущественная поддержка путем предоставления муниципальной преференции в виде уменьшения годовой арендной платы на 80%.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рассматриваемом периоде по результатам торгов заключен договор аренды муниципального имущества, являющегося собственностью муниципального образования Гагаринское городское поселение Гагаринского района Смоленской области - танцплощадки общей площадью 224,1 кв. м, - под спортивно-оздоровительный комплекс (после проведения капитального ремонта) по начальной цене, указанной в извещении о проведении аукциона – 149,9 тыс. руб. в год.</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2016 год заключено 27 договоров безвозмездного пользования муниципальным имуществом, находящимся в муниципальной собственности: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lastRenderedPageBreak/>
        <w:t xml:space="preserve">Гагаринского городского поселения Гагаринского района Смоленской области: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- 10 ссудополучателям – передано движимое муниципальное имущество;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- 5 ссудополучателям - были переданы в безвозмездное пользование нежилые помещения;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муниципального образования «Гагаринский район»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переданы в аренду нежилые помещения общей площадью 3834,6 кв.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2016 год выданы 17 согласий на передачу в безвозмездное пользование нежилых помещений общей площадью 2279,4 кв. м.</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Поступления от арендной платы в бюджет муниципального образования «Гагаринский район» за отчетный период уменьшились на 627,2 тыс.руб. или на 27,9 %. Уменьшение поступлений в бюджет муниципального образования «Гагаринский район» Смоленской области от сдачи муниципального имущества в аренду связано с неоплатой ежемесячной арендной платы ООО «</w:t>
      </w:r>
      <w:proofErr w:type="spellStart"/>
      <w:r w:rsidRPr="00C877DC">
        <w:rPr>
          <w:rFonts w:ascii="Times New Roman" w:hAnsi="Times New Roman"/>
          <w:sz w:val="28"/>
          <w:szCs w:val="28"/>
        </w:rPr>
        <w:t>Тирас</w:t>
      </w:r>
      <w:proofErr w:type="spellEnd"/>
      <w:r w:rsidRPr="00C877DC">
        <w:rPr>
          <w:rFonts w:ascii="Times New Roman" w:hAnsi="Times New Roman"/>
          <w:sz w:val="28"/>
          <w:szCs w:val="28"/>
        </w:rPr>
        <w:t>» за пользование полученными в аренду нежилыми помещениями общей площадью 646,8 кв. м в здании кинотеатра «Космос», расположенного по адресу: Российская Федерация, Смоленская область, Гагаринский район, г. Гагарин, ул. Гагарина, д.35, с середины января 2016 года по февраль 2017 года. 01.03.2017 данный договор был расторгнут.</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2016 год заключено 46 договоров социального найма, 22 дополнительных соглашения к договору социального найма и 33 договора найма специализированного жилого помещения муниципального жилищного фонда.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2016 год:</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принято в собственность муниципального образования  имущество  из государственной собственности Смоленской области на сумму 87925,1 тыс. 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передано в государственную собственность Смоленской области третья очередь полигона ТБО в районе </w:t>
      </w:r>
      <w:proofErr w:type="spellStart"/>
      <w:r w:rsidRPr="00C877DC">
        <w:rPr>
          <w:rFonts w:ascii="Times New Roman" w:hAnsi="Times New Roman"/>
          <w:sz w:val="28"/>
          <w:szCs w:val="28"/>
        </w:rPr>
        <w:t>д.Ивашково</w:t>
      </w:r>
      <w:proofErr w:type="spellEnd"/>
      <w:r w:rsidRPr="00C877DC">
        <w:rPr>
          <w:rFonts w:ascii="Times New Roman" w:hAnsi="Times New Roman"/>
          <w:sz w:val="28"/>
          <w:szCs w:val="28"/>
        </w:rPr>
        <w:t xml:space="preserve">, общей площадью 24314 кв.м., балансовой стоимостью 3165,3 тыс. руб.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Закреплено в казне муниципального образования «Гагаринский район» Смоленской области: 3 шахтных колодца стоимостью 236,5 тыс. руб.; 32 квартиры, предназначенные для обеспечения жильем детей-сирот и детей, оставшихся без попечения родителей, стоимостью 39297,9 тыс. руб.;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Закреплено в казне муниципального образования Гагаринское городское поселение Гагаринского района Смоленской области: 13 квартир, стоимостью  17963,7 тыс.руб. предназначенных для переселения граждан из ветхого и аварийного жилья.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итогам 2016 года по заключенным с оплатой в рассрочку договорам поступило 661,8 тыс. руб. (их них 3,8 тыс.руб.- пени в связи с несвоевременной оплатой). За аналогичный период 2015 года поступило 802,0 тыс. руб.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2016 году было продано 2 объекта, поступления в бюджет (за вычетом НДС) составили 2476,8 тыс. руб.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года состоялся аукцион по продаже в собственность двух объектов муниципальной собственности на сумму 1439,1 тыс. руб.</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В соответствии с Прогнозной программой приватизации муниципального имущества муниципального образования «Гагаринский район» Смоленской области на 2015-2017 годы в 2016 году планировалась продажа 7 объектов недвижимого имущества (предполагаемая стоимость которых составляла 5651 тыс. руб.), а также 3 объектов </w:t>
      </w:r>
      <w:r w:rsidRPr="00C877DC">
        <w:rPr>
          <w:rFonts w:ascii="Times New Roman" w:hAnsi="Times New Roman"/>
          <w:sz w:val="28"/>
          <w:szCs w:val="28"/>
        </w:rPr>
        <w:lastRenderedPageBreak/>
        <w:t xml:space="preserve">движимого имущества (предполагаемая стоимость которых составляла 218,7 тыс. руб.). Из данных </w:t>
      </w:r>
      <w:proofErr w:type="spellStart"/>
      <w:r w:rsidRPr="00C877DC">
        <w:rPr>
          <w:rFonts w:ascii="Times New Roman" w:hAnsi="Times New Roman"/>
          <w:sz w:val="28"/>
          <w:szCs w:val="28"/>
        </w:rPr>
        <w:t>оюъектов</w:t>
      </w:r>
      <w:proofErr w:type="spellEnd"/>
      <w:r w:rsidRPr="00C877DC">
        <w:rPr>
          <w:rFonts w:ascii="Times New Roman" w:hAnsi="Times New Roman"/>
          <w:sz w:val="28"/>
          <w:szCs w:val="28"/>
        </w:rPr>
        <w:t xml:space="preserve"> в 2016 году было продано 3, поступления в бюджет (за вычетом НДС) составили 2476,8 тыс. руб. На остальные объекты муниципальной собственности покупатели не заявились. Программа приватизации в 2016 году выполнена на 13,3 %.</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ЗЕМЛЯ</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Общая площадь муниципального образования «Гагаринский район» Смоленской области составляет 2901.24 кв.км, в том числе:</w:t>
      </w:r>
    </w:p>
    <w:p w:rsidR="005A55CB" w:rsidRPr="00C877DC" w:rsidRDefault="005A55CB" w:rsidP="00816ED5">
      <w:pPr>
        <w:tabs>
          <w:tab w:val="left" w:pos="763"/>
          <w:tab w:val="left" w:pos="5623"/>
          <w:tab w:val="left" w:pos="7223"/>
        </w:tabs>
        <w:spacing w:after="0" w:line="240" w:lineRule="auto"/>
        <w:ind w:left="103"/>
        <w:rPr>
          <w:rFonts w:ascii="Times New Roman" w:hAnsi="Times New Roman"/>
          <w:sz w:val="28"/>
          <w:szCs w:val="28"/>
          <w:lang w:eastAsia="ru-RU"/>
        </w:rPr>
      </w:pPr>
      <w:r w:rsidRPr="00C877DC">
        <w:rPr>
          <w:rFonts w:ascii="Times New Roman" w:hAnsi="Times New Roman"/>
          <w:sz w:val="28"/>
          <w:szCs w:val="28"/>
          <w:lang w:eastAsia="ru-RU"/>
        </w:rPr>
        <w:t>- занятые сельскохозяйственными угодьями, 1160,57 кв. км;</w:t>
      </w:r>
    </w:p>
    <w:p w:rsidR="005A55CB" w:rsidRPr="00C877DC" w:rsidRDefault="005A55CB" w:rsidP="00816ED5">
      <w:pPr>
        <w:tabs>
          <w:tab w:val="left" w:pos="763"/>
          <w:tab w:val="left" w:pos="5623"/>
          <w:tab w:val="left" w:pos="7223"/>
        </w:tabs>
        <w:spacing w:after="0" w:line="240" w:lineRule="auto"/>
        <w:ind w:left="103"/>
        <w:rPr>
          <w:rFonts w:ascii="Times New Roman" w:hAnsi="Times New Roman"/>
          <w:sz w:val="28"/>
          <w:szCs w:val="28"/>
          <w:lang w:eastAsia="ru-RU"/>
        </w:rPr>
      </w:pPr>
      <w:r w:rsidRPr="00C877DC">
        <w:rPr>
          <w:rFonts w:ascii="Times New Roman" w:hAnsi="Times New Roman"/>
          <w:sz w:val="28"/>
          <w:szCs w:val="28"/>
          <w:lang w:eastAsia="ru-RU"/>
        </w:rPr>
        <w:t>- занятые землями лесного фонда, 1136,82 кв. км;</w:t>
      </w:r>
    </w:p>
    <w:p w:rsidR="005A55CB" w:rsidRPr="00C877DC" w:rsidRDefault="005A55CB" w:rsidP="00816ED5">
      <w:pPr>
        <w:tabs>
          <w:tab w:val="left" w:pos="763"/>
          <w:tab w:val="left" w:pos="5623"/>
          <w:tab w:val="left" w:pos="7223"/>
        </w:tabs>
        <w:spacing w:after="0" w:line="240" w:lineRule="auto"/>
        <w:ind w:left="103"/>
        <w:rPr>
          <w:rFonts w:ascii="Times New Roman" w:hAnsi="Times New Roman"/>
          <w:sz w:val="28"/>
          <w:szCs w:val="28"/>
          <w:lang w:eastAsia="ru-RU"/>
        </w:rPr>
      </w:pPr>
      <w:r w:rsidRPr="00C877DC">
        <w:rPr>
          <w:rFonts w:ascii="Times New Roman" w:hAnsi="Times New Roman"/>
          <w:sz w:val="28"/>
          <w:szCs w:val="28"/>
          <w:lang w:eastAsia="ru-RU"/>
        </w:rPr>
        <w:t>- землями населенных пунктов, 128,31 кв. км.</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2016 год было продано в собственность юридических и физических лиц земельных участков на сумму 10437,1 тыс. </w:t>
      </w:r>
      <w:proofErr w:type="spellStart"/>
      <w:r w:rsidRPr="00C877DC">
        <w:rPr>
          <w:rFonts w:ascii="Times New Roman" w:hAnsi="Times New Roman"/>
          <w:sz w:val="28"/>
          <w:szCs w:val="28"/>
        </w:rPr>
        <w:t>руб</w:t>
      </w:r>
      <w:proofErr w:type="spellEnd"/>
      <w:r w:rsidRPr="00C877DC">
        <w:rPr>
          <w:rFonts w:ascii="Times New Roman" w:hAnsi="Times New Roman"/>
          <w:sz w:val="28"/>
          <w:szCs w:val="28"/>
        </w:rPr>
        <w:t>, что выше от уровня  2015 года на 22,2 %.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Было принято 78 постановлений о предварительном согласовании предоставления земельных участков в аренду и в собственность и 36 постановлений об отказе в предварительном согласовании предоставления земельного участка.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Были выставлены на аукцион по продаже земельного участка либо аукцион на право заключения договора аренды в 2016 году 10 земельных участков площадью 88170 кв. м на сумму 2802,70 тыс. руб.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истекший период было предоставлено 28 земельных участков бесплатно в собственность многодетным семьям для индивидуального жилищного строительства, 6 земельных участков льготной категории граждан бесплатно в собственность для ведения садоводства.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2016 год в консолидированный бюджет Гагаринского района поступило неналоговых  доходов,  получаемых в виде арендной платы за земельные участки, государственная собственность на которые не разграничена, в размере   17344,0 тыс.  руб., что составляет 99,5% по отношению к плану на 2016 год и  101,1% к уровню прошлого года.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Направлено 11 претензий организациям-должникам на сумму 3630,7 тыс.руб.</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рамках заключенных с поселениями соглашений специалистами комитета по имущественным и земельным отношениям рассмотрено более 820 заявлений граждан и юридических лиц, направленных в Администрацию города Гагарин и Главам муниципальных образований сельских поселений.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 результатам рассмотрения заявлений подготовлены следующие документы: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выданы 72 договора купли-продажи земельных участков и 369 договоров аренды;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выданы 111 соглашений о перераспределении земельных участков;</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даны 136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Комитетом за отчетный период по заявлениям граждан было проведено 6 проверок соблюдения земельного законодательства.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lastRenderedPageBreak/>
        <w:t>СЕЛЬСКОЕ ХОЗЯЙСТВО</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реестре юридических лиц состоят 30 сельскохозяйственных предприятий. Положение хозяйств характеризуется следующими показателями:  из 23  хозяйств, представивших  промежуточную квартальную отчетность, 7 прибыльных  и  13 убыточных, в 2015 году было 15 прибыльных и 7 убыточных.</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12 месяцев 2016г. сельхозпредприятиями реализовано продукции на сумму 653,1 млн. рублей, что на  239,3 млн. рублей больше, чем за  2015 год.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Общая площадь пашни, занятая сельскохозяйственными культурами, с учетом посевов озимых и многолетних трав, составила 37329 га, на 573 га больше, чем было в 2015 году.</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Под урожай 2016 года сельхозпредприятиями  посеяно 3678  га озимых зерновых, что на 576 га меньше по сравнению с соответствующим периодом 2015 года, вспахано зяби  7237 га, что на 797 га больше 2015 года.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Яровой сев всего составил 13232 га, на 450 га больше соответствующего периода прошлого года,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Однолетних и силосных культур посеяно на площади 856 га, на 362 га меньше, чем в 2015 году, </w:t>
      </w:r>
      <w:proofErr w:type="spellStart"/>
      <w:r w:rsidRPr="00C877DC">
        <w:rPr>
          <w:rFonts w:ascii="Times New Roman" w:hAnsi="Times New Roman"/>
          <w:sz w:val="28"/>
          <w:szCs w:val="28"/>
        </w:rPr>
        <w:t>беспокровных</w:t>
      </w:r>
      <w:proofErr w:type="spellEnd"/>
      <w:r w:rsidRPr="00C877DC">
        <w:rPr>
          <w:rFonts w:ascii="Times New Roman" w:hAnsi="Times New Roman"/>
          <w:sz w:val="28"/>
          <w:szCs w:val="28"/>
        </w:rPr>
        <w:t xml:space="preserve"> трав – 3175 га, на 7 га больше, чем в прошлом году. Рапс – 280 га (в 2015г.- не высевался).  Наибольший объем посеянных зерновых и зернобобовых в АО «АФ «Наша житница» - 2444 га, СХПК </w:t>
      </w:r>
      <w:proofErr w:type="spellStart"/>
      <w:r w:rsidRPr="00C877DC">
        <w:rPr>
          <w:rFonts w:ascii="Times New Roman" w:hAnsi="Times New Roman"/>
          <w:sz w:val="28"/>
          <w:szCs w:val="28"/>
        </w:rPr>
        <w:t>колхоз-племзавод</w:t>
      </w:r>
      <w:proofErr w:type="spellEnd"/>
      <w:r w:rsidRPr="00C877DC">
        <w:rPr>
          <w:rFonts w:ascii="Times New Roman" w:hAnsi="Times New Roman"/>
          <w:sz w:val="28"/>
          <w:szCs w:val="28"/>
        </w:rPr>
        <w:t xml:space="preserve"> «Радищево» - 1884 га, СПК «</w:t>
      </w:r>
      <w:proofErr w:type="spellStart"/>
      <w:r w:rsidRPr="00C877DC">
        <w:rPr>
          <w:rFonts w:ascii="Times New Roman" w:hAnsi="Times New Roman"/>
          <w:sz w:val="28"/>
          <w:szCs w:val="28"/>
        </w:rPr>
        <w:t>Родоманово</w:t>
      </w:r>
      <w:proofErr w:type="spellEnd"/>
      <w:r w:rsidRPr="00C877DC">
        <w:rPr>
          <w:rFonts w:ascii="Times New Roman" w:hAnsi="Times New Roman"/>
          <w:sz w:val="28"/>
          <w:szCs w:val="28"/>
        </w:rPr>
        <w:t>» - 571 га, ЗАО «Рассвет» - 400 га, АОЗТ им. Пушкина – 350 га и СПК КХ «</w:t>
      </w:r>
      <w:proofErr w:type="spellStart"/>
      <w:r w:rsidRPr="00C877DC">
        <w:rPr>
          <w:rFonts w:ascii="Times New Roman" w:hAnsi="Times New Roman"/>
          <w:sz w:val="28"/>
          <w:szCs w:val="28"/>
        </w:rPr>
        <w:t>Акатово</w:t>
      </w:r>
      <w:proofErr w:type="spellEnd"/>
      <w:r w:rsidRPr="00C877DC">
        <w:rPr>
          <w:rFonts w:ascii="Times New Roman" w:hAnsi="Times New Roman"/>
          <w:sz w:val="28"/>
          <w:szCs w:val="28"/>
        </w:rPr>
        <w:t>» - 245 га, ООО «Колос» - 209 га.</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Валовой сбор зерна в хозяйствах всех категорий составил 21536 тонн (в весе после доработки), на 4921 тонну меньше соответствующего периода прошлого года. Урожайность составила 23,5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(в 2015г.- 44,8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/га) – сказались неблагоприятные погодные условия.</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2016 году лен выращивало два хозяйство СПК КХ «Восток» и ООО «Колос». В СПК КХ «Восток»  посевная площадь льна составила 423 га (в 2015 году 402 га). Произведено 314 тонн льноволокна, 95 тонн льносемян, 1294 тонны </w:t>
      </w:r>
      <w:proofErr w:type="spellStart"/>
      <w:r w:rsidRPr="00C877DC">
        <w:rPr>
          <w:rFonts w:ascii="Times New Roman" w:hAnsi="Times New Roman"/>
          <w:sz w:val="28"/>
          <w:szCs w:val="28"/>
        </w:rPr>
        <w:t>льносоломки</w:t>
      </w:r>
      <w:proofErr w:type="spellEnd"/>
      <w:r w:rsidRPr="00C877DC">
        <w:rPr>
          <w:rFonts w:ascii="Times New Roman" w:hAnsi="Times New Roman"/>
          <w:sz w:val="28"/>
          <w:szCs w:val="28"/>
        </w:rPr>
        <w:t xml:space="preserve">. Урожайность льноволокна  составила  9,7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на 0,5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выше, чем в  2015 году, урожайность льносемян  - 2,2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на уровне 2015 года, </w:t>
      </w:r>
      <w:proofErr w:type="spellStart"/>
      <w:r w:rsidRPr="00C877DC">
        <w:rPr>
          <w:rFonts w:ascii="Times New Roman" w:hAnsi="Times New Roman"/>
          <w:sz w:val="28"/>
          <w:szCs w:val="28"/>
        </w:rPr>
        <w:t>льносоломки</w:t>
      </w:r>
      <w:proofErr w:type="spellEnd"/>
      <w:r w:rsidRPr="00C877DC">
        <w:rPr>
          <w:rFonts w:ascii="Times New Roman" w:hAnsi="Times New Roman"/>
          <w:sz w:val="28"/>
          <w:szCs w:val="28"/>
        </w:rPr>
        <w:t xml:space="preserve"> 40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на 1,4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ниже, чем в прошлом году.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ООО «Колос» посевная площадь льна составила 45 га. Данным хозяйством выращивание льна осуществлялось впервые. Произведено 29 тонн льноволокна, </w:t>
      </w:r>
      <w:proofErr w:type="spellStart"/>
      <w:r w:rsidRPr="00C877DC">
        <w:rPr>
          <w:rFonts w:ascii="Times New Roman" w:hAnsi="Times New Roman"/>
          <w:sz w:val="28"/>
          <w:szCs w:val="28"/>
        </w:rPr>
        <w:t>льносоломки</w:t>
      </w:r>
      <w:proofErr w:type="spellEnd"/>
      <w:r w:rsidRPr="00C877DC">
        <w:rPr>
          <w:rFonts w:ascii="Times New Roman" w:hAnsi="Times New Roman"/>
          <w:sz w:val="28"/>
          <w:szCs w:val="28"/>
        </w:rPr>
        <w:t xml:space="preserve"> – 109 тонн. Урожайность льноволокна  составила  6,4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урожайность </w:t>
      </w:r>
      <w:proofErr w:type="spellStart"/>
      <w:r w:rsidRPr="00C877DC">
        <w:rPr>
          <w:rFonts w:ascii="Times New Roman" w:hAnsi="Times New Roman"/>
          <w:sz w:val="28"/>
          <w:szCs w:val="28"/>
        </w:rPr>
        <w:t>льносоломки</w:t>
      </w:r>
      <w:proofErr w:type="spellEnd"/>
      <w:r w:rsidRPr="00C877DC">
        <w:rPr>
          <w:rFonts w:ascii="Times New Roman" w:hAnsi="Times New Roman"/>
          <w:sz w:val="28"/>
          <w:szCs w:val="28"/>
        </w:rPr>
        <w:t xml:space="preserve">  - 24,2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хозяйствах всех категорий всего собрано картофеля 12289 тонн, что составляет 83,5% по отношению к 2015 году.</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Картофель на территории Гагаринского района выращивали АОЗТ им. Пушкина, ООО ФХ «Добрыня» и К(Ф)Х Примак П.А. В АОЗТ им. Пушкина посевная площадь картофеля составила 10 га (в 2015г. – 15 га). Вся посевная площадь списана в связи с полной гибелью данной культуры» (</w:t>
      </w:r>
      <w:proofErr w:type="spellStart"/>
      <w:r w:rsidRPr="00C877DC">
        <w:rPr>
          <w:rFonts w:ascii="Times New Roman" w:hAnsi="Times New Roman"/>
          <w:sz w:val="28"/>
          <w:szCs w:val="28"/>
        </w:rPr>
        <w:t>вымокание</w:t>
      </w:r>
      <w:proofErr w:type="spellEnd"/>
      <w:r w:rsidRPr="00C877DC">
        <w:rPr>
          <w:rFonts w:ascii="Times New Roman" w:hAnsi="Times New Roman"/>
          <w:sz w:val="28"/>
          <w:szCs w:val="28"/>
        </w:rPr>
        <w:t xml:space="preserve">). В ООО ФХ «Добрыня» посевная площадь картофеля составила 3 га, урожайность -  100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(в 2015г. – данная культура не выращивалась).  К(Ф)Х Примак П.А. – на площади 6 га собрано 50 тонн картофеля, при урожайности 83 </w:t>
      </w:r>
      <w:proofErr w:type="spellStart"/>
      <w:r w:rsidRPr="00C877DC">
        <w:rPr>
          <w:rFonts w:ascii="Times New Roman" w:hAnsi="Times New Roman"/>
          <w:sz w:val="28"/>
          <w:szCs w:val="28"/>
        </w:rPr>
        <w:t>ц</w:t>
      </w:r>
      <w:proofErr w:type="spellEnd"/>
      <w:r w:rsidRPr="00C877DC">
        <w:rPr>
          <w:rFonts w:ascii="Times New Roman" w:hAnsi="Times New Roman"/>
          <w:sz w:val="28"/>
          <w:szCs w:val="28"/>
        </w:rPr>
        <w:t xml:space="preserve">/га (данная культура также высаживалась впервые). </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lastRenderedPageBreak/>
        <w:t>Разведением крупного рогатого скота в районе занимались 9 сельскохозяйственных предприятий.</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 состоянию на 01.01.2017 года поголовье крупного рогатого скота увеличилось на 1,8% и составило 6859 голов, при этом поголовье коров выросло  на 2,2%.</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На долю сельскохозяйственных предприятий приходится 87,6% общего поголовья крупного рогато скота района, в том числе СХПК </w:t>
      </w:r>
      <w:proofErr w:type="spellStart"/>
      <w:r w:rsidRPr="00C877DC">
        <w:rPr>
          <w:rFonts w:ascii="Times New Roman" w:hAnsi="Times New Roman"/>
          <w:sz w:val="28"/>
          <w:szCs w:val="28"/>
        </w:rPr>
        <w:t>колхоз-племзавод</w:t>
      </w:r>
      <w:proofErr w:type="spellEnd"/>
      <w:r w:rsidRPr="00C877DC">
        <w:rPr>
          <w:rFonts w:ascii="Times New Roman" w:hAnsi="Times New Roman"/>
          <w:sz w:val="28"/>
          <w:szCs w:val="28"/>
        </w:rPr>
        <w:t xml:space="preserve"> «Радищево» - 60,0%. </w:t>
      </w:r>
      <w:r w:rsidRPr="00C877DC">
        <w:rPr>
          <w:rFonts w:ascii="Times New Roman" w:hAnsi="Times New Roman"/>
          <w:sz w:val="28"/>
          <w:szCs w:val="28"/>
        </w:rPr>
        <w:tab/>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октябре 2016 года  АО АФ «Наша Житница» было приобретено 200 голов бычков абердин-ангусской и герефордской пород.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Абердин-ангусская ведет свое начало от британского безрогого скота в северо-восточных графствах Шотландии. Животные обладают следующими достоинствами: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растут практически на глазах, при специальном откармливании способны в сутки набирать до 1000 г;</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высокая скороспелость животных;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при скрещивании с буренками других пород потомство сохраняет масть, максимальную скороспелость и свои мясные качества;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дают ценное мраморное мясо с равномерными жировыми прослойками. После забоя выход туши составляет от  60% до 70%.</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Герефордская порода, родиной которой является Великобритания, также имеет мясное направление. Достоинством породы является: </w:t>
      </w:r>
      <w:proofErr w:type="spellStart"/>
      <w:r w:rsidRPr="00C877DC">
        <w:rPr>
          <w:rFonts w:ascii="Times New Roman" w:hAnsi="Times New Roman"/>
          <w:sz w:val="28"/>
          <w:szCs w:val="28"/>
        </w:rPr>
        <w:t>скороспелось</w:t>
      </w:r>
      <w:proofErr w:type="spellEnd"/>
      <w:r w:rsidRPr="00C877DC">
        <w:rPr>
          <w:rFonts w:ascii="Times New Roman" w:hAnsi="Times New Roman"/>
          <w:sz w:val="28"/>
          <w:szCs w:val="28"/>
        </w:rPr>
        <w:t>, высокая энергия роста. Выход мяса -65%.</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Производство молока всех категорий хозяйств за 2016 год составило 15113,4 тонн, в том числе сельскохозяйственные предприятия - 12620,9 тонн. Надой на одну корову в сельскохозяйственных организациях в 2016 года равен 5557 кг или 96,3% к уровню прошлого года. По надоям молока на одну фуражную корову Гагаринский район занимает третье место в области после Вяземского и </w:t>
      </w:r>
      <w:proofErr w:type="spellStart"/>
      <w:r w:rsidRPr="00C877DC">
        <w:rPr>
          <w:rFonts w:ascii="Times New Roman" w:hAnsi="Times New Roman"/>
          <w:sz w:val="28"/>
          <w:szCs w:val="28"/>
        </w:rPr>
        <w:t>Глинковского</w:t>
      </w:r>
      <w:proofErr w:type="spellEnd"/>
      <w:r w:rsidRPr="00C877DC">
        <w:rPr>
          <w:rFonts w:ascii="Times New Roman" w:hAnsi="Times New Roman"/>
          <w:sz w:val="28"/>
          <w:szCs w:val="28"/>
        </w:rPr>
        <w:t xml:space="preserve"> районов, где надой соответственно 6734 кг и 6282 кг,  средний  показатель по Смоленской области - 4553 кг.</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Мяса  во всех категориях хозяйств произведено 2564,1 тонн, это составляет 175,3% к уровню прошлого года, в том числе в сельскохозяйственных организациях  1919,2  тонн, в 2,4 раза больше чем в 2015 году.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Валовая продукция всех категорий хозяйств (включая хозяйства населения, крестьянско-фермерские хозяйства, сельхозпредприятия) за 2016 год составила 1535,0 млн. рублей, темп роста – 102,0%.</w:t>
      </w:r>
    </w:p>
    <w:p w:rsidR="005A55CB" w:rsidRPr="00C877DC" w:rsidRDefault="005A55CB" w:rsidP="00AF2C5B">
      <w:pPr>
        <w:spacing w:after="0" w:line="240" w:lineRule="auto"/>
        <w:jc w:val="center"/>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ЖКХ, ДОРОЖНОЕ ХОЗЯЙСТВО, СТРОИТЕЛЬСТВО</w:t>
      </w:r>
    </w:p>
    <w:p w:rsidR="005A55CB" w:rsidRPr="00C877DC" w:rsidRDefault="005A55CB" w:rsidP="00AF2C5B">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ОГП «Развитие сельского хозяйства и регулирование рынков сельхозпродукции, сырья и продовольствия Смоленской области» на 2013-2020 годы  включены следующие объекты: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Газопровод  высокого, среднего и низкого давления для газоснабжения жилых домов в с. </w:t>
      </w:r>
      <w:proofErr w:type="spellStart"/>
      <w:r w:rsidRPr="00C877DC">
        <w:rPr>
          <w:rFonts w:ascii="Times New Roman" w:hAnsi="Times New Roman"/>
          <w:sz w:val="28"/>
          <w:szCs w:val="28"/>
        </w:rPr>
        <w:t>Самуйлово</w:t>
      </w:r>
      <w:proofErr w:type="spellEnd"/>
      <w:r w:rsidRPr="00C877DC">
        <w:rPr>
          <w:rFonts w:ascii="Times New Roman" w:hAnsi="Times New Roman"/>
          <w:sz w:val="28"/>
          <w:szCs w:val="28"/>
        </w:rPr>
        <w:t xml:space="preserve"> </w:t>
      </w:r>
      <w:proofErr w:type="spellStart"/>
      <w:r w:rsidRPr="00C877DC">
        <w:rPr>
          <w:rFonts w:ascii="Times New Roman" w:hAnsi="Times New Roman"/>
          <w:sz w:val="28"/>
          <w:szCs w:val="28"/>
        </w:rPr>
        <w:t>Самуйловского</w:t>
      </w:r>
      <w:proofErr w:type="spellEnd"/>
      <w:r w:rsidRPr="00C877DC">
        <w:rPr>
          <w:rFonts w:ascii="Times New Roman" w:hAnsi="Times New Roman"/>
          <w:sz w:val="28"/>
          <w:szCs w:val="28"/>
        </w:rPr>
        <w:t xml:space="preserve"> сельского поселения Гагаринского района -  стоимость 7001,594 т.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lastRenderedPageBreak/>
        <w:t xml:space="preserve">Газоснабжение жилых домов д. </w:t>
      </w:r>
      <w:proofErr w:type="spellStart"/>
      <w:r w:rsidRPr="00C877DC">
        <w:rPr>
          <w:rFonts w:ascii="Times New Roman" w:hAnsi="Times New Roman"/>
          <w:sz w:val="28"/>
          <w:szCs w:val="28"/>
        </w:rPr>
        <w:t>Староселье</w:t>
      </w:r>
      <w:proofErr w:type="spellEnd"/>
      <w:r w:rsidRPr="00C877DC">
        <w:rPr>
          <w:rFonts w:ascii="Times New Roman" w:hAnsi="Times New Roman"/>
          <w:sz w:val="28"/>
          <w:szCs w:val="28"/>
        </w:rPr>
        <w:t xml:space="preserve"> </w:t>
      </w:r>
      <w:proofErr w:type="spellStart"/>
      <w:r w:rsidRPr="00C877DC">
        <w:rPr>
          <w:rFonts w:ascii="Times New Roman" w:hAnsi="Times New Roman"/>
          <w:sz w:val="28"/>
          <w:szCs w:val="28"/>
        </w:rPr>
        <w:t>Кармановского</w:t>
      </w:r>
      <w:proofErr w:type="spellEnd"/>
      <w:r w:rsidRPr="00C877DC">
        <w:rPr>
          <w:rFonts w:ascii="Times New Roman" w:hAnsi="Times New Roman"/>
          <w:sz w:val="28"/>
          <w:szCs w:val="28"/>
        </w:rPr>
        <w:t xml:space="preserve"> сельского поселения Гагаринского района  – стоимость 3873,902 т.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Газоснабжение жилых домов д. </w:t>
      </w:r>
      <w:proofErr w:type="spellStart"/>
      <w:r w:rsidRPr="00C877DC">
        <w:rPr>
          <w:rFonts w:ascii="Times New Roman" w:hAnsi="Times New Roman"/>
          <w:sz w:val="28"/>
          <w:szCs w:val="28"/>
        </w:rPr>
        <w:t>Котиково</w:t>
      </w:r>
      <w:proofErr w:type="spellEnd"/>
      <w:r w:rsidRPr="00C877DC">
        <w:rPr>
          <w:rFonts w:ascii="Times New Roman" w:hAnsi="Times New Roman"/>
          <w:sz w:val="28"/>
          <w:szCs w:val="28"/>
        </w:rPr>
        <w:t xml:space="preserve"> </w:t>
      </w:r>
      <w:proofErr w:type="spellStart"/>
      <w:r w:rsidRPr="00C877DC">
        <w:rPr>
          <w:rFonts w:ascii="Times New Roman" w:hAnsi="Times New Roman"/>
          <w:sz w:val="28"/>
          <w:szCs w:val="28"/>
        </w:rPr>
        <w:t>Кармановского</w:t>
      </w:r>
      <w:proofErr w:type="spellEnd"/>
      <w:r w:rsidRPr="00C877DC">
        <w:rPr>
          <w:rFonts w:ascii="Times New Roman" w:hAnsi="Times New Roman"/>
          <w:sz w:val="28"/>
          <w:szCs w:val="28"/>
        </w:rPr>
        <w:t xml:space="preserve"> сельского поселения Гагаринского района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Газоснабжение жилых домов д. </w:t>
      </w:r>
      <w:proofErr w:type="spellStart"/>
      <w:r w:rsidRPr="00C877DC">
        <w:rPr>
          <w:rFonts w:ascii="Times New Roman" w:hAnsi="Times New Roman"/>
          <w:sz w:val="28"/>
          <w:szCs w:val="28"/>
        </w:rPr>
        <w:t>Ругатино</w:t>
      </w:r>
      <w:proofErr w:type="spellEnd"/>
      <w:r w:rsidRPr="00C877DC">
        <w:rPr>
          <w:rFonts w:ascii="Times New Roman" w:hAnsi="Times New Roman"/>
          <w:sz w:val="28"/>
          <w:szCs w:val="28"/>
        </w:rPr>
        <w:t xml:space="preserve"> </w:t>
      </w:r>
      <w:proofErr w:type="spellStart"/>
      <w:r w:rsidRPr="00C877DC">
        <w:rPr>
          <w:rFonts w:ascii="Times New Roman" w:hAnsi="Times New Roman"/>
          <w:sz w:val="28"/>
          <w:szCs w:val="28"/>
        </w:rPr>
        <w:t>Кармановского</w:t>
      </w:r>
      <w:proofErr w:type="spellEnd"/>
      <w:r w:rsidRPr="00C877DC">
        <w:rPr>
          <w:rFonts w:ascii="Times New Roman" w:hAnsi="Times New Roman"/>
          <w:sz w:val="28"/>
          <w:szCs w:val="28"/>
        </w:rPr>
        <w:t xml:space="preserve"> сельского поселения Гагаринского района   – общая стоимость 5258,814 т.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Газоснабжение жилых домов д. Старая Слобода Никольского сельского поселения Гагаринского района – стоимость 1075,393 т.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Газоснабжение жилых домов д. </w:t>
      </w:r>
      <w:proofErr w:type="spellStart"/>
      <w:r w:rsidRPr="00C877DC">
        <w:rPr>
          <w:rFonts w:ascii="Times New Roman" w:hAnsi="Times New Roman"/>
          <w:sz w:val="28"/>
          <w:szCs w:val="28"/>
        </w:rPr>
        <w:t>Златоустово</w:t>
      </w:r>
      <w:proofErr w:type="spellEnd"/>
      <w:r w:rsidRPr="00C877DC">
        <w:rPr>
          <w:rFonts w:ascii="Times New Roman" w:hAnsi="Times New Roman"/>
          <w:sz w:val="28"/>
          <w:szCs w:val="28"/>
        </w:rPr>
        <w:t xml:space="preserve"> Пречистенского сельского поселения Гагаринского района  – стоимость 3476,495 т. руб.</w:t>
      </w:r>
    </w:p>
    <w:p w:rsidR="005A55CB" w:rsidRPr="00C877DC" w:rsidRDefault="005A55CB" w:rsidP="00E5048D">
      <w:pPr>
        <w:spacing w:after="0" w:line="240" w:lineRule="auto"/>
        <w:ind w:firstLine="567"/>
        <w:jc w:val="both"/>
        <w:rPr>
          <w:rFonts w:ascii="Times New Roman" w:hAnsi="Times New Roman"/>
          <w:sz w:val="28"/>
          <w:szCs w:val="28"/>
        </w:rPr>
      </w:pPr>
      <w:r w:rsidRPr="00C877DC">
        <w:rPr>
          <w:rFonts w:ascii="Times New Roman" w:hAnsi="Times New Roman"/>
          <w:sz w:val="28"/>
          <w:szCs w:val="28"/>
        </w:rPr>
        <w:t>В 2016 году была проведена работа по переводу трех домов д.Усилительный пункт (</w:t>
      </w:r>
      <w:proofErr w:type="spellStart"/>
      <w:r w:rsidRPr="00C877DC">
        <w:rPr>
          <w:rFonts w:ascii="Times New Roman" w:hAnsi="Times New Roman"/>
          <w:sz w:val="28"/>
          <w:szCs w:val="28"/>
        </w:rPr>
        <w:t>Сверчково</w:t>
      </w:r>
      <w:proofErr w:type="spellEnd"/>
      <w:r w:rsidRPr="00C877DC">
        <w:rPr>
          <w:rFonts w:ascii="Times New Roman" w:hAnsi="Times New Roman"/>
          <w:sz w:val="28"/>
          <w:szCs w:val="28"/>
        </w:rPr>
        <w:t>) Никольского сельского поселения на индивидуальное газовое отопление. На эти цели было израсходовано 12,7 млн. руб..(областные средства).</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2016 года введено в эксплуатацию 26846,7 кв. м. жилья (в 2015 году – 14461,2 кв.м), в том числе: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-индивидуальный жилой фонд- 10107,1 кв.м.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-жилье </w:t>
      </w:r>
      <w:proofErr w:type="spellStart"/>
      <w:r w:rsidRPr="00C877DC">
        <w:rPr>
          <w:rFonts w:ascii="Times New Roman" w:hAnsi="Times New Roman"/>
          <w:sz w:val="28"/>
          <w:szCs w:val="28"/>
        </w:rPr>
        <w:t>экономкласса</w:t>
      </w:r>
      <w:proofErr w:type="spellEnd"/>
      <w:r w:rsidRPr="00C877DC">
        <w:rPr>
          <w:rFonts w:ascii="Times New Roman" w:hAnsi="Times New Roman"/>
          <w:sz w:val="28"/>
          <w:szCs w:val="28"/>
        </w:rPr>
        <w:t xml:space="preserve"> (многоквартирные жилые дома) – 16739,8 кв.м.</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2016 года  Управлением </w:t>
      </w:r>
      <w:proofErr w:type="spellStart"/>
      <w:r w:rsidRPr="00C877DC">
        <w:rPr>
          <w:rFonts w:ascii="Times New Roman" w:hAnsi="Times New Roman"/>
          <w:sz w:val="28"/>
          <w:szCs w:val="28"/>
        </w:rPr>
        <w:t>СиЖКХ</w:t>
      </w:r>
      <w:proofErr w:type="spellEnd"/>
      <w:r w:rsidRPr="00C877DC">
        <w:rPr>
          <w:rFonts w:ascii="Times New Roman" w:hAnsi="Times New Roman"/>
          <w:sz w:val="28"/>
          <w:szCs w:val="28"/>
        </w:rPr>
        <w:t xml:space="preserve"> выдано: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- 271 разрешения на строительство индивидуальных жилых домов и объектов капитального строительства в </w:t>
      </w:r>
      <w:proofErr w:type="spellStart"/>
      <w:r w:rsidRPr="00C877DC">
        <w:rPr>
          <w:rFonts w:ascii="Times New Roman" w:hAnsi="Times New Roman"/>
          <w:sz w:val="28"/>
          <w:szCs w:val="28"/>
        </w:rPr>
        <w:t>Гагаринском</w:t>
      </w:r>
      <w:proofErr w:type="spellEnd"/>
      <w:r w:rsidRPr="00C877DC">
        <w:rPr>
          <w:rFonts w:ascii="Times New Roman" w:hAnsi="Times New Roman"/>
          <w:sz w:val="28"/>
          <w:szCs w:val="28"/>
        </w:rPr>
        <w:t xml:space="preserve"> городском поселении </w:t>
      </w:r>
      <w:proofErr w:type="spellStart"/>
      <w:r w:rsidRPr="00C877DC">
        <w:rPr>
          <w:rFonts w:ascii="Times New Roman" w:hAnsi="Times New Roman"/>
          <w:sz w:val="28"/>
          <w:szCs w:val="28"/>
        </w:rPr>
        <w:t>Гагаринского</w:t>
      </w:r>
      <w:proofErr w:type="spellEnd"/>
      <w:r w:rsidRPr="00C877DC">
        <w:rPr>
          <w:rFonts w:ascii="Times New Roman" w:hAnsi="Times New Roman"/>
          <w:sz w:val="28"/>
          <w:szCs w:val="28"/>
        </w:rPr>
        <w:t xml:space="preserve"> района Смоленской области и поселениях муниципального образования «Гагаринского района» Смоленской области;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- 111 разрешений на ввод объектов в эксплуатацию индивидуальных жилых домов и  объектов капитального строительства в </w:t>
      </w:r>
      <w:proofErr w:type="spellStart"/>
      <w:r w:rsidRPr="00C877DC">
        <w:rPr>
          <w:rFonts w:ascii="Times New Roman" w:hAnsi="Times New Roman"/>
          <w:sz w:val="28"/>
          <w:szCs w:val="28"/>
        </w:rPr>
        <w:t>Гагаринском</w:t>
      </w:r>
      <w:proofErr w:type="spellEnd"/>
      <w:r w:rsidRPr="00C877DC">
        <w:rPr>
          <w:rFonts w:ascii="Times New Roman" w:hAnsi="Times New Roman"/>
          <w:sz w:val="28"/>
          <w:szCs w:val="28"/>
        </w:rPr>
        <w:t xml:space="preserve"> городском поселении </w:t>
      </w:r>
      <w:proofErr w:type="spellStart"/>
      <w:r w:rsidRPr="00C877DC">
        <w:rPr>
          <w:rFonts w:ascii="Times New Roman" w:hAnsi="Times New Roman"/>
          <w:sz w:val="28"/>
          <w:szCs w:val="28"/>
        </w:rPr>
        <w:t>Гагаринского</w:t>
      </w:r>
      <w:proofErr w:type="spellEnd"/>
      <w:r w:rsidRPr="00C877DC">
        <w:rPr>
          <w:rFonts w:ascii="Times New Roman" w:hAnsi="Times New Roman"/>
          <w:sz w:val="28"/>
          <w:szCs w:val="28"/>
        </w:rPr>
        <w:t xml:space="preserve"> района Смоленской области и поселениях муниципального образования «Гагаринского района»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- 38 разрешений на перепланировку и (или) переустройство.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Изготовлено  294 градостроительных  планов.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утверждено 33 проекта планировок и проекта межевания территорий. Внесено 13 изменений в Правила землепользования и застройки поселений Гагаринского района Смоленской области.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Отделом подготовлено 48 постановлений по упорядочению и уточнению адресного хозяйства города.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Проведено отделом 18 заседаний постоянно действующей приемочной  комиссии по приемке перевода жилого помещения в нежилое помещение и нежилого помещения в жилое помещение, переустройстве и (или) перепланировке жилого помещения.</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 ввод жилья индивидуального жилищного строительства и многоквартирных домов выполнен на 115 %.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муниципальной подпрограмме «Оказание социальной помощи ветеранам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проведении ремонта жилых </w:t>
      </w:r>
      <w:r w:rsidRPr="00C877DC">
        <w:rPr>
          <w:rFonts w:ascii="Times New Roman" w:hAnsi="Times New Roman"/>
          <w:sz w:val="28"/>
          <w:szCs w:val="28"/>
        </w:rPr>
        <w:lastRenderedPageBreak/>
        <w:t>помещений, в которых они зарегистрированы на территории муниципального образования Гагаринского городского поселения Гагаринского района Смоленской области, на 2016-2020 годы" в 2016 году выявлено и поставлено на учет 7 квартир. Выполнены работы по ремонту жилых помещений ветеранов ВОВ, бывших узников концлагерей на сумму 492002 руб. из бюджета Гагаринского городского поселения Гагаринского района Смоленской области.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Успешно завершены краткосрочные планы реализации региональной программы капитального ремонта общего имущества в многоквартирных домах, расположенных на территории Гагаринского района, за периоды 2014-2015 годов и 2015-2016 годов. В 2016 году завершилась реализация краткосрочного плана 2015-2016 годов, при этом выполнены работы по капитальному ремонту 25 МКД, в том числе: г. Гагарин – 16 МКД, </w:t>
      </w:r>
      <w:proofErr w:type="spellStart"/>
      <w:r w:rsidRPr="00C877DC">
        <w:rPr>
          <w:rFonts w:ascii="Times New Roman" w:hAnsi="Times New Roman"/>
          <w:sz w:val="28"/>
          <w:szCs w:val="28"/>
        </w:rPr>
        <w:t>Гагаринское</w:t>
      </w:r>
      <w:proofErr w:type="spellEnd"/>
      <w:r w:rsidRPr="00C877DC">
        <w:rPr>
          <w:rFonts w:ascii="Times New Roman" w:hAnsi="Times New Roman"/>
          <w:sz w:val="28"/>
          <w:szCs w:val="28"/>
        </w:rPr>
        <w:t xml:space="preserve"> с/</w:t>
      </w:r>
      <w:proofErr w:type="spellStart"/>
      <w:r w:rsidRPr="00C877DC">
        <w:rPr>
          <w:rFonts w:ascii="Times New Roman" w:hAnsi="Times New Roman"/>
          <w:sz w:val="28"/>
          <w:szCs w:val="28"/>
        </w:rPr>
        <w:t>п</w:t>
      </w:r>
      <w:proofErr w:type="spellEnd"/>
      <w:r w:rsidRPr="00C877DC">
        <w:rPr>
          <w:rFonts w:ascii="Times New Roman" w:hAnsi="Times New Roman"/>
          <w:sz w:val="28"/>
          <w:szCs w:val="28"/>
        </w:rPr>
        <w:t xml:space="preserve"> – 3 МКД, Мальцевское с/</w:t>
      </w:r>
      <w:proofErr w:type="spellStart"/>
      <w:r w:rsidRPr="00C877DC">
        <w:rPr>
          <w:rFonts w:ascii="Times New Roman" w:hAnsi="Times New Roman"/>
          <w:sz w:val="28"/>
          <w:szCs w:val="28"/>
        </w:rPr>
        <w:t>п</w:t>
      </w:r>
      <w:proofErr w:type="spellEnd"/>
      <w:r w:rsidRPr="00C877DC">
        <w:rPr>
          <w:rFonts w:ascii="Times New Roman" w:hAnsi="Times New Roman"/>
          <w:sz w:val="28"/>
          <w:szCs w:val="28"/>
        </w:rPr>
        <w:t xml:space="preserve"> – 2 МКД, </w:t>
      </w:r>
      <w:proofErr w:type="spellStart"/>
      <w:r w:rsidRPr="00C877DC">
        <w:rPr>
          <w:rFonts w:ascii="Times New Roman" w:hAnsi="Times New Roman"/>
          <w:sz w:val="28"/>
          <w:szCs w:val="28"/>
        </w:rPr>
        <w:t>Кармановское</w:t>
      </w:r>
      <w:proofErr w:type="spellEnd"/>
      <w:r w:rsidRPr="00C877DC">
        <w:rPr>
          <w:rFonts w:ascii="Times New Roman" w:hAnsi="Times New Roman"/>
          <w:sz w:val="28"/>
          <w:szCs w:val="28"/>
        </w:rPr>
        <w:t xml:space="preserve"> с/</w:t>
      </w:r>
      <w:proofErr w:type="spellStart"/>
      <w:r w:rsidRPr="00C877DC">
        <w:rPr>
          <w:rFonts w:ascii="Times New Roman" w:hAnsi="Times New Roman"/>
          <w:sz w:val="28"/>
          <w:szCs w:val="28"/>
        </w:rPr>
        <w:t>п</w:t>
      </w:r>
      <w:proofErr w:type="spellEnd"/>
      <w:r w:rsidRPr="00C877DC">
        <w:rPr>
          <w:rFonts w:ascii="Times New Roman" w:hAnsi="Times New Roman"/>
          <w:sz w:val="28"/>
          <w:szCs w:val="28"/>
        </w:rPr>
        <w:t xml:space="preserve"> – 2 МКД, </w:t>
      </w:r>
      <w:proofErr w:type="spellStart"/>
      <w:r w:rsidRPr="00C877DC">
        <w:rPr>
          <w:rFonts w:ascii="Times New Roman" w:hAnsi="Times New Roman"/>
          <w:sz w:val="28"/>
          <w:szCs w:val="28"/>
        </w:rPr>
        <w:t>Токаревское</w:t>
      </w:r>
      <w:proofErr w:type="spellEnd"/>
      <w:r w:rsidRPr="00C877DC">
        <w:rPr>
          <w:rFonts w:ascii="Times New Roman" w:hAnsi="Times New Roman"/>
          <w:sz w:val="28"/>
          <w:szCs w:val="28"/>
        </w:rPr>
        <w:t xml:space="preserve"> с/</w:t>
      </w:r>
      <w:proofErr w:type="spellStart"/>
      <w:r w:rsidRPr="00C877DC">
        <w:rPr>
          <w:rFonts w:ascii="Times New Roman" w:hAnsi="Times New Roman"/>
          <w:sz w:val="28"/>
          <w:szCs w:val="28"/>
        </w:rPr>
        <w:t>п</w:t>
      </w:r>
      <w:proofErr w:type="spellEnd"/>
      <w:r w:rsidRPr="00C877DC">
        <w:rPr>
          <w:rFonts w:ascii="Times New Roman" w:hAnsi="Times New Roman"/>
          <w:sz w:val="28"/>
          <w:szCs w:val="28"/>
        </w:rPr>
        <w:t xml:space="preserve"> – 2 МКД. Общая площадь отремонтированных домов составляет 36244,8 кв.м. Общая стоимость фактически выполненных работ 105154177,06руб.</w:t>
      </w:r>
    </w:p>
    <w:p w:rsidR="005A55CB" w:rsidRPr="00C877DC" w:rsidRDefault="005A55CB" w:rsidP="00F1734F">
      <w:pPr>
        <w:pStyle w:val="ConsPlusNormal"/>
        <w:spacing w:before="240"/>
        <w:ind w:firstLine="567"/>
        <w:contextualSpacing/>
        <w:jc w:val="both"/>
        <w:rPr>
          <w:rFonts w:ascii="Times New Roman" w:hAnsi="Times New Roman" w:cs="Times New Roman"/>
          <w:sz w:val="28"/>
          <w:szCs w:val="28"/>
        </w:rPr>
      </w:pPr>
      <w:r w:rsidRPr="00C877DC">
        <w:rPr>
          <w:rFonts w:ascii="Times New Roman" w:hAnsi="Times New Roman" w:cs="Times New Roman"/>
          <w:sz w:val="28"/>
          <w:szCs w:val="28"/>
        </w:rPr>
        <w:t xml:space="preserve">В целях реализации муниципальной программы «Переселение граждан из аварийного жилищного фонда» в 2016 году завершен этап 2015-2016 годов в рамках которого расселены 30 человек из 15 квартир, (многоквартирные дома, признанные аварийными по адресам  ул. Герцена, д.23 и ул.Строителей, д.109, общая расселенная площадь 441,6 кв.м.) </w:t>
      </w:r>
    </w:p>
    <w:p w:rsidR="005A55CB" w:rsidRPr="00C877DC" w:rsidRDefault="005A55CB" w:rsidP="00F1734F">
      <w:pPr>
        <w:pStyle w:val="ConsPlusNormal"/>
        <w:spacing w:before="240"/>
        <w:ind w:firstLine="567"/>
        <w:contextualSpacing/>
        <w:jc w:val="both"/>
        <w:rPr>
          <w:rFonts w:ascii="Times New Roman" w:hAnsi="Times New Roman" w:cs="Times New Roman"/>
          <w:sz w:val="28"/>
          <w:szCs w:val="28"/>
        </w:rPr>
      </w:pPr>
      <w:r w:rsidRPr="00C877DC">
        <w:rPr>
          <w:rFonts w:ascii="Times New Roman" w:hAnsi="Times New Roman" w:cs="Times New Roman"/>
          <w:sz w:val="28"/>
          <w:szCs w:val="28"/>
        </w:rPr>
        <w:t>Кроме того начата реализация этапа 2016-2017 годов. В рамках этого этапа планируется переселение 45 человек из 22 квартир. производится переселение граждан из многоквартирных домов по адресам ул. Маяковского, д.25, ул. Ленина,  д.29 и ул. Ленина - д.55. (за 2016 год уже расселено 2 квартиры 29,1 кв.м, 3 человека.)</w:t>
      </w:r>
    </w:p>
    <w:p w:rsidR="005A55CB" w:rsidRPr="00C877DC" w:rsidRDefault="005A55CB" w:rsidP="00F1734F">
      <w:pPr>
        <w:pStyle w:val="ConsPlusNormal"/>
        <w:spacing w:before="240"/>
        <w:ind w:firstLine="567"/>
        <w:contextualSpacing/>
        <w:jc w:val="both"/>
        <w:rPr>
          <w:rFonts w:ascii="Times New Roman" w:hAnsi="Times New Roman" w:cs="Times New Roman"/>
          <w:sz w:val="28"/>
          <w:szCs w:val="28"/>
        </w:rPr>
      </w:pPr>
      <w:r w:rsidRPr="00C877DC">
        <w:rPr>
          <w:rFonts w:ascii="Times New Roman" w:hAnsi="Times New Roman" w:cs="Times New Roman"/>
          <w:sz w:val="28"/>
          <w:szCs w:val="28"/>
        </w:rPr>
        <w:t>В 2016 году по этапу 2016-2017 годов проведено 5 аукционов на покупку  22 квартир, по итогам  которых заключены 5 муниципальных контрактов. Расселены 3 человека из 2 квартир.</w:t>
      </w:r>
    </w:p>
    <w:p w:rsidR="005A55CB" w:rsidRPr="00C877DC" w:rsidRDefault="005A55CB" w:rsidP="00F1734F">
      <w:pPr>
        <w:spacing w:after="0" w:line="240" w:lineRule="auto"/>
        <w:ind w:firstLine="567"/>
        <w:jc w:val="both"/>
        <w:rPr>
          <w:rFonts w:ascii="Times New Roman" w:hAnsi="Times New Roman"/>
          <w:sz w:val="28"/>
          <w:szCs w:val="28"/>
        </w:rPr>
      </w:pPr>
      <w:r w:rsidRPr="00C877DC">
        <w:rPr>
          <w:rFonts w:ascii="Times New Roman" w:hAnsi="Times New Roman"/>
          <w:sz w:val="28"/>
          <w:szCs w:val="28"/>
        </w:rPr>
        <w:t>Всего по программе Переселение граждан из аварийного жилищного фонда израсходовано 24 791,8 тыс. руб. Из них 13 747,6 тыс. руб. средства Фонда и областного бюджета, 11 044,2 тыс.руб. собственные средства городского бюджета.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обеспечению реализации федеральной целевой программы «Жилище» на 2015-2020 годы за 2016 год проведено 15 заседаний жилищной комиссии.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 учёт нуждающихся в жилых помещениях принято10 молодых семей, в состав участников Программы принято 9 семей.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Из областного бюджета поступили денежные средства в количестве 1315,440 тыс. рублей. Две молодые семьи получили свидетельства о праве на получение социальных выплат на приобретение жилья или строительство индивидуального жилого дома и приобрели жилые помещения.</w:t>
      </w:r>
    </w:p>
    <w:p w:rsidR="005A55CB" w:rsidRPr="00C877DC" w:rsidRDefault="005A55CB" w:rsidP="00E5048D">
      <w:pPr>
        <w:spacing w:after="0" w:line="240" w:lineRule="auto"/>
        <w:ind w:firstLine="567"/>
        <w:jc w:val="both"/>
        <w:rPr>
          <w:rFonts w:ascii="Times New Roman" w:hAnsi="Times New Roman"/>
          <w:sz w:val="28"/>
          <w:szCs w:val="28"/>
        </w:rPr>
      </w:pPr>
      <w:r w:rsidRPr="00C877DC">
        <w:rPr>
          <w:rFonts w:ascii="Times New Roman" w:hAnsi="Times New Roman"/>
          <w:sz w:val="28"/>
          <w:szCs w:val="28"/>
        </w:rPr>
        <w:t>Начиная с 2016 года, районам переданы государственные полномочия по приобретению жилья детям-сиротам. И с этой задачей район успешно справляется. Всего в 2016 году для детей-сирот было приобретено 32 жилых помещения на общую сумму 39 млн.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рамках реализации подпрограммы «Выполнение государственных обязательств по обеспечению жильем категорий граждан, установленных </w:t>
      </w:r>
      <w:r w:rsidRPr="00C877DC">
        <w:rPr>
          <w:rFonts w:ascii="Times New Roman" w:hAnsi="Times New Roman"/>
          <w:sz w:val="28"/>
          <w:szCs w:val="28"/>
        </w:rPr>
        <w:lastRenderedPageBreak/>
        <w:t xml:space="preserve">федеральным законодательством» федеральной целевой </w:t>
      </w:r>
      <w:hyperlink r:id="rId7" w:history="1">
        <w:r w:rsidRPr="00C877DC">
          <w:rPr>
            <w:rStyle w:val="a6"/>
            <w:rFonts w:ascii="Times New Roman" w:hAnsi="Times New Roman"/>
            <w:sz w:val="28"/>
            <w:szCs w:val="28"/>
          </w:rPr>
          <w:t>программы</w:t>
        </w:r>
      </w:hyperlink>
      <w:r w:rsidRPr="00C877DC">
        <w:rPr>
          <w:rFonts w:ascii="Times New Roman" w:hAnsi="Times New Roman"/>
          <w:sz w:val="28"/>
          <w:szCs w:val="28"/>
        </w:rPr>
        <w:t xml:space="preserve"> «Жилище» на 2015 - 2020 годы выдан 1 государственный жилищный сертификат вынужденным переселенцам на сумму 3348720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 учёт нуждающихся в улучшении жилищных условий принято две малоимущие семьи. Распределено 46 жилых помещений, из них: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31 – детям – сиротам;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10 – выселение из аварийного жилья;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2 – по очереди;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 – служебные.</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 января по май, а так же с ноября месяца ежемесячно проводится сбор и анализ данных по статистической форме №3 – ЖКХ (зима) «Сведения о наличии и расходе топлива организациями жилищно-коммунального хозяйства и объектами энергетики в зимних условиях».</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Выполнен сбор данных, расчет и заполнение индикаторов целевых показателей программы энергосбережения по тепловой энергии, электрической энергии, газу и воде по АРМ МЭЭ мониторингу (80 показателей по району и проверка правильности заполнения отчетов по 56 структурным подразделениям района) по энергосбережению за 4 квартал 2016 года.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Выполнен сбор данных и заполнение деклараций (по форме </w:t>
      </w:r>
      <w:proofErr w:type="spellStart"/>
      <w:r w:rsidRPr="00C877DC">
        <w:rPr>
          <w:rFonts w:ascii="Times New Roman" w:hAnsi="Times New Roman"/>
          <w:sz w:val="28"/>
          <w:szCs w:val="28"/>
        </w:rPr>
        <w:t>энергоаудита</w:t>
      </w:r>
      <w:proofErr w:type="spellEnd"/>
      <w:r w:rsidRPr="00C877DC">
        <w:rPr>
          <w:rFonts w:ascii="Times New Roman" w:hAnsi="Times New Roman"/>
          <w:sz w:val="28"/>
          <w:szCs w:val="28"/>
        </w:rPr>
        <w:t xml:space="preserve">) по 4 зданиям Администрации (ул. Советская д.8, ул. Советская д.4, ул. Гагарина д.52, ул. Гагарина д.37) за 2014, 2015 годы в Модуле «Информация об энергосбережении и повышении </w:t>
      </w:r>
      <w:proofErr w:type="spellStart"/>
      <w:r w:rsidRPr="00C877DC">
        <w:rPr>
          <w:rFonts w:ascii="Times New Roman" w:hAnsi="Times New Roman"/>
          <w:sz w:val="28"/>
          <w:szCs w:val="28"/>
        </w:rPr>
        <w:t>энергоэффективности</w:t>
      </w:r>
      <w:proofErr w:type="spellEnd"/>
      <w:r w:rsidRPr="00C877DC">
        <w:rPr>
          <w:rFonts w:ascii="Times New Roman" w:hAnsi="Times New Roman"/>
          <w:sz w:val="28"/>
          <w:szCs w:val="28"/>
        </w:rPr>
        <w:t>».</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Выполнены годовые отчеты, и анализ фактического исполнении лимитов потребления ТЭР в разрезе каждого потребителя, финансируемого из бюджетов муниципальных образований за прошедший 2016 год.</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Факт потребления топливно-энергетических ресурсов организаций, финансируемых из  консолидированного  бюджета МО «Гагаринский район», составил:</w:t>
      </w: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1275"/>
        <w:gridCol w:w="1277"/>
        <w:gridCol w:w="1275"/>
        <w:gridCol w:w="1276"/>
        <w:gridCol w:w="1276"/>
      </w:tblGrid>
      <w:tr w:rsidR="005A55CB" w:rsidRPr="00C877DC" w:rsidTr="00C877DC">
        <w:trPr>
          <w:jc w:val="center"/>
        </w:trPr>
        <w:tc>
          <w:tcPr>
            <w:tcW w:w="1843" w:type="dxa"/>
            <w:vMerge w:val="restart"/>
            <w:vAlign w:val="center"/>
          </w:tcPr>
          <w:p w:rsidR="005A55CB" w:rsidRPr="00C877DC" w:rsidRDefault="005A55CB" w:rsidP="00AF2C5B">
            <w:pPr>
              <w:spacing w:after="0" w:line="240" w:lineRule="auto"/>
              <w:jc w:val="both"/>
              <w:rPr>
                <w:rFonts w:ascii="Times New Roman" w:hAnsi="Times New Roman"/>
                <w:sz w:val="28"/>
                <w:szCs w:val="28"/>
              </w:rPr>
            </w:pPr>
          </w:p>
        </w:tc>
        <w:tc>
          <w:tcPr>
            <w:tcW w:w="2551" w:type="dxa"/>
            <w:gridSpan w:val="2"/>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единица измерения</w:t>
            </w:r>
          </w:p>
        </w:tc>
        <w:tc>
          <w:tcPr>
            <w:tcW w:w="2552" w:type="dxa"/>
            <w:gridSpan w:val="2"/>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12 месяцев 2015</w:t>
            </w:r>
          </w:p>
        </w:tc>
        <w:tc>
          <w:tcPr>
            <w:tcW w:w="2552" w:type="dxa"/>
            <w:gridSpan w:val="2"/>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12 месяцев  2016</w:t>
            </w:r>
          </w:p>
        </w:tc>
      </w:tr>
      <w:tr w:rsidR="005A55CB" w:rsidRPr="00C877DC" w:rsidTr="00C877DC">
        <w:trPr>
          <w:jc w:val="center"/>
        </w:trPr>
        <w:tc>
          <w:tcPr>
            <w:tcW w:w="1843" w:type="dxa"/>
            <w:vMerge/>
            <w:vAlign w:val="center"/>
          </w:tcPr>
          <w:p w:rsidR="005A55CB" w:rsidRPr="00C877DC" w:rsidRDefault="005A55CB" w:rsidP="00AF2C5B">
            <w:pPr>
              <w:spacing w:after="0" w:line="240" w:lineRule="auto"/>
              <w:jc w:val="both"/>
              <w:rPr>
                <w:rFonts w:ascii="Times New Roman" w:hAnsi="Times New Roman"/>
                <w:sz w:val="28"/>
                <w:szCs w:val="28"/>
              </w:rPr>
            </w:pP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физ. объем</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стоимость</w:t>
            </w:r>
          </w:p>
        </w:tc>
        <w:tc>
          <w:tcPr>
            <w:tcW w:w="1277"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физ. объем</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 руб.</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физ. объем</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 руб.</w:t>
            </w:r>
          </w:p>
        </w:tc>
      </w:tr>
      <w:tr w:rsidR="005A55CB" w:rsidRPr="00C877DC" w:rsidTr="00C877DC">
        <w:trPr>
          <w:jc w:val="center"/>
        </w:trPr>
        <w:tc>
          <w:tcPr>
            <w:tcW w:w="184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Электроэнергия</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 кВт. час</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 руб.</w:t>
            </w:r>
          </w:p>
        </w:tc>
        <w:tc>
          <w:tcPr>
            <w:tcW w:w="1277"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2866,45</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17425,67</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2914,7</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19468,5</w:t>
            </w:r>
          </w:p>
        </w:tc>
      </w:tr>
      <w:tr w:rsidR="005A55CB" w:rsidRPr="00C877DC" w:rsidTr="00C877DC">
        <w:trPr>
          <w:jc w:val="center"/>
        </w:trPr>
        <w:tc>
          <w:tcPr>
            <w:tcW w:w="184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Тепловая энергия</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Гкал.</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тыс.руб.</w:t>
            </w:r>
          </w:p>
        </w:tc>
        <w:tc>
          <w:tcPr>
            <w:tcW w:w="1277"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14449,72</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32214,61</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16180,05</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43608,54</w:t>
            </w:r>
          </w:p>
        </w:tc>
      </w:tr>
      <w:tr w:rsidR="005A55CB" w:rsidRPr="00C877DC" w:rsidTr="00C877DC">
        <w:trPr>
          <w:jc w:val="center"/>
        </w:trPr>
        <w:tc>
          <w:tcPr>
            <w:tcW w:w="184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Природный газ</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 куб. м</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тыс.руб.</w:t>
            </w:r>
          </w:p>
        </w:tc>
        <w:tc>
          <w:tcPr>
            <w:tcW w:w="1277"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116,46</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764,9</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82,62</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519,23</w:t>
            </w:r>
          </w:p>
        </w:tc>
      </w:tr>
      <w:tr w:rsidR="005A55CB" w:rsidRPr="00C877DC" w:rsidTr="00C877DC">
        <w:trPr>
          <w:jc w:val="center"/>
        </w:trPr>
        <w:tc>
          <w:tcPr>
            <w:tcW w:w="1843"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Твердое топливо</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w:t>
            </w: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тыс.руб.</w:t>
            </w:r>
          </w:p>
        </w:tc>
        <w:tc>
          <w:tcPr>
            <w:tcW w:w="1277" w:type="dxa"/>
            <w:vAlign w:val="center"/>
          </w:tcPr>
          <w:p w:rsidR="005A55CB" w:rsidRPr="00C877DC" w:rsidRDefault="005A55CB" w:rsidP="00AF2C5B">
            <w:pPr>
              <w:spacing w:after="0" w:line="240" w:lineRule="auto"/>
              <w:jc w:val="both"/>
              <w:rPr>
                <w:rFonts w:ascii="Times New Roman" w:hAnsi="Times New Roman"/>
                <w:sz w:val="28"/>
                <w:szCs w:val="28"/>
              </w:rPr>
            </w:pPr>
          </w:p>
        </w:tc>
        <w:tc>
          <w:tcPr>
            <w:tcW w:w="1275"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798,81</w:t>
            </w: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p>
        </w:tc>
        <w:tc>
          <w:tcPr>
            <w:tcW w:w="1276" w:type="dxa"/>
            <w:vAlign w:val="cente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758,27</w:t>
            </w:r>
          </w:p>
        </w:tc>
      </w:tr>
      <w:tr w:rsidR="005A55CB" w:rsidRPr="00C877DC" w:rsidTr="00C877DC">
        <w:trPr>
          <w:jc w:val="center"/>
        </w:trPr>
        <w:tc>
          <w:tcPr>
            <w:tcW w:w="1843" w:type="dxa"/>
            <w:vAlign w:val="center"/>
          </w:tcPr>
          <w:p w:rsidR="005A55CB" w:rsidRPr="00C877DC" w:rsidRDefault="005A55CB" w:rsidP="00AF2C5B">
            <w:pPr>
              <w:spacing w:after="0" w:line="240" w:lineRule="auto"/>
              <w:jc w:val="both"/>
              <w:rPr>
                <w:rFonts w:ascii="Times New Roman" w:hAnsi="Times New Roman"/>
                <w:b/>
                <w:sz w:val="28"/>
                <w:szCs w:val="28"/>
              </w:rPr>
            </w:pPr>
            <w:r w:rsidRPr="00C877DC">
              <w:rPr>
                <w:rFonts w:ascii="Times New Roman" w:hAnsi="Times New Roman"/>
                <w:b/>
                <w:sz w:val="28"/>
                <w:szCs w:val="28"/>
              </w:rPr>
              <w:t>Всего:</w:t>
            </w:r>
          </w:p>
        </w:tc>
        <w:tc>
          <w:tcPr>
            <w:tcW w:w="1276" w:type="dxa"/>
            <w:vAlign w:val="center"/>
          </w:tcPr>
          <w:p w:rsidR="005A55CB" w:rsidRPr="00C877DC" w:rsidRDefault="005A55CB" w:rsidP="00AF2C5B">
            <w:pPr>
              <w:spacing w:after="0" w:line="240" w:lineRule="auto"/>
              <w:jc w:val="both"/>
              <w:rPr>
                <w:rFonts w:ascii="Times New Roman" w:hAnsi="Times New Roman"/>
                <w:b/>
                <w:sz w:val="28"/>
                <w:szCs w:val="28"/>
              </w:rPr>
            </w:pPr>
            <w:r w:rsidRPr="00C877DC">
              <w:rPr>
                <w:rFonts w:ascii="Times New Roman" w:hAnsi="Times New Roman"/>
                <w:b/>
                <w:sz w:val="28"/>
                <w:szCs w:val="28"/>
              </w:rPr>
              <w:t>-</w:t>
            </w:r>
          </w:p>
        </w:tc>
        <w:tc>
          <w:tcPr>
            <w:tcW w:w="1275" w:type="dxa"/>
            <w:vAlign w:val="center"/>
          </w:tcPr>
          <w:p w:rsidR="005A55CB" w:rsidRPr="00C877DC" w:rsidRDefault="005A55CB" w:rsidP="00AF2C5B">
            <w:pPr>
              <w:spacing w:after="0" w:line="240" w:lineRule="auto"/>
              <w:jc w:val="both"/>
              <w:rPr>
                <w:rFonts w:ascii="Times New Roman" w:hAnsi="Times New Roman"/>
                <w:b/>
                <w:sz w:val="28"/>
                <w:szCs w:val="28"/>
              </w:rPr>
            </w:pPr>
            <w:r w:rsidRPr="00C877DC">
              <w:rPr>
                <w:rFonts w:ascii="Times New Roman" w:hAnsi="Times New Roman"/>
                <w:b/>
                <w:sz w:val="28"/>
                <w:szCs w:val="28"/>
              </w:rPr>
              <w:t>тыс.руб.</w:t>
            </w:r>
          </w:p>
        </w:tc>
        <w:tc>
          <w:tcPr>
            <w:tcW w:w="1277" w:type="dxa"/>
            <w:vAlign w:val="center"/>
          </w:tcPr>
          <w:p w:rsidR="005A55CB" w:rsidRPr="00C877DC" w:rsidRDefault="005A55CB" w:rsidP="00AF2C5B">
            <w:pPr>
              <w:spacing w:after="0" w:line="240" w:lineRule="auto"/>
              <w:jc w:val="both"/>
              <w:rPr>
                <w:rFonts w:ascii="Times New Roman" w:hAnsi="Times New Roman"/>
                <w:b/>
                <w:sz w:val="28"/>
                <w:szCs w:val="28"/>
              </w:rPr>
            </w:pPr>
          </w:p>
        </w:tc>
        <w:tc>
          <w:tcPr>
            <w:tcW w:w="1275" w:type="dxa"/>
            <w:vAlign w:val="center"/>
          </w:tcPr>
          <w:p w:rsidR="005A55CB" w:rsidRPr="00C877DC" w:rsidRDefault="005A55CB" w:rsidP="00AF2C5B">
            <w:pPr>
              <w:spacing w:after="0" w:line="240" w:lineRule="auto"/>
              <w:jc w:val="both"/>
              <w:rPr>
                <w:rFonts w:ascii="Times New Roman" w:hAnsi="Times New Roman"/>
                <w:b/>
                <w:sz w:val="28"/>
                <w:szCs w:val="28"/>
              </w:rPr>
            </w:pPr>
            <w:r w:rsidRPr="00C877DC">
              <w:rPr>
                <w:rFonts w:ascii="Times New Roman" w:hAnsi="Times New Roman"/>
                <w:b/>
                <w:sz w:val="28"/>
                <w:szCs w:val="28"/>
              </w:rPr>
              <w:t>51203,99</w:t>
            </w:r>
          </w:p>
        </w:tc>
        <w:tc>
          <w:tcPr>
            <w:tcW w:w="1276" w:type="dxa"/>
            <w:vAlign w:val="center"/>
          </w:tcPr>
          <w:p w:rsidR="005A55CB" w:rsidRPr="00C877DC" w:rsidRDefault="005A55CB" w:rsidP="00AF2C5B">
            <w:pPr>
              <w:spacing w:after="0" w:line="240" w:lineRule="auto"/>
              <w:jc w:val="both"/>
              <w:rPr>
                <w:rFonts w:ascii="Times New Roman" w:hAnsi="Times New Roman"/>
                <w:b/>
                <w:sz w:val="28"/>
                <w:szCs w:val="28"/>
              </w:rPr>
            </w:pPr>
          </w:p>
        </w:tc>
        <w:tc>
          <w:tcPr>
            <w:tcW w:w="1276" w:type="dxa"/>
            <w:vAlign w:val="center"/>
          </w:tcPr>
          <w:p w:rsidR="005A55CB" w:rsidRPr="00C877DC" w:rsidRDefault="005A55CB" w:rsidP="00AF2C5B">
            <w:pPr>
              <w:spacing w:after="0" w:line="240" w:lineRule="auto"/>
              <w:jc w:val="both"/>
              <w:rPr>
                <w:rFonts w:ascii="Times New Roman" w:hAnsi="Times New Roman"/>
                <w:b/>
                <w:sz w:val="28"/>
                <w:szCs w:val="28"/>
              </w:rPr>
            </w:pPr>
            <w:r w:rsidRPr="00C877DC">
              <w:rPr>
                <w:rFonts w:ascii="Times New Roman" w:hAnsi="Times New Roman"/>
                <w:b/>
                <w:sz w:val="28"/>
                <w:szCs w:val="28"/>
              </w:rPr>
              <w:t>64354,54</w:t>
            </w:r>
          </w:p>
        </w:tc>
      </w:tr>
    </w:tbl>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Разработан второй этап муниципальной долгосрочной целевой программы «Энергосбережение и повышение энергетической эффективности на 2010-2020 годы на территории муниципального образования «Гагаринский район» Смоленской </w:t>
      </w:r>
      <w:r w:rsidRPr="00C877DC">
        <w:rPr>
          <w:rFonts w:ascii="Times New Roman" w:hAnsi="Times New Roman"/>
          <w:sz w:val="28"/>
          <w:szCs w:val="28"/>
        </w:rPr>
        <w:lastRenderedPageBreak/>
        <w:t>области. За 2016 год на реализацию мероприятий данной программы израсходовано 35 млн.руб. за счет средств бюджетов всех уровней.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рамках реализации муниципальной программы «Охрана окружающей среды на территории муниципального образования «Гагаринский район» Смоленской области» на 2015-2017 годы в 2016 году программные мероприятия выполнены на сумму 3993,1 тыс. рублей, в том числе:</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бюджет района – 239,00 тыс. руб. (100 %);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бюджет города – 972,80 тыс. руб. (100 %);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бюджеты сельских поселений – 2781,30 тыс. руб. (91,6 %).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Выполнены следующие мероприятия: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утилизация ртутьсодержащих ламп в количестве 965 шт. на сумму 64,5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приобретение контейнера для хранения ртутьсодержащих ламп на сумму 23,5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разработка нормативов образования отходов и лимитов на их размещение и паспортизация отходов 7 учреждениями на сумму 173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приобретение бункеров и контейнеров для сбора ТКО (5 контейнеров и 2 бункера) на сумму 89,7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организация контейнерных площадок для сбора ТКО (9 шт.) на сумму 398,9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содержание и ремонт контейнерных площадок (5 шт.) на сумму 71,1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ликвидация 80 несанкционированных свалок на сумму 1624,2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уборка мусора с территорий городских кладбищ Предтече и Вознесенское, а также раскряжевка стволов и ветвей поваленных аварийных деревьев и уборка их с территории кладбищ на сумму 424,2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строительство и монтаж установки очистки сточных вод, мероприятия по очистке участка береговой полосы р. Б. </w:t>
      </w:r>
      <w:proofErr w:type="spellStart"/>
      <w:r w:rsidRPr="00C877DC">
        <w:rPr>
          <w:rFonts w:ascii="Times New Roman" w:hAnsi="Times New Roman"/>
          <w:sz w:val="28"/>
          <w:szCs w:val="28"/>
        </w:rPr>
        <w:t>Гжать</w:t>
      </w:r>
      <w:proofErr w:type="spellEnd"/>
      <w:r w:rsidRPr="00C877DC">
        <w:rPr>
          <w:rFonts w:ascii="Times New Roman" w:hAnsi="Times New Roman"/>
          <w:sz w:val="28"/>
          <w:szCs w:val="28"/>
        </w:rPr>
        <w:t xml:space="preserve"> и 3-х родников на сумму 1124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рамках утвержденной  муниципальной программы «Комплексное развитие транспортной инфраструктуры муниципального образования «Гагаринский район» Смоленской области» на 2015-2017 годы в 2016 году  было запланировано освоить 115365,0 тыс. руб., в том числе освоено 93497,0 тыс. руб. по подпрограммам:</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рамках подпрограммы «Совершенствование и развитие автодорог местного значения вне границ населенных пунктов и в границах города Гагарин, расположенных на территории муниципального образования «Гагаринский район» Смоленской области» на 2015-2017 годы за 2016 год было освоено – 51202,5 тыс. руб.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Выполнен ремонт аварийного </w:t>
      </w:r>
      <w:proofErr w:type="spellStart"/>
      <w:r w:rsidRPr="00C877DC">
        <w:rPr>
          <w:rFonts w:ascii="Times New Roman" w:hAnsi="Times New Roman"/>
          <w:sz w:val="28"/>
          <w:szCs w:val="28"/>
        </w:rPr>
        <w:t>трубопереезда</w:t>
      </w:r>
      <w:proofErr w:type="spellEnd"/>
      <w:r w:rsidRPr="00C877DC">
        <w:rPr>
          <w:rFonts w:ascii="Times New Roman" w:hAnsi="Times New Roman"/>
          <w:sz w:val="28"/>
          <w:szCs w:val="28"/>
        </w:rPr>
        <w:t xml:space="preserve"> через р. </w:t>
      </w:r>
      <w:proofErr w:type="spellStart"/>
      <w:r w:rsidRPr="00C877DC">
        <w:rPr>
          <w:rFonts w:ascii="Times New Roman" w:hAnsi="Times New Roman"/>
          <w:sz w:val="28"/>
          <w:szCs w:val="28"/>
        </w:rPr>
        <w:t>Локна</w:t>
      </w:r>
      <w:proofErr w:type="spellEnd"/>
      <w:r w:rsidRPr="00C877DC">
        <w:rPr>
          <w:rFonts w:ascii="Times New Roman" w:hAnsi="Times New Roman"/>
          <w:sz w:val="28"/>
          <w:szCs w:val="28"/>
        </w:rPr>
        <w:t xml:space="preserve"> на автодороге местного значения </w:t>
      </w:r>
      <w:proofErr w:type="spellStart"/>
      <w:r w:rsidRPr="00C877DC">
        <w:rPr>
          <w:rFonts w:ascii="Times New Roman" w:hAnsi="Times New Roman"/>
          <w:sz w:val="28"/>
          <w:szCs w:val="28"/>
        </w:rPr>
        <w:t>Сергеевское</w:t>
      </w:r>
      <w:proofErr w:type="spellEnd"/>
      <w:r w:rsidRPr="00C877DC">
        <w:rPr>
          <w:rFonts w:ascii="Times New Roman" w:hAnsi="Times New Roman"/>
          <w:sz w:val="28"/>
          <w:szCs w:val="28"/>
        </w:rPr>
        <w:t>–Ивановское на сумму 703,4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Выполнены работы по профилированию проезжей части и ямочному ремонту автодорог местного значения вне населенных пунктов на сумму 700,0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Восстановлена автодорога местного значения «Подъезд к д. </w:t>
      </w:r>
      <w:proofErr w:type="spellStart"/>
      <w:r w:rsidRPr="00C877DC">
        <w:rPr>
          <w:rFonts w:ascii="Times New Roman" w:hAnsi="Times New Roman"/>
          <w:sz w:val="28"/>
          <w:szCs w:val="28"/>
        </w:rPr>
        <w:t>Руготино</w:t>
      </w:r>
      <w:proofErr w:type="spellEnd"/>
      <w:r w:rsidRPr="00C877DC">
        <w:rPr>
          <w:rFonts w:ascii="Times New Roman" w:hAnsi="Times New Roman"/>
          <w:sz w:val="28"/>
          <w:szCs w:val="28"/>
        </w:rPr>
        <w:t>» на сумму 4351,9 тыс.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Отремонтированы улицы и тротуары города Гагарин на сумму 45447,2 тыс. рублей, в том числе за счет областного дорожного фонда на сумму 34083,8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lastRenderedPageBreak/>
        <w:t xml:space="preserve">В рамках подпрограммы «Обеспечение безопасности дорожного движения на территории муниципального образования «Гагаринский район» Смоленской области на 2015-2017 годы» за 2016 год  было израсходовано - 684,6 тыс. руб.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Заключен договор на весеннее обследование автомобильных дорог местного значения с ООО «</w:t>
      </w:r>
      <w:proofErr w:type="spellStart"/>
      <w:r w:rsidRPr="00C877DC">
        <w:rPr>
          <w:rFonts w:ascii="Times New Roman" w:hAnsi="Times New Roman"/>
          <w:sz w:val="28"/>
          <w:szCs w:val="28"/>
        </w:rPr>
        <w:t>ДорМостПроект</w:t>
      </w:r>
      <w:proofErr w:type="spellEnd"/>
      <w:r w:rsidRPr="00C877DC">
        <w:rPr>
          <w:rFonts w:ascii="Times New Roman" w:hAnsi="Times New Roman"/>
          <w:sz w:val="28"/>
          <w:szCs w:val="28"/>
        </w:rPr>
        <w:t>» на сумму 50,0 тыс. рублей, работы выполнены в феврале 2016 г.</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 начала года проведено 5 совещаний районной комиссии по обеспечению безопасности дорожного движения, на котором были рассмотрены вопросы: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 состоянии аварийности на автодорогах района и принимаемых мерах по повышению безопасности дорожного движения;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об ограничении движения автотранспорта на период весенней распутицы;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 состоянии детского дорожного транспортного травматизма в районе и мерах по повышению безопасности детей на улицах и дорогах в связи с началом учебного года и другие вопросы согласно плану комиссии.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Исполнителем отдельных мероприятий подпрограммы «Обеспечение безопасности дорожного движения на территории муниципального образования «Гагаринский район» Смоленской области» на 2015-2017 годы (Комитетом по образованию) приобретены велосипеды для организации районного конкурса «Безопасное колесо» на сумму 44,1 тыс. рублей.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Оснащение необходимыми средствами районной команды школьников для участия в областном конкурсе «Безопасное колесо» исполнено на сумму 5,3 тыс. рублей.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w:t>
      </w:r>
      <w:proofErr w:type="spellStart"/>
      <w:r w:rsidRPr="00C877DC">
        <w:rPr>
          <w:rFonts w:ascii="Times New Roman" w:hAnsi="Times New Roman"/>
          <w:sz w:val="28"/>
          <w:szCs w:val="28"/>
        </w:rPr>
        <w:t>автогородке</w:t>
      </w:r>
      <w:proofErr w:type="spellEnd"/>
      <w:r w:rsidRPr="00C877DC">
        <w:rPr>
          <w:rFonts w:ascii="Times New Roman" w:hAnsi="Times New Roman"/>
          <w:sz w:val="28"/>
          <w:szCs w:val="28"/>
        </w:rPr>
        <w:t xml:space="preserve"> на базе школы № 3 имени Ленинского комсомола Комитетом по образованию совместно с ОГИБДД местного отдела полиции проведен районный конкурс-соревнование «Безопасное колесо». Освоено 25,6 тыс. рублей.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Для учащихся начальных классов общеобразовательных учреждений района для ношения в темное время суток приобретены светоотражающие элементы (</w:t>
      </w:r>
      <w:proofErr w:type="spellStart"/>
      <w:r w:rsidRPr="00C877DC">
        <w:rPr>
          <w:rFonts w:ascii="Times New Roman" w:hAnsi="Times New Roman"/>
          <w:sz w:val="28"/>
          <w:szCs w:val="28"/>
        </w:rPr>
        <w:t>фликеры</w:t>
      </w:r>
      <w:proofErr w:type="spellEnd"/>
      <w:r w:rsidRPr="00C877DC">
        <w:rPr>
          <w:rFonts w:ascii="Times New Roman" w:hAnsi="Times New Roman"/>
          <w:sz w:val="28"/>
          <w:szCs w:val="28"/>
        </w:rPr>
        <w:t>) на сумму 25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Оборудованы пешеходные переходы вблизи образовательных учреждений дорожными знаками и разметкой улучшенной видимости, техническими средствами дорожного регулирования, освещением на сумму 261,6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Приобретены дорожные знаки. Выполнены работы по светофорным объектам, по нанесению горизонтальной дорожной разметки города Гагарин на сумму 273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 подпрограмме «Содержание улично-дорожной сети и мест общего пользования на территории муниципального образования Гагаринское городское поселение Гагаринского района Смоленской области» на 2015-2017 годы выполнено работ на сумму - 41609,9 тыс.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 содержание улично-дорожной сети  израсходовано 14677,7 тыс. рублей, (ручная и механизированная уборка, посыпка ПСС, погрузка и вывоз снега, сметы, подходы к пешеходным переходам), на благоустройство – 15052,2 тыс. руб. (санитарная порубка и валка деревьев, уход за цветниками и клумбами, содержание малых архитектурных форм и ограждений).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lastRenderedPageBreak/>
        <w:t>Согласно заключенному контракту с ПАО «МРСК – Центра» выполнены работы на сумму 11880,0 тыс. руб. по содержанию сети уличного освещения.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В рамках утвержденной муниципальной программы «Комплексное развитие систем коммунальной инфраструктуры на территории муниципального образования «Гагаринский район» Смоленской области» на 2015-2017 годы» за 2016 год:</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По задаче № 1: Разработка </w:t>
      </w:r>
      <w:proofErr w:type="spellStart"/>
      <w:r w:rsidRPr="00C877DC">
        <w:rPr>
          <w:rFonts w:ascii="Times New Roman" w:hAnsi="Times New Roman"/>
          <w:sz w:val="28"/>
          <w:szCs w:val="28"/>
        </w:rPr>
        <w:t>предпроектной</w:t>
      </w:r>
      <w:proofErr w:type="spellEnd"/>
      <w:r w:rsidRPr="00C877DC">
        <w:rPr>
          <w:rFonts w:ascii="Times New Roman" w:hAnsi="Times New Roman"/>
          <w:sz w:val="28"/>
          <w:szCs w:val="28"/>
        </w:rPr>
        <w:t xml:space="preserve"> и проектной документации для строительства межпоселковых газопроводов в поселениях Гагаринского района, объектов водоснабжения и водоотведения запланировано 579,5 тыс. </w:t>
      </w:r>
      <w:proofErr w:type="spellStart"/>
      <w:r w:rsidRPr="00C877DC">
        <w:rPr>
          <w:rFonts w:ascii="Times New Roman" w:hAnsi="Times New Roman"/>
          <w:sz w:val="28"/>
          <w:szCs w:val="28"/>
        </w:rPr>
        <w:t>руб</w:t>
      </w:r>
      <w:proofErr w:type="spellEnd"/>
      <w:r w:rsidRPr="00C877DC">
        <w:rPr>
          <w:rFonts w:ascii="Times New Roman" w:hAnsi="Times New Roman"/>
          <w:sz w:val="28"/>
          <w:szCs w:val="28"/>
        </w:rPr>
        <w:t xml:space="preserve">, фактически израсходовано 427,7  тыс. </w:t>
      </w:r>
      <w:proofErr w:type="spellStart"/>
      <w:r w:rsidRPr="00C877DC">
        <w:rPr>
          <w:rFonts w:ascii="Times New Roman" w:hAnsi="Times New Roman"/>
          <w:sz w:val="28"/>
          <w:szCs w:val="28"/>
        </w:rPr>
        <w:t>руб</w:t>
      </w:r>
      <w:proofErr w:type="spellEnd"/>
      <w:r w:rsidRPr="00C877DC">
        <w:rPr>
          <w:rFonts w:ascii="Times New Roman" w:hAnsi="Times New Roman"/>
          <w:sz w:val="28"/>
          <w:szCs w:val="28"/>
        </w:rPr>
        <w:t>, что составляет 73,8 % выполнения данной задачи. Остались неиспользованными денежные средства 151,8 тыс. руб., из них 142,0 тыс. руб. (средства бюджета района) на работы по межеванию земельных участков под строительство газопроводов в связи с незавершенностью данного вида работ в 2016 году; расходы в размере 9,8 тыс.руб. (средства бюджета города) на проведение проектно-сметных работ, экспертизу ПСД.</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 задаче № 2:</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Выполнены работы по ремонту водопровода по улицам Солнцева, 26 Бакинских комиссаров, ул. Матросова, а также по ремонту водопровода в </w:t>
      </w:r>
      <w:proofErr w:type="spellStart"/>
      <w:r w:rsidRPr="00C877DC">
        <w:rPr>
          <w:rFonts w:ascii="Times New Roman" w:hAnsi="Times New Roman"/>
          <w:sz w:val="28"/>
          <w:szCs w:val="28"/>
        </w:rPr>
        <w:t>м-не</w:t>
      </w:r>
      <w:proofErr w:type="spellEnd"/>
      <w:r w:rsidRPr="00C877DC">
        <w:rPr>
          <w:rFonts w:ascii="Times New Roman" w:hAnsi="Times New Roman"/>
          <w:sz w:val="28"/>
          <w:szCs w:val="28"/>
        </w:rPr>
        <w:t xml:space="preserve"> Южный по ул. Можайская, Железнодорожная, Пролетарская, Красноармейская на эти цели выплачена субсидия МУП «</w:t>
      </w:r>
      <w:proofErr w:type="spellStart"/>
      <w:r w:rsidRPr="00C877DC">
        <w:rPr>
          <w:rFonts w:ascii="Times New Roman" w:hAnsi="Times New Roman"/>
          <w:sz w:val="28"/>
          <w:szCs w:val="28"/>
        </w:rPr>
        <w:t>Горводоканал</w:t>
      </w:r>
      <w:proofErr w:type="spellEnd"/>
      <w:r w:rsidRPr="00C877DC">
        <w:rPr>
          <w:rFonts w:ascii="Times New Roman" w:hAnsi="Times New Roman"/>
          <w:sz w:val="28"/>
          <w:szCs w:val="28"/>
        </w:rPr>
        <w:t>» в размере 6398,0 тыс. рублей за счет средств бюджета города, приобретена запорная арматура для водопровода по ул. Можайской за счет средств областного бюджета на сумму 179,0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Выполнены работы по реконструкции системы водоснабжения по ул. Гагарина на общую сумму 5259,9 тыс. рублей (4996,9 тыс. рублей за счет средств областного бюджета, 263,0 тыс. рублей за счет средств бюджета города);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Выполнены работы по прокладке трубопровода теплотрассы от ТК4 к д.4 по ул. Молодежная на сумму 462 тыс. рублей за счет средств городского бюджета). Выполнены работы по прокладке сетей водоотведения дом. 4 пер. Хлебный на общую сумму 215,7 тыс. рублей (116,0 тыс. рублей за счет средств областного бюджета, 99,7 тыс. рублей за счет средств бюджета города).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поступило 141 обращение граждан, проживающих на территории  Гагаринского района по вопросам, отнесенных к полномочиям Управления по строительству и жилищно-коммунальному хозяйству. Из них по вопросам дорожной деятельности и благоустройства  60 или 42,5 %, по вопросам жилищно-коммунальной сферы 43 или 30,5 процентов.</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ОБРАЗОВАНИЕ</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 территории Гагаринского района создана сеть образовательных организаций, которая, учитывая возрастные и индивидуальные особенности детей и подростков, предоставляет широкий спектр образовательных услуг, обеспечивая современное качество образования и его реальную доступность для всех слоев населения.</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функционировало 16 общеобразовательных организаций: средних  общеобразовательных учреждений  - 10, основных - 5, филиалов – 3(</w:t>
      </w:r>
      <w:proofErr w:type="spellStart"/>
      <w:r w:rsidRPr="00C877DC">
        <w:rPr>
          <w:rFonts w:ascii="Times New Roman" w:hAnsi="Times New Roman"/>
          <w:sz w:val="28"/>
          <w:szCs w:val="28"/>
        </w:rPr>
        <w:t>Самуйловский</w:t>
      </w:r>
      <w:proofErr w:type="spellEnd"/>
      <w:r w:rsidRPr="00C877DC">
        <w:rPr>
          <w:rFonts w:ascii="Times New Roman" w:hAnsi="Times New Roman"/>
          <w:sz w:val="28"/>
          <w:szCs w:val="28"/>
        </w:rPr>
        <w:t xml:space="preserve"> филиал МБОУ «</w:t>
      </w:r>
      <w:proofErr w:type="spellStart"/>
      <w:r w:rsidRPr="00C877DC">
        <w:rPr>
          <w:rFonts w:ascii="Times New Roman" w:hAnsi="Times New Roman"/>
          <w:sz w:val="28"/>
          <w:szCs w:val="28"/>
        </w:rPr>
        <w:t>Клушинская</w:t>
      </w:r>
      <w:proofErr w:type="spellEnd"/>
      <w:r w:rsidRPr="00C877DC">
        <w:rPr>
          <w:rFonts w:ascii="Times New Roman" w:hAnsi="Times New Roman"/>
          <w:sz w:val="28"/>
          <w:szCs w:val="28"/>
        </w:rPr>
        <w:t xml:space="preserve"> основная школа»  закрыт из-за отсутствия контингента обучающихся), и МКУ «Открытая школа». На базе данных учреждений в  2016 году  </w:t>
      </w:r>
      <w:r w:rsidRPr="00C877DC">
        <w:rPr>
          <w:rFonts w:ascii="Times New Roman" w:hAnsi="Times New Roman"/>
          <w:sz w:val="28"/>
          <w:szCs w:val="28"/>
        </w:rPr>
        <w:lastRenderedPageBreak/>
        <w:t>обучалось 4171учащихся (4035уч. в 2015 г.) По сравнению с прошлым учебным годом увеличилось количество классов-комплектов – 263(255). Дошкольное образование предоставляется в 9 дошкольных образовательных организациях на 68 групп, которые посещают 1847 воспитанников и 9 группах при сельских школах, которые посещают 156 воспитанников. Приоритетным направлением  2016 года являлось 100% обеспечение детей в возрасте от 1,5 до 7 лет местами в детских садах. С этой целью 21 августа 2016 года было открыто   новое  МБДОУ «Детский сад «Лучик» на 150 мест (8 групп). В результате проведенных мероприятий все желающие обеспечены местами в детских садах. Широкий спектр услуг по дополнительному образованию предоставляется в МБУДО «Центр детского творчества «Звездный». На его базе функционирует 41 творческое объединение, 86 групп, в  которых обучается 1171  человек (28,6%) - это дети и подростки от 5 до 18 лет на основе свободного выбора направлений и вида деятельности.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рамках мероприятий по подготовке к новому учебному году осуществлялось развитие материально-технической базы, в том числе проведение текущего ремонта в 96% образовательных организаций. На эти цели было израсходовано 8 865,2 тыс.рублей из средств регионального бюджета, 1696,2 тыс.рублей из средств федерального бюджета, 5 275,1 тыс.рублей из средств муниципального бюджета, более 7000,0 тыс.рублей привлеченных средств.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 целью обеспечение доступности получения образования независимо от места проживания на территории района организован подвоз обучающихся и работников образования к месту получения образовательных услуг. В 2016 году право льготного проезда было предоставлено 44 работникам системы образования. Общая сумма, затраченная на возмещение расходов проезда работников образования за 2016 год, составляет 450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Количество учащихся нуждающихся в подвозе до образовательного учреждения и обратно составляет 399 ребенка, из которых 357 подвозится с помощью 8 школьных автобусов. Автобусы для перевозки детей имеются в 7 образовательных организациях.  Общая сумма, потраченная на содержание школьных автобусов за 2016 год составляет – 3 944,6 тысяч рублей.</w:t>
      </w:r>
    </w:p>
    <w:p w:rsidR="005A55CB" w:rsidRPr="00C877DC" w:rsidRDefault="005A55CB" w:rsidP="00DE0EFD">
      <w:pPr>
        <w:spacing w:after="0" w:line="240" w:lineRule="auto"/>
        <w:ind w:firstLine="709"/>
        <w:jc w:val="both"/>
        <w:rPr>
          <w:rFonts w:ascii="Times New Roman" w:hAnsi="Times New Roman"/>
          <w:sz w:val="28"/>
          <w:szCs w:val="28"/>
        </w:rPr>
      </w:pPr>
      <w:r w:rsidRPr="00C877DC">
        <w:rPr>
          <w:rFonts w:ascii="Times New Roman" w:hAnsi="Times New Roman"/>
          <w:sz w:val="28"/>
          <w:szCs w:val="28"/>
        </w:rPr>
        <w:t xml:space="preserve">Также в 2016 году, как и в предыдущие годы, с целью развития кадрового потенциала, привлечения молодых специалистов Администрацией района в рамках программы «Обеспечение квалифицированными специалистами учреждений социальной сферы» осуществлялись меры социальной поддержки молодых специалистов учреждений образования, культуры, здравоохранения. </w:t>
      </w:r>
    </w:p>
    <w:p w:rsidR="005A55CB" w:rsidRPr="00C877DC" w:rsidRDefault="005A55CB" w:rsidP="00DE0EFD">
      <w:pPr>
        <w:spacing w:after="0" w:line="240" w:lineRule="auto"/>
        <w:ind w:firstLine="567"/>
        <w:jc w:val="both"/>
        <w:rPr>
          <w:rFonts w:ascii="Times New Roman" w:hAnsi="Times New Roman"/>
          <w:sz w:val="28"/>
          <w:szCs w:val="28"/>
        </w:rPr>
      </w:pPr>
      <w:r w:rsidRPr="00C877DC">
        <w:rPr>
          <w:rFonts w:ascii="Times New Roman" w:hAnsi="Times New Roman"/>
          <w:sz w:val="28"/>
          <w:szCs w:val="28"/>
        </w:rPr>
        <w:t>В 2016 году 4 молодых специалистов здравоохранения и 10 молодых специалистов образования получили единовременное пособие  в размере 30 000 тыс. руб. каждый.</w:t>
      </w:r>
    </w:p>
    <w:p w:rsidR="005A55CB" w:rsidRPr="00C877DC" w:rsidRDefault="005A55CB" w:rsidP="00DE0EFD">
      <w:pPr>
        <w:spacing w:after="0" w:line="240" w:lineRule="auto"/>
        <w:ind w:firstLine="709"/>
        <w:jc w:val="both"/>
        <w:rPr>
          <w:rFonts w:ascii="Times New Roman" w:hAnsi="Times New Roman"/>
          <w:sz w:val="28"/>
          <w:szCs w:val="28"/>
        </w:rPr>
      </w:pPr>
      <w:r w:rsidRPr="00C877DC">
        <w:rPr>
          <w:rFonts w:ascii="Times New Roman" w:hAnsi="Times New Roman"/>
          <w:sz w:val="28"/>
          <w:szCs w:val="28"/>
        </w:rPr>
        <w:t xml:space="preserve">Ежемесячные выплаты в размере 500 рублей получали 7 молодых специалистов здравоохранения и 11 молодых специалистов образования.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Выполняя Указы Президента Российской Федерации В.В. Путина от 07.05.2012 года №597 «О мероприятиях по реализации государственной социальной политики», средняя заработная плата учителей за 2016 год составила 22,37 тыс. руб., </w:t>
      </w:r>
      <w:r w:rsidRPr="00C877DC">
        <w:rPr>
          <w:rFonts w:ascii="Times New Roman" w:hAnsi="Times New Roman"/>
          <w:sz w:val="28"/>
          <w:szCs w:val="28"/>
        </w:rPr>
        <w:lastRenderedPageBreak/>
        <w:t>воспитателей дошкольных групп и детских садов –21,11 тыс. руб., педагогов дополнительного образования (ЦДТ)– 16,43 тыс. 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 целью создания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качественной образовательной услуги реализовывалась программа «Развитие системы образования на территории муниципального образования «Гагаринский район» Смоленской области» на 2015-2017 годы, в ходе реализации которой было израсходовано 430 246,7 тыс.рублей, из них 1696,2 тыс.рублей из средств федерального бюджета, 287 874,5 тыс.рублей регионального бюджета, 110948,3 тыс.рублей муниципального бюджета и 29 727,7 тыс.рублей внебюджетные источники.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 целью создания условий для социальной адаптации, формирования здорового образа жизни, обеспечение безопасности  и творческого развития детей было израсходовано 10 863,4 тыс. рублей, что позволило охватить 100% обучающихся спортивными, творческими мероприятия и акции, приобщающими обучающихся  к культурным ценностям своего народа, базовым национальным ценностям российского общества, общечеловеческим ценностям. Ребята стали активными участниками различного уровня конкурсов и соревнований.</w:t>
      </w:r>
    </w:p>
    <w:p w:rsidR="005A55CB" w:rsidRPr="00C877DC" w:rsidRDefault="005A55CB" w:rsidP="00BA7850">
      <w:pPr>
        <w:spacing w:after="0" w:line="240" w:lineRule="auto"/>
        <w:ind w:firstLine="708"/>
        <w:jc w:val="both"/>
        <w:rPr>
          <w:rFonts w:ascii="Times New Roman" w:eastAsia="SimSun" w:hAnsi="Times New Roman"/>
          <w:sz w:val="28"/>
          <w:szCs w:val="28"/>
        </w:rPr>
      </w:pPr>
      <w:r w:rsidRPr="00C877DC">
        <w:rPr>
          <w:rFonts w:ascii="Times New Roman" w:hAnsi="Times New Roman"/>
          <w:sz w:val="28"/>
          <w:szCs w:val="28"/>
        </w:rPr>
        <w:t xml:space="preserve">Итоги участия обучающихся в конкурсах, соревнованиях, фестивалях, выставках различных уровней: </w:t>
      </w:r>
    </w:p>
    <w:tbl>
      <w:tblPr>
        <w:tblpPr w:leftFromText="171" w:rightFromText="171" w:bottomFromText="155" w:vertAnchor="text" w:tblpXSpec="cent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39"/>
        <w:gridCol w:w="2112"/>
        <w:gridCol w:w="1985"/>
        <w:gridCol w:w="1984"/>
      </w:tblGrid>
      <w:tr w:rsidR="005A55CB" w:rsidRPr="00C877DC" w:rsidTr="00C877DC">
        <w:trPr>
          <w:trHeight w:val="555"/>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Уровень</w:t>
            </w:r>
          </w:p>
        </w:tc>
        <w:tc>
          <w:tcPr>
            <w:tcW w:w="2112" w:type="dxa"/>
            <w:tcBorders>
              <w:top w:val="single" w:sz="8" w:space="0" w:color="auto"/>
              <w:left w:val="nil"/>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Количество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мероприятий</w:t>
            </w:r>
          </w:p>
        </w:tc>
        <w:tc>
          <w:tcPr>
            <w:tcW w:w="1985" w:type="dxa"/>
            <w:tcBorders>
              <w:top w:val="single" w:sz="8" w:space="0" w:color="auto"/>
              <w:left w:val="nil"/>
              <w:bottom w:val="single" w:sz="8" w:space="0" w:color="auto"/>
              <w:right w:val="single" w:sz="4"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Количество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участников</w:t>
            </w:r>
          </w:p>
        </w:tc>
        <w:tc>
          <w:tcPr>
            <w:tcW w:w="1984" w:type="dxa"/>
            <w:tcBorders>
              <w:top w:val="single" w:sz="8" w:space="0" w:color="auto"/>
              <w:left w:val="single" w:sz="4"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Количество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призеров</w:t>
            </w:r>
          </w:p>
        </w:tc>
      </w:tr>
      <w:tr w:rsidR="005A55CB" w:rsidRPr="00C877DC" w:rsidTr="00C877DC">
        <w:trPr>
          <w:trHeight w:val="406"/>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ЦДТ</w:t>
            </w:r>
          </w:p>
        </w:tc>
        <w:tc>
          <w:tcPr>
            <w:tcW w:w="2112" w:type="dxa"/>
            <w:tcBorders>
              <w:top w:val="single" w:sz="8" w:space="0" w:color="auto"/>
              <w:left w:val="nil"/>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w:t>
            </w:r>
          </w:p>
        </w:tc>
        <w:tc>
          <w:tcPr>
            <w:tcW w:w="1985" w:type="dxa"/>
            <w:tcBorders>
              <w:top w:val="single" w:sz="8" w:space="0" w:color="auto"/>
              <w:left w:val="nil"/>
              <w:bottom w:val="single" w:sz="8" w:space="0" w:color="auto"/>
              <w:right w:val="single" w:sz="4"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357</w:t>
            </w:r>
          </w:p>
        </w:tc>
        <w:tc>
          <w:tcPr>
            <w:tcW w:w="1984" w:type="dxa"/>
            <w:tcBorders>
              <w:top w:val="single" w:sz="8" w:space="0" w:color="auto"/>
              <w:left w:val="single" w:sz="4"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56</w:t>
            </w:r>
          </w:p>
        </w:tc>
      </w:tr>
      <w:tr w:rsidR="005A55CB" w:rsidRPr="00C877DC" w:rsidTr="00C877DC">
        <w:trPr>
          <w:trHeight w:val="382"/>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Муниципальный</w:t>
            </w:r>
          </w:p>
        </w:tc>
        <w:tc>
          <w:tcPr>
            <w:tcW w:w="211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36</w:t>
            </w:r>
          </w:p>
        </w:tc>
        <w:tc>
          <w:tcPr>
            <w:tcW w:w="198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2768</w:t>
            </w:r>
          </w:p>
        </w:tc>
        <w:tc>
          <w:tcPr>
            <w:tcW w:w="1984" w:type="dxa"/>
            <w:tcBorders>
              <w:top w:val="single" w:sz="8" w:space="0" w:color="auto"/>
              <w:left w:val="single" w:sz="8"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324</w:t>
            </w:r>
          </w:p>
        </w:tc>
      </w:tr>
      <w:tr w:rsidR="005A55CB" w:rsidRPr="00C877DC" w:rsidTr="00C877DC">
        <w:trPr>
          <w:trHeight w:val="322"/>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Региональный</w:t>
            </w:r>
          </w:p>
        </w:tc>
        <w:tc>
          <w:tcPr>
            <w:tcW w:w="211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41</w:t>
            </w:r>
          </w:p>
        </w:tc>
        <w:tc>
          <w:tcPr>
            <w:tcW w:w="198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836</w:t>
            </w:r>
          </w:p>
        </w:tc>
        <w:tc>
          <w:tcPr>
            <w:tcW w:w="1984" w:type="dxa"/>
            <w:tcBorders>
              <w:top w:val="single" w:sz="8" w:space="0" w:color="auto"/>
              <w:left w:val="single" w:sz="8"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143</w:t>
            </w:r>
          </w:p>
        </w:tc>
      </w:tr>
      <w:tr w:rsidR="005A55CB" w:rsidRPr="00C877DC" w:rsidTr="00C877DC">
        <w:trPr>
          <w:trHeight w:val="322"/>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Федеральный</w:t>
            </w:r>
          </w:p>
        </w:tc>
        <w:tc>
          <w:tcPr>
            <w:tcW w:w="211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14</w:t>
            </w:r>
          </w:p>
        </w:tc>
        <w:tc>
          <w:tcPr>
            <w:tcW w:w="198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104</w:t>
            </w:r>
          </w:p>
        </w:tc>
        <w:tc>
          <w:tcPr>
            <w:tcW w:w="1984" w:type="dxa"/>
            <w:tcBorders>
              <w:top w:val="single" w:sz="8" w:space="0" w:color="auto"/>
              <w:left w:val="single" w:sz="8"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34</w:t>
            </w:r>
          </w:p>
        </w:tc>
      </w:tr>
      <w:tr w:rsidR="005A55CB" w:rsidRPr="00C877DC" w:rsidTr="00C877DC">
        <w:trPr>
          <w:trHeight w:val="322"/>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Международный</w:t>
            </w:r>
          </w:p>
        </w:tc>
        <w:tc>
          <w:tcPr>
            <w:tcW w:w="211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2</w:t>
            </w:r>
          </w:p>
        </w:tc>
        <w:tc>
          <w:tcPr>
            <w:tcW w:w="198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6</w:t>
            </w:r>
          </w:p>
        </w:tc>
        <w:tc>
          <w:tcPr>
            <w:tcW w:w="1984" w:type="dxa"/>
            <w:tcBorders>
              <w:top w:val="single" w:sz="8" w:space="0" w:color="auto"/>
              <w:left w:val="single" w:sz="8"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6</w:t>
            </w:r>
          </w:p>
        </w:tc>
      </w:tr>
      <w:tr w:rsidR="005A55CB" w:rsidRPr="00C877DC" w:rsidTr="00C877DC">
        <w:trPr>
          <w:trHeight w:val="248"/>
        </w:trPr>
        <w:tc>
          <w:tcPr>
            <w:tcW w:w="283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Итого</w:t>
            </w:r>
          </w:p>
        </w:tc>
        <w:tc>
          <w:tcPr>
            <w:tcW w:w="211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42</w:t>
            </w:r>
          </w:p>
        </w:tc>
        <w:tc>
          <w:tcPr>
            <w:tcW w:w="198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4071</w:t>
            </w:r>
          </w:p>
        </w:tc>
        <w:tc>
          <w:tcPr>
            <w:tcW w:w="1984" w:type="dxa"/>
            <w:tcBorders>
              <w:top w:val="single" w:sz="8" w:space="0" w:color="auto"/>
              <w:left w:val="single" w:sz="8" w:space="0" w:color="auto"/>
              <w:bottom w:val="single" w:sz="8" w:space="0" w:color="auto"/>
              <w:right w:val="single" w:sz="8" w:space="0" w:color="auto"/>
            </w:tcBorders>
          </w:tcPr>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563</w:t>
            </w:r>
          </w:p>
        </w:tc>
      </w:tr>
    </w:tbl>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XXXI областная Спартакиада учащихся: плавание (3 место), мини-футболу (2 место).</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81 обучающийся выполнил нормативы ВФСК ГТО: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на золотой значок - 33 обучающихся (18 девушек),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на серебряный значок – 33 обучающихся (15 девушек),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на бронзовый значок – 15 обучающихся (7 девушек).</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С целью поощрения и материальной поддержки талантливых детей, 9 марта была вручена премия имени Ю.А.Гагарина 15 обучающимся, достигшим высоких результатов  в учебной, научной, спортивной, культурной деятельности. 24 обучающимся, закончившим школу «на отлично», была вручена федеральная медаль «За отличные успехи в обучении», награждены памятными подарками, родители - дипломом родительской славы. На эти цели израсходовано 150, 6 тыс.рублей.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Уделялось большое внимание обучающимся, находящимся в трудной жизненной ситуации, за период 2016 года было трудоустроено 124 несовершеннолетних граждан, из них - 16  человек на предприятия города Гагарин,  108 человек работали в муниципальных общеобразовательных учреждениях Гагаринского района. Приоритетным правом временного трудоустройства пользуются подростки, оставшиеся без попечения родителей, из малообеспеченных и многодетных семей, семей безработных граждан, а также трудные подростки, состоящие на учете в ОПДН МВД России «Гагаринский», Комиссии по делам несовершеннолетних, </w:t>
      </w:r>
      <w:proofErr w:type="spellStart"/>
      <w:r w:rsidRPr="00C877DC">
        <w:rPr>
          <w:rFonts w:ascii="Times New Roman" w:hAnsi="Times New Roman"/>
          <w:sz w:val="28"/>
          <w:szCs w:val="28"/>
        </w:rPr>
        <w:t>внутришкольном</w:t>
      </w:r>
      <w:proofErr w:type="spellEnd"/>
      <w:r w:rsidRPr="00C877DC">
        <w:rPr>
          <w:rFonts w:ascii="Times New Roman" w:hAnsi="Times New Roman"/>
          <w:sz w:val="28"/>
          <w:szCs w:val="28"/>
        </w:rPr>
        <w:t xml:space="preserve"> учёте. Из общего количества трудоустроенных 26,6% - это дети из многодетных семей, неполных семей, а также дети, находящиеся под опекой.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Целенаправленно проводилась работа по организации отдыха и оздоровления детей в каникулярное время. В летний период в лагерях дневного пребывания было оздоровлено 709 обучающихся района, из них: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- 542 обучающихся прошли оздоровление бесплатно (это дети из малообеспеченных, многодетных  семей,   дети, находящиеся в трудной жизненной ситуации, дети – опекаемые и дети-инвалиды);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167 обучающихся – за родительскую плату.</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Для  организации отдыха и занятости детей, с целью их разностороннего  развития и воспитания в 2016 году на базе МБУДО «Центр детского творчества» проводилась работа с детьми весь летний каникулярный период.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Централизованным отдыхом было охвачено 1480 обучающихся.</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 организацию отдыха и оздоровления детей  из областного бюджета. израсходовано  1085,7 тыс. руб., из средств местного бюджета – 129 тыс. руб., из внебюджетных источников – 284,6 тыс.руб.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Важную роль в сохранении здоровья детей играет организация питания. На организацию горячего питания было израсходовано 7192,0 тыс. руб. бюджетных средств. </w:t>
      </w:r>
    </w:p>
    <w:p w:rsidR="005A55CB" w:rsidRPr="00C877DC" w:rsidRDefault="005A55CB" w:rsidP="003F570F">
      <w:pPr>
        <w:spacing w:after="0" w:line="240" w:lineRule="auto"/>
        <w:ind w:firstLine="540"/>
        <w:jc w:val="both"/>
        <w:rPr>
          <w:rFonts w:ascii="Times New Roman" w:hAnsi="Times New Roman"/>
          <w:sz w:val="28"/>
          <w:szCs w:val="28"/>
        </w:rPr>
      </w:pPr>
      <w:r w:rsidRPr="00C877DC">
        <w:rPr>
          <w:rFonts w:ascii="Times New Roman" w:hAnsi="Times New Roman"/>
          <w:sz w:val="28"/>
          <w:szCs w:val="28"/>
        </w:rPr>
        <w:t xml:space="preserve">Так как сегодня в нашей стране уделяется огромное внимание развитию физической культуре и спорта благодаря Неверову Сергею Ивановичу, Заместителю Председателя Государственной Думы Федерального Собрания Российской Федерации, секретарю генсовета политической партии «ЕДИНАЯ РОССИЯ», по программе партии, ранее был оборудован стадион </w:t>
      </w:r>
      <w:proofErr w:type="spellStart"/>
      <w:r w:rsidRPr="00C877DC">
        <w:rPr>
          <w:rFonts w:ascii="Times New Roman" w:hAnsi="Times New Roman"/>
          <w:sz w:val="28"/>
          <w:szCs w:val="28"/>
        </w:rPr>
        <w:t>сш</w:t>
      </w:r>
      <w:proofErr w:type="spellEnd"/>
      <w:r w:rsidRPr="00C877DC">
        <w:rPr>
          <w:rFonts w:ascii="Times New Roman" w:hAnsi="Times New Roman"/>
          <w:sz w:val="28"/>
          <w:szCs w:val="28"/>
        </w:rPr>
        <w:t xml:space="preserve"> №4, в целях создания в общеобразовательных организациях, расположенных в сельской местности, условий для занятий физической культурой и спортом за счет федеральных средств отремонтирован спортивный зал Никольской школы, </w:t>
      </w:r>
      <w:proofErr w:type="spellStart"/>
      <w:r w:rsidRPr="00C877DC">
        <w:rPr>
          <w:rFonts w:ascii="Times New Roman" w:hAnsi="Times New Roman"/>
          <w:sz w:val="28"/>
          <w:szCs w:val="28"/>
        </w:rPr>
        <w:t>Кармановской</w:t>
      </w:r>
      <w:proofErr w:type="spellEnd"/>
      <w:r w:rsidRPr="00C877DC">
        <w:rPr>
          <w:rFonts w:ascii="Times New Roman" w:hAnsi="Times New Roman"/>
          <w:sz w:val="28"/>
          <w:szCs w:val="28"/>
        </w:rPr>
        <w:t xml:space="preserve"> средней школы, а в 2016 году на сумму 1 785 тыс.руб. отремонтирован спортивный зал Пречистенской школы.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С июня 2015 года 15 школ являются участниками региональной  </w:t>
      </w:r>
      <w:proofErr w:type="spellStart"/>
      <w:r w:rsidRPr="00C877DC">
        <w:rPr>
          <w:rFonts w:ascii="Times New Roman" w:hAnsi="Times New Roman"/>
          <w:sz w:val="28"/>
          <w:szCs w:val="28"/>
        </w:rPr>
        <w:t>пилотной</w:t>
      </w:r>
      <w:proofErr w:type="spellEnd"/>
      <w:r w:rsidRPr="00C877DC">
        <w:rPr>
          <w:rFonts w:ascii="Times New Roman" w:hAnsi="Times New Roman"/>
          <w:sz w:val="28"/>
          <w:szCs w:val="28"/>
        </w:rPr>
        <w:t xml:space="preserve">  площадки  по духовно-нравственному воспитанию на основе православных ценностей в рамках внеурочной деятельности, в ходе реализации которой проведено 15 мероприятий, в том числе Рождественские образовательные чтения и  праздничные Пасхальные торжества.</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ОПЕКА</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xml:space="preserve"> Деятельность Администрации муниципального образования «Гагаринский район» Смоленской области в 2016 году была нацелена на решение основных задач: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надзор за деятельностью опекунов и попечителей;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отчетный период на территории муниципального образования было выявлено и учтено 17 детей, оставшихся без попечения родителей (в 2015г – 16). На конец 2016 года на территории Гагаринского района на воспитании в семьях граждан находятся 143 детей-сирот и детей, оставшихся без попечения родителей (в 2015г. – 154):</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41 ребенок в 30 приемных семьях (в 2015г.- 5 детей в 33 семьях),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77 детей  в 66 семьях под опекой и попечительством (в 2015г.- 82 ребенка в 72 семьях),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25 усыновленных детей (в 2015г. – 27 детей).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2016 году не было случаев отстранения опекунов, попечителей и приемных родителей за ненадлежащее исполнение ими обязанностей (в 2015г. - 0).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 конец 2016 года ежемесячные выплаты денежных средств производились на содержание 75 подопечных и 41 приемного ребенка (2015г.-80 подопечных, 45 приемных детей), денежного вознаграждения - 32 приемным родителям (2015г. – 31). Сроки выплат не нарушались.</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Так же в отделе опеки и попечительства на учете состоит 43 недееспособных граждан (в 2015г.-51), из них: находятся под опекой – 37 чел., под патронажем – 6 чел. (в 2015г.-40 и 11).</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целях сопровождения и повышения педагогической компетентности опекунов, попечителей и приемных родителей в 2016 году проведено 8 заседаний Клуба замещающих семей «Мечта» по тематике, связанной с вопросами воспитания детей (в 2015г.- 4). В 2016 году прошли специальную подготовку 7 граждан Гагаринского района, желающих принять на воспитание в свою семью детей-сирот и детей, оставшихся без попечения родителей (в 2015г.-8), для повышения педагогической грамотности родителей и усиления эффективности межведомственного взаимодействия в 2016 года были проведены круглые столы, семинары.</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На конец 2016 года на учете в отделе опеки и попечительства состоит 26 семей, находящихся в социально опасном положении, в которых воспитывается 53 ребенка (в 2015г.-30семей, 63 ребенка). За отчетный год поставлено на учет 5 семей, имеющих 6 детей (в 2015г.-10семей, 22ребенка), снято 9 семей, имеющих 14 детей (в 2015г.-9семей, 15детей).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продолжилась работа по защите жилищных прав несовершеннолетних. На конец года список детей-сирот и детей, оставшихся без попечения родителей, нуждающихся в приобретении жилых помещений, насчитывал 170 человек (в 2015г.-188). В 2016 году для лиц данной категории приобретено 32 жилых помещения (в 2015г.-14). Из них предоставлены: по договорам социального найма - 1, по договорам специализированного найма – 29 (в 2015г.-1 и 13). Было исполнено 30 судебных решений о предоставлении жилых помещений данной категории граждан (в2015г.- 13). В течение года закреплено право собственности и пользования  жилыми помещениями за 10 несовершеннолетними (в 2015г.- 2), приобрели право внеочередного получения жилого помещения - 11 детей, оставшихся без попечения родителей (в 2015г. - 33). За отчетный период было подготовлено 21 постановление на разрешение совершения сделок, проводимых с имуществом несовершеннолетних (в 2015г.-31).</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МОЛОДЕЖНАЯ ПОЛИТИКА</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w:t>
      </w:r>
      <w:r>
        <w:rPr>
          <w:rFonts w:ascii="Times New Roman" w:hAnsi="Times New Roman"/>
          <w:sz w:val="28"/>
          <w:szCs w:val="28"/>
        </w:rPr>
        <w:tab/>
      </w:r>
      <w:r w:rsidRPr="00C877DC">
        <w:rPr>
          <w:rFonts w:ascii="Times New Roman" w:hAnsi="Times New Roman"/>
          <w:sz w:val="28"/>
          <w:szCs w:val="28"/>
        </w:rPr>
        <w:t xml:space="preserve">В муниципальном образовании «Гагаринский район» Смоленской области реализация молодежной политики осуществляется согласно муниципальной программе «Реализация молодежной политики на территории муниципального образования «Гагаринский район» Смоленской области на 2014-2017 годы» утвержденным постановлением Администрации муниципального образования «Гагаринский район» Смоленской области от 12. 12. 2013 № 1923. Финансирование мероприятий в 2016 году согласно программе составило: 104,5 тыс. руб. районный бюджет, 143,0 тыс.руб.городской бюджет.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Главным приоритетом молодежной политики в муниципальном образовании «Гагаринский район» Смоленской области является создание условий для реализации молодежью права на свободное социальное развитие, творческую инициативу, в соответствии со своими интересами, склонностями, физическими возможностями, с учетом интересов общества.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муниципальной программе «Реализация молодежной политики на территории муниципального образования «Гагаринский район» Смоленской области на 2014-2017 годы» предусмотрены приоритетные направления работы с молодёжью:</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1. Гражданско-патриотическое и духовно-нравственное воспитание молодежи.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Направление включает в себя реализацию мероприятий, направленных на решение задач по формированию гражданской ответственности и правового самосознания, российской идентичности, духовности и культуры, воспитанию готовности служению обществу и государству, выполнению обязанностей по защите Отечества. Создание системы добровольческих акций, направленных на нравственное развитие молодёжи.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рамках данного направления проводилось: молодёжные патриотические акции, приуроченные к празднованию Великой Победы: «Мужество отцов - сыновьям в наследство», «Подарок ветерану», «Георгиевская ленточка», «Спасибо», «В карауле молодые деревца» и др.; в рамках месячников оборонно-массовой работы весной и осенью проводятся Дни призывника, торжественные проводы ребят в армию, спартакиады для призывной и допризывной молодежи; молодёжные митинги и акции; военно-спортивные игры «Слава Победе!», «Зарница».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рамках Всероссийской акции «Мы - граждане России!», юным гражданам Гагаринского района вручают паспорта, проходят городские фестивали и конкурсы патриотической песни, конкурсы-выставки рисунков, плакатов, фотографий, посвящённых Великой Победе, героям-интернационалистам, родному городу.</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2. Поддержка деятельности молодежных общественных объединений и организаций. Подготовка и переподготовка кадров молодёжного актива.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Направление предусматривает создание дополнительных форм и механизмов взаимодействия, стимулирующих общественную активность молодежи. Проведение мероприятий, развивающих молодёжную самодеятельность, сотрудничество органов власти и молодёжных объединений.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рамках данного направления отдел по физической культуре, спорту и делам молодёжи поддерживает социально значимые инициативы молодёжных общественных организаций и объединений, проводит «круглые столы», семинары, учебу молодежных лидеров и молодежного актива, организует участие молодёжи в Международном лагере актива «Смола».</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настоящее время молодёжное движение на территории муниципального образования «Гагаринский район» представлено: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Районным Советом молодежи;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w:t>
      </w:r>
      <w:proofErr w:type="spellStart"/>
      <w:r w:rsidRPr="00C877DC">
        <w:rPr>
          <w:rFonts w:ascii="Times New Roman" w:hAnsi="Times New Roman"/>
          <w:sz w:val="28"/>
          <w:szCs w:val="28"/>
        </w:rPr>
        <w:t>Гагаринским</w:t>
      </w:r>
      <w:proofErr w:type="spellEnd"/>
      <w:r w:rsidRPr="00C877DC">
        <w:rPr>
          <w:rFonts w:ascii="Times New Roman" w:hAnsi="Times New Roman"/>
          <w:sz w:val="28"/>
          <w:szCs w:val="28"/>
        </w:rPr>
        <w:t xml:space="preserve"> местным отделением «Молодая Гвардия Единой России»;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w:t>
      </w:r>
      <w:proofErr w:type="spellStart"/>
      <w:r w:rsidRPr="00C877DC">
        <w:rPr>
          <w:rFonts w:ascii="Times New Roman" w:hAnsi="Times New Roman"/>
          <w:sz w:val="28"/>
          <w:szCs w:val="28"/>
        </w:rPr>
        <w:t>Юнармией</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поисковыми отрядами;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Волонтёрскими движениями.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3. Профилактика асоциальных проявлений в молодежной среде, поддержка молодежи, оказавшейся в трудной жизненной ситуации.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Направление включает в себя реализацию мероприятий, направленных на вовлечение молодежи в социальную практику и интеграцию в полноценную жизнь общества, формирование у молодых людей устойчивой сознательной позиции отказа от курения, употребления алкоголя и наркотических средств, на предупреждение экстремистских проявлений в молодёжной среде, агрессивного и конфликтного поведения молодых людей, развитие навыков, позволяющих противостоять негативным жизненным ситуациям. Проводится весенний и осенний </w:t>
      </w:r>
      <w:proofErr w:type="spellStart"/>
      <w:r w:rsidRPr="00C877DC">
        <w:rPr>
          <w:rFonts w:ascii="Times New Roman" w:hAnsi="Times New Roman"/>
          <w:sz w:val="28"/>
          <w:szCs w:val="28"/>
        </w:rPr>
        <w:t>антинаркотические</w:t>
      </w:r>
      <w:proofErr w:type="spellEnd"/>
      <w:r w:rsidRPr="00C877DC">
        <w:rPr>
          <w:rFonts w:ascii="Times New Roman" w:hAnsi="Times New Roman"/>
          <w:sz w:val="28"/>
          <w:szCs w:val="28"/>
        </w:rPr>
        <w:t xml:space="preserve"> марафоны “Молодёжь за здоровый образ жизни!”, в рамках которых проходят конкурсы плакатов и рисунков, открытые диалоги со специалистами, акция “День без сигарет”, спортивные соревнования, эстафеты; деловая игра “Профилактика наркомании глазами молодёжи”, профилактические рейды по местам проведения массовых мероприятий для молодежи, оказание индивидуальной социально-психологической помощи подросткам.</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4. Содействие в организации занятости, решении социально-экономических проблем, трудоустройстве и профессиональном развитии молодежи.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Направление предусматривает проведение мероприятий направленных на развитие эффективных моделей и форм вовлечения молодежи в трудовую и экономическую деятельность, развитие молодежного предпринимательства.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Оказание помощи молодёжи с ограниченными физическими возможностями.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Для повышения конкурентоспособности молодежи на рынке труда реализуются программы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 первые», «Стажировка выпускников образовательных учреждений».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Приоритетным правом временного трудоустройства пользуются подростки, находящиеся в трудной жизненной ситуации. Это дети, оставшиеся без попечения родителей, из малообеспеченных и многодетных семей, семей безработных граждан, а также трудные подростки, состоящие на учете в отделении профилактики правонарушений несовершеннолетних, комиссии по делам несовершеннолетних.</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 Подростки трудятся на площадках, помогая вожатым, занимаются благоустройством и ремонтом своих школ, работают в школьных, городских и сельских библиотеках, занимаются привидением в порядок детских и спортивных площадок.</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5. Поддержка молодых семей.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Направление предусматривает реализацию мероприятий, ориентированных на укрепление института молодой семьи, пропаганду семейных ценностей и традиций.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Проводится большое количество семейных мероприятий: “</w:t>
      </w:r>
      <w:proofErr w:type="spellStart"/>
      <w:r w:rsidRPr="00C877DC">
        <w:rPr>
          <w:rFonts w:ascii="Times New Roman" w:hAnsi="Times New Roman"/>
          <w:sz w:val="28"/>
          <w:szCs w:val="28"/>
        </w:rPr>
        <w:t>Семь+Я</w:t>
      </w:r>
      <w:proofErr w:type="spellEnd"/>
      <w:r w:rsidRPr="00C877DC">
        <w:rPr>
          <w:rFonts w:ascii="Times New Roman" w:hAnsi="Times New Roman"/>
          <w:sz w:val="28"/>
          <w:szCs w:val="28"/>
        </w:rPr>
        <w:t>”, “</w:t>
      </w:r>
      <w:proofErr w:type="spellStart"/>
      <w:r w:rsidRPr="00C877DC">
        <w:rPr>
          <w:rFonts w:ascii="Times New Roman" w:hAnsi="Times New Roman"/>
          <w:sz w:val="28"/>
          <w:szCs w:val="28"/>
        </w:rPr>
        <w:t>Супер</w:t>
      </w:r>
      <w:proofErr w:type="spellEnd"/>
      <w:r w:rsidRPr="00C877DC">
        <w:rPr>
          <w:rFonts w:ascii="Times New Roman" w:hAnsi="Times New Roman"/>
          <w:sz w:val="28"/>
          <w:szCs w:val="28"/>
        </w:rPr>
        <w:t xml:space="preserve"> мама”, “Мисс снегурочка” “Мама, папа, я - спортивная семья”.</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6. Информационно-аналитическое обеспечение реализации молодежной политики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Направление включает в себя мероприятия, ориентированные на создание условий для получения информации и информационных услуг, позволяющих молодежи сформировать социально значимые цели, активно проявить себя в обществе.</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Все мероприятия, проводимые в рамках реализации программы, освещаются в СМИ. Выпускаются информационные буклеты и сборники.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7. Развитие интеллектуального и творческого потенциала молодежи, поддержка одаренной молодежи, организация досуга.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Направление включает в себя мероприятия по обеспечению созидательной направленности молодёжного отдыха, развитие комплекса услуг, предоставляемых молодежи, в том числе на безвозмездной основе, проведение культмассовых мероприятий, развитие и поддержка молодежных традиций: проведение конкурсов, праздников, фестивалей, выявлению и поддержке одаренной и творческой молодежи, созданию условий для раскрытия и реализации юных талантов. Популяризация интеллектуальных игр в молодёжной среде, повышение престижности занятий научным творчеством. Развитие молодёжных субкультур. Формирование системы признания молодёжи, достигнувшей выдающихся успехов в научной, культурной, спортивной и общественной жизни.</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Ежегодно проводятся: конкурсная шоу-программа, победительница которой получает титул «Мисс Гагарина»; молодёжный новогодний карнавал; конкурсные программы.</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Широкое распространение и популярность в нашем городе получил КВН. В турнирах КВН органически сочетается зрелищный и игровой соревновательный момент.</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Организуются концерты молодежных альтернативных групп.</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ФИЗИЧЕСКАЯ КУЛЬТУРА И СПОРТ</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xml:space="preserve"> Работа по развитию физической культуры и спорта в 2016 году осуществлялась согласно муниципальной программе «Развитие физической культуры и спорта в муниципальном образовании «Гагаринский район» Смоленской области на 2014-2017 годы». </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Основными направлениями в работе отдела по физической культуре, спорту и делам молодежи являются: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организация проведения физкультурно-оздоровительных и спортивных мероприятий;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организация участия в областных и Всероссийских соревнованиях, матчевых межрегиональных встречах;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обеспечение деятельности физкультурно-оздоровительного комплекса и организация занятий физической культурой и спортом;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развитие детско-юношеского спорта (организация предоставления дополнительного образования детей в муниципальных образовательных организациях);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развитие материально-технической базы;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информационное обеспечение, пропаганда физической культуры и спорта, здорового образа жизни через СМИ и сети Интернет.</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оперативном управлении отдела по физической культуре, спорту и делам молодежи находится муниципальное бюджетное учреждение физкультурно-оздоровительный комплекс «Восток», муниципальное бюджетное учреждение дополнительного образования «Детско-юношеская спортивная школа №1», муниципальное бюджетное учреждение дополнительного образования «Детско-юношеская спортивная школа по плаванию».</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На базе МБУ «ФОК «Восток» создан центр сдачи нормативов Всероссийского спортивного комплекса «Готов к труду и обороне». В первом полугодии 2016 года установлена специализированная площадка для сдачи нормативов ГТО. В центре тестирования оформлены стенды по сдаче норм ВФСК ГТО с нормативными требованиями к участникам разной возрастной категории даны методические рекомендации. Имеется методический материал по истории развития ГТО в нашей стране. Систематически проводится работа по выявлению участников показавших лучшие результаты на каждом соревновании согласно возрастной категории. Ведётся реестр показанных рекордов в каждом виде тестирования. Данные материалы и сводные протоколы передаются в школы для активизации работы среди учащихся. Проводится мониторинг среди участников соревнований по каждому виду тестирования. Спортивно-массовые мероприятия  проводятся согласно плана-графика по сдаче нормативов (тестов) ВФСК ГТО. За 2016 год было проведено 10 соревнований. Всего в сдаче норм ГТО (февраль - апрель 2015-2016 </w:t>
      </w:r>
      <w:proofErr w:type="spellStart"/>
      <w:r w:rsidRPr="00C877DC">
        <w:rPr>
          <w:rFonts w:ascii="Times New Roman" w:hAnsi="Times New Roman"/>
          <w:sz w:val="28"/>
          <w:szCs w:val="28"/>
        </w:rPr>
        <w:t>уч</w:t>
      </w:r>
      <w:proofErr w:type="spellEnd"/>
      <w:r w:rsidRPr="00C877DC">
        <w:rPr>
          <w:rFonts w:ascii="Times New Roman" w:hAnsi="Times New Roman"/>
          <w:sz w:val="28"/>
          <w:szCs w:val="28"/>
        </w:rPr>
        <w:t>. г.) приняло участие - 92 чел. Из них 79 чел. выполнили нормативы ВФСК ГТО на золотой, серебряный, бронзовый знаки отличия. Сборная команда Гагаринского района приняла участие в областном фестивале по сдаче норм ГТО и заняла там второе место, в декабре школьная команда Гагаринского района стали победителями соревнований по сдаче комплекса ГТО, проводимых в рамках спартакиады школьников.</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отделом по ФКСДМ совместно с подведомственными учреждениями, учреждениями образования, предприятиями, сельскими поселениями и Главным управлением спорта Смоленской области проводились спортивно-массовые мероприятий районного, областного, всероссийского и международного уровней, такие как «</w:t>
      </w:r>
      <w:proofErr w:type="spellStart"/>
      <w:r w:rsidRPr="00C877DC">
        <w:rPr>
          <w:rFonts w:ascii="Times New Roman" w:hAnsi="Times New Roman"/>
          <w:sz w:val="28"/>
          <w:szCs w:val="28"/>
        </w:rPr>
        <w:t>Гагаринская</w:t>
      </w:r>
      <w:proofErr w:type="spellEnd"/>
      <w:r w:rsidRPr="00C877DC">
        <w:rPr>
          <w:rFonts w:ascii="Times New Roman" w:hAnsi="Times New Roman"/>
          <w:sz w:val="28"/>
          <w:szCs w:val="28"/>
        </w:rPr>
        <w:t xml:space="preserve"> лыжня», этап «Лыжни России»; районный зимний День здоровья; турнир города Гагарин по шахматам «Гагарин 2016», посвященный Дню рождения Ю.А.Гагарина; первенство Гагаринского района по мини-футболу; соревнования по футболу, волейболу, баскетболу, теннису, пауэрлифтингу, легкой атлетике, первенство Гагаринского района по футболу  памяти ветерана, полного кавалера Ордена Славы Камышева Е.В.; Зимние игры и летняя спартакиада трудящихся и молодежи сельских поселений; кубок по волейболу памяти А.С.Ильина; районная зимняя и летняя Спартакиада инвалидов; Всероссийский турнир по самбо памяти Ю.А.Гагарина; открытый легкоатлетический пробег </w:t>
      </w:r>
      <w:proofErr w:type="spellStart"/>
      <w:r w:rsidRPr="00C877DC">
        <w:rPr>
          <w:rFonts w:ascii="Times New Roman" w:hAnsi="Times New Roman"/>
          <w:sz w:val="28"/>
          <w:szCs w:val="28"/>
        </w:rPr>
        <w:t>Клушино</w:t>
      </w:r>
      <w:proofErr w:type="spellEnd"/>
      <w:r w:rsidRPr="00C877DC">
        <w:rPr>
          <w:rFonts w:ascii="Times New Roman" w:hAnsi="Times New Roman"/>
          <w:sz w:val="28"/>
          <w:szCs w:val="28"/>
        </w:rPr>
        <w:t xml:space="preserve"> – Гагарин; областные и международные соревнования по художественной гимнастике «Весенний первоцвет» и «Космическая грация», «Осенняя сказка»; открытое первенство района по конному спорту на «Кубок Атамана» с участием спортсменов из г.Сычевки и г. Москвы; Открытое первенство района по конному спорту, посвященное Дню защиты детей; традиционные районные соревнования по пауэрлифтингу «Мистер города Гагарин 2016» и др.</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Сборные команды Гагаринского района приняли участие в областных чемпионатах и первенствах по лыжным гонкам, биатлону, шахматам, настольному теннису, легкой атлетике, борьбе дзюдо и самбо, волейболу, рыбной ловле, хоккею, конному спорту, в 37-ой областной спартакиаде муниципальных образований Смоленской области, принося в копилку района призовые места.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На базе МБУ «ФОК «Восток» систематически проводились спортивно-массовые мероприятия среди служащих войсковой части и их семей; товарищеские встречи по мини-футболу, футболу, баскетболу, стрит- баскетболу, волейболу среди подростков и взрослых, прошли соревнования по волейболу «</w:t>
      </w:r>
      <w:proofErr w:type="spellStart"/>
      <w:r w:rsidRPr="00C877DC">
        <w:rPr>
          <w:rFonts w:ascii="Times New Roman" w:hAnsi="Times New Roman"/>
          <w:sz w:val="28"/>
          <w:szCs w:val="28"/>
        </w:rPr>
        <w:t>Миксы</w:t>
      </w:r>
      <w:proofErr w:type="spellEnd"/>
      <w:r w:rsidRPr="00C877DC">
        <w:rPr>
          <w:rFonts w:ascii="Times New Roman" w:hAnsi="Times New Roman"/>
          <w:sz w:val="28"/>
          <w:szCs w:val="28"/>
        </w:rPr>
        <w:t xml:space="preserve"> – 2016» среди мужских и женских команд; соревнования «Папа, мама, я – спортивная семья», </w:t>
      </w:r>
      <w:proofErr w:type="spellStart"/>
      <w:r w:rsidRPr="00C877DC">
        <w:rPr>
          <w:rFonts w:ascii="Times New Roman" w:hAnsi="Times New Roman"/>
          <w:sz w:val="28"/>
          <w:szCs w:val="28"/>
        </w:rPr>
        <w:t>страйкбол</w:t>
      </w:r>
      <w:proofErr w:type="spellEnd"/>
      <w:r w:rsidRPr="00C877DC">
        <w:rPr>
          <w:rFonts w:ascii="Times New Roman" w:hAnsi="Times New Roman"/>
          <w:sz w:val="28"/>
          <w:szCs w:val="28"/>
        </w:rPr>
        <w:t xml:space="preserve">, турнир по </w:t>
      </w:r>
      <w:proofErr w:type="spellStart"/>
      <w:r w:rsidRPr="00C877DC">
        <w:rPr>
          <w:rFonts w:ascii="Times New Roman" w:hAnsi="Times New Roman"/>
          <w:sz w:val="28"/>
          <w:szCs w:val="28"/>
        </w:rPr>
        <w:t>кроссфиту</w:t>
      </w:r>
      <w:proofErr w:type="spellEnd"/>
      <w:r w:rsidRPr="00C877DC">
        <w:rPr>
          <w:rFonts w:ascii="Times New Roman" w:hAnsi="Times New Roman"/>
          <w:sz w:val="28"/>
          <w:szCs w:val="28"/>
        </w:rPr>
        <w:t xml:space="preserve">, мастер-класс по силовым видам спорта, соревнования на велосипедах и роликах среди детей, танцевальный </w:t>
      </w:r>
      <w:proofErr w:type="spellStart"/>
      <w:r w:rsidRPr="00C877DC">
        <w:rPr>
          <w:rFonts w:ascii="Times New Roman" w:hAnsi="Times New Roman"/>
          <w:sz w:val="28"/>
          <w:szCs w:val="28"/>
        </w:rPr>
        <w:t>батл</w:t>
      </w:r>
      <w:proofErr w:type="spellEnd"/>
      <w:r w:rsidRPr="00C877DC">
        <w:rPr>
          <w:rFonts w:ascii="Times New Roman" w:hAnsi="Times New Roman"/>
          <w:sz w:val="28"/>
          <w:szCs w:val="28"/>
        </w:rPr>
        <w:t xml:space="preserve"> и увлекательный </w:t>
      </w:r>
      <w:proofErr w:type="spellStart"/>
      <w:r w:rsidRPr="00C877DC">
        <w:rPr>
          <w:rFonts w:ascii="Times New Roman" w:hAnsi="Times New Roman"/>
          <w:sz w:val="28"/>
          <w:szCs w:val="28"/>
        </w:rPr>
        <w:t>квест</w:t>
      </w:r>
      <w:proofErr w:type="spellEnd"/>
      <w:r w:rsidRPr="00C877DC">
        <w:rPr>
          <w:rFonts w:ascii="Times New Roman" w:hAnsi="Times New Roman"/>
          <w:sz w:val="28"/>
          <w:szCs w:val="28"/>
        </w:rPr>
        <w:t xml:space="preserve"> в рамках IV молодёжного форума «Я выбираю жизнь!», открытое первенство по рубке шашкой среди казаков «</w:t>
      </w:r>
      <w:proofErr w:type="spellStart"/>
      <w:r w:rsidRPr="00C877DC">
        <w:rPr>
          <w:rFonts w:ascii="Times New Roman" w:hAnsi="Times New Roman"/>
          <w:sz w:val="28"/>
          <w:szCs w:val="28"/>
        </w:rPr>
        <w:t>Гагаринская</w:t>
      </w:r>
      <w:proofErr w:type="spellEnd"/>
      <w:r w:rsidRPr="00C877DC">
        <w:rPr>
          <w:rFonts w:ascii="Times New Roman" w:hAnsi="Times New Roman"/>
          <w:sz w:val="28"/>
          <w:szCs w:val="28"/>
        </w:rPr>
        <w:t xml:space="preserve"> </w:t>
      </w:r>
      <w:proofErr w:type="spellStart"/>
      <w:r w:rsidRPr="00C877DC">
        <w:rPr>
          <w:rFonts w:ascii="Times New Roman" w:hAnsi="Times New Roman"/>
          <w:sz w:val="28"/>
          <w:szCs w:val="28"/>
        </w:rPr>
        <w:t>Казарла</w:t>
      </w:r>
      <w:proofErr w:type="spellEnd"/>
      <w:r w:rsidRPr="00C877DC">
        <w:rPr>
          <w:rFonts w:ascii="Times New Roman" w:hAnsi="Times New Roman"/>
          <w:sz w:val="28"/>
          <w:szCs w:val="28"/>
        </w:rPr>
        <w:t>».</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Продолжает развиваться спортивно-массовая работа и на территории сельских поселений. Ежегодно сборные команды сельских поселений участвуют в проводимых отделом по физической культуре, спорту и делам молодежи Зимних спортивных играх трудящихся и Летней спартакиады сельских поселений.</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Не остаются без внимания люди с ограниченными возможностями. Совместно с клубом молодых инвалидов «Корчагинец» проводятся зимняя и летняя Спартакиада лиц с ограниченными возможностями, соревнования по различным видам спорта в рамках программы «От сердца к сердцу». </w:t>
      </w:r>
      <w:proofErr w:type="spellStart"/>
      <w:r w:rsidRPr="00C877DC">
        <w:rPr>
          <w:rFonts w:ascii="Times New Roman" w:hAnsi="Times New Roman"/>
          <w:sz w:val="28"/>
          <w:szCs w:val="28"/>
        </w:rPr>
        <w:t>Гагаринские</w:t>
      </w:r>
      <w:proofErr w:type="spellEnd"/>
      <w:r w:rsidRPr="00C877DC">
        <w:rPr>
          <w:rFonts w:ascii="Times New Roman" w:hAnsi="Times New Roman"/>
          <w:sz w:val="28"/>
          <w:szCs w:val="28"/>
        </w:rPr>
        <w:t xml:space="preserve"> спортсмены отстаивают честь района на областных и Всероссийских соревнованиях, принимают  участие в ежегодном фестивале спорта инвалидов колясочников «Воробьевы горы» в г.Москва, участвуют в открытой республиканской спартакиаде инвалидов – колясочников «Золотое колесо» в г. Могилев. На базе МБУ «ФОК «Восток» функционирует группа по АФК (адаптивной физической культуре), направленная на социальную адаптацию и физическую реабилитацию инвалидов и лиц с ограниченными возможностями здоровья.</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последние три года увеличилось количество детей и подростков, посещающих физкультурно-оздоровительный комплекс «Восток» с 392 человек до 635. Студенческая молодежь принимает активное участие в городских и районных соревнованиях по игровым видам спорта: волейболу, баскетболу, футболу.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Информация о датах проведения спортивно-массовых мероприятий систематически освещается в рубрике «Спортивная афиша» в газете «</w:t>
      </w:r>
      <w:proofErr w:type="spellStart"/>
      <w:r w:rsidRPr="00C877DC">
        <w:rPr>
          <w:rFonts w:ascii="Times New Roman" w:hAnsi="Times New Roman"/>
          <w:sz w:val="28"/>
          <w:szCs w:val="28"/>
        </w:rPr>
        <w:t>Гжатский</w:t>
      </w:r>
      <w:proofErr w:type="spellEnd"/>
      <w:r w:rsidRPr="00C877DC">
        <w:rPr>
          <w:rFonts w:ascii="Times New Roman" w:hAnsi="Times New Roman"/>
          <w:sz w:val="28"/>
          <w:szCs w:val="28"/>
        </w:rPr>
        <w:t xml:space="preserve"> вестник». На телеканале «Орбита плюс» постоянно выходит бегущая строка о сроках проведения соревнований и итогах проведённых спортивно-массовых мероприятий.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КУЛЬТУРА</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xml:space="preserve"> Деятельность учреждений культуры в 2016 году осуществлялась на основании муниципальной программы «Развитие культуры в муниципальном     образовании «Гагаринский район» Смоленской области» на 2015-2017 годы», Утвержденной постановлением Администрации муниципального образования   «Гагаринский район» Смоленской области от 01.02 2016, № 71.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Цель Программы</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Создание условий для развития культурной деятельности, повышения её качества и доступности для жителей Гагаринского района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Задачи программы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-повышение качества предоставления библиотечных услуг, расширение доступа к справочно-поисковому аппарату библиотек, базам данных;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-создание условий для организации досуга и обеспечения жителей района услугами учреждений культуры и поддержка традиционного художественного творчества;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-сохранение и развитие системы образования в сфере культуры и искусства. Наименование Подпрограммы «</w:t>
      </w:r>
      <w:proofErr w:type="spellStart"/>
      <w:r w:rsidRPr="00C877DC">
        <w:rPr>
          <w:rFonts w:ascii="Times New Roman" w:hAnsi="Times New Roman"/>
          <w:sz w:val="28"/>
          <w:szCs w:val="28"/>
        </w:rPr>
        <w:t>Культурно-досуговая</w:t>
      </w:r>
      <w:proofErr w:type="spellEnd"/>
      <w:r w:rsidRPr="00C877DC">
        <w:rPr>
          <w:rFonts w:ascii="Times New Roman" w:hAnsi="Times New Roman"/>
          <w:sz w:val="28"/>
          <w:szCs w:val="28"/>
        </w:rPr>
        <w:t xml:space="preserve"> деятельность» на территории муниципального образования «Гагаринский район» Смоленской области на 2016-2018 годы.</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согласно статье расходов данной подпрограммы было освоено - 55 015,34  тыс.руб. в т.ч. бюджет муниципального образования «Гагаринский район» Смоленской области - 49 710,40 тыс.руб.; федеральный бюджет - 84,20 тыс. руб.; бюджет Гагаринского городского поселения Гагаринского района Смоленской области - 2012,58 тыс.руб.; внебюджетные средства - 3 406,84 тыс. 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За счет всех источников на проведение мероприятий  израсходовано  2405,0 тыс.руб.</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отчетный период проведено 5236  общегородских и районных мероприятий (праздники, концерты, народные гуляния, посвященные историческим и памятным датам (День защитника Отечества, </w:t>
      </w:r>
      <w:proofErr w:type="spellStart"/>
      <w:r w:rsidRPr="00C877DC">
        <w:rPr>
          <w:rFonts w:ascii="Times New Roman" w:hAnsi="Times New Roman"/>
          <w:sz w:val="28"/>
          <w:szCs w:val="28"/>
        </w:rPr>
        <w:t>Гагаринские</w:t>
      </w:r>
      <w:proofErr w:type="spellEnd"/>
      <w:r w:rsidRPr="00C877DC">
        <w:rPr>
          <w:rFonts w:ascii="Times New Roman" w:hAnsi="Times New Roman"/>
          <w:sz w:val="28"/>
          <w:szCs w:val="28"/>
        </w:rPr>
        <w:t xml:space="preserve"> чтения, День освобождения </w:t>
      </w:r>
      <w:proofErr w:type="spellStart"/>
      <w:r w:rsidRPr="00C877DC">
        <w:rPr>
          <w:rFonts w:ascii="Times New Roman" w:hAnsi="Times New Roman"/>
          <w:sz w:val="28"/>
          <w:szCs w:val="28"/>
        </w:rPr>
        <w:t>Гжатска</w:t>
      </w:r>
      <w:proofErr w:type="spellEnd"/>
      <w:r w:rsidRPr="00C877DC">
        <w:rPr>
          <w:rFonts w:ascii="Times New Roman" w:hAnsi="Times New Roman"/>
          <w:sz w:val="28"/>
          <w:szCs w:val="28"/>
        </w:rPr>
        <w:t>, День космонавтики, День Победы, День России, День города, День памяти и скорби, День Освобождения Смоленщины, День Героев Отечества, День неизвестного солдата, День герба и флага, День конституции и др.). Всероссийские, областные, районные фестивали и конкурсы (конкурс проектов реконструкции сквера  «Архитектура таланта»,  театральный фестиваль «Давай, удивляй»,  конкурс детских работ «</w:t>
      </w:r>
      <w:proofErr w:type="spellStart"/>
      <w:r w:rsidRPr="00C877DC">
        <w:rPr>
          <w:rFonts w:ascii="Times New Roman" w:hAnsi="Times New Roman"/>
          <w:sz w:val="28"/>
          <w:szCs w:val="28"/>
        </w:rPr>
        <w:t>Гагаринская</w:t>
      </w:r>
      <w:proofErr w:type="spellEnd"/>
      <w:r w:rsidRPr="00C877DC">
        <w:rPr>
          <w:rFonts w:ascii="Times New Roman" w:hAnsi="Times New Roman"/>
          <w:sz w:val="28"/>
          <w:szCs w:val="28"/>
        </w:rPr>
        <w:t xml:space="preserve"> весна»  и д.р.),  организовано участие  творческих коллективов города и района в 20   международных, всероссийских и областных конкурсах и фестивалях.</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Основные направления работы:</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Духовно-нравственное воспитание (Привитие семейных ценностей через работу клубов «Приходите всех семьей», проведение мероприятий, посвященных Дню семьи, Дню матери, Дню Петра и </w:t>
      </w:r>
      <w:proofErr w:type="spellStart"/>
      <w:r w:rsidRPr="00C877DC">
        <w:rPr>
          <w:rFonts w:ascii="Times New Roman" w:hAnsi="Times New Roman"/>
          <w:sz w:val="28"/>
          <w:szCs w:val="28"/>
        </w:rPr>
        <w:t>Февроньи</w:t>
      </w:r>
      <w:proofErr w:type="spellEnd"/>
      <w:r w:rsidRPr="00C877DC">
        <w:rPr>
          <w:rFonts w:ascii="Times New Roman" w:hAnsi="Times New Roman"/>
          <w:sz w:val="28"/>
          <w:szCs w:val="28"/>
        </w:rPr>
        <w:t xml:space="preserve"> и д.р.  Воспитание любви к своей малой Родине, своему краю через цикл поэтических конкурсов, конкурсов творческих работ, конкурсов стихов. Цикл праздников, посвященных христианским народным праздникам: Рождественские концерта, Масленичные гуляния, Дни Пасхального милосердия).</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Военно-патриотическое, эстетическое воспитание (В течении года проведены, акции, митинги, субботники на мемориалах, беседы, концерты, поздравления ветеранов и д.р.)</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Работа с детьми и молодежью (Проведение праздников двора, работа детских клубов и любительских объединений, детские праздники, мероприятия направленных на вовлечение подростков и молодежи в социальную практику и интеграцию в полноценную жизнь общества, формирование у молодых людей устойчивой сознательной позиции отказа от курения, употребления алкоголя и наркотических средств, на предупреждение экстремистских проявлений в молодёжной среде, агрессивного и конфликтного поведения молодых людей, развитие навыков, позволяющих противостоять негативным жизненным ситуациям. Молодежный форум «Я выбираю жизнь» и д.р.).</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-Работа с социально-незащищенными слоями населения  (Реализация программы «От сердца к сердцу», работа клубов «Собеседник», «Серебряный возраст», Хора  «</w:t>
      </w:r>
      <w:proofErr w:type="spellStart"/>
      <w:r w:rsidRPr="00C877DC">
        <w:rPr>
          <w:rFonts w:ascii="Times New Roman" w:hAnsi="Times New Roman"/>
          <w:sz w:val="28"/>
          <w:szCs w:val="28"/>
        </w:rPr>
        <w:t>Былинушка</w:t>
      </w:r>
      <w:proofErr w:type="spellEnd"/>
      <w:r w:rsidRPr="00C877DC">
        <w:rPr>
          <w:rFonts w:ascii="Times New Roman" w:hAnsi="Times New Roman"/>
          <w:sz w:val="28"/>
          <w:szCs w:val="28"/>
        </w:rPr>
        <w:t>» и д.р.).</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-Развитие межэтнических отношений (Концерты, конкурсы, фестивали, Дни толерантности  с участие представителей  всех диаспор проживающих в городе и районе).</w:t>
      </w:r>
    </w:p>
    <w:p w:rsidR="005A55CB" w:rsidRPr="00C877DC" w:rsidRDefault="005A55CB" w:rsidP="00BA7850">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-Результативное участие в конкурсах, фестивалях, выставках (Международные: конкурсы детского художественного творчества «Через искусство к жизни»,  «Дизайн вокруг нас», выставки молодых художников "Коллегиум" (г. Орша), "Молодые художники Смоленщины" (г. Витебск),  конкурс детского рисунка «Историческая </w:t>
      </w:r>
      <w:proofErr w:type="spellStart"/>
      <w:r w:rsidRPr="00C877DC">
        <w:rPr>
          <w:rFonts w:ascii="Times New Roman" w:hAnsi="Times New Roman"/>
          <w:sz w:val="28"/>
          <w:szCs w:val="28"/>
        </w:rPr>
        <w:t>Арт-эстафета</w:t>
      </w:r>
      <w:proofErr w:type="spellEnd"/>
      <w:r w:rsidRPr="00C877DC">
        <w:rPr>
          <w:rFonts w:ascii="Times New Roman" w:hAnsi="Times New Roman"/>
          <w:sz w:val="28"/>
          <w:szCs w:val="28"/>
        </w:rPr>
        <w:t>», фестиваль-конкурс «Хрустальные звездочки»,   конкурса чтецов «Живая классика», Всероссийские  конкурсы: учащихся фортепианных отделений, «Юный концертмейстер», «Голоса России», областные:</w:t>
      </w:r>
    </w:p>
    <w:p w:rsidR="005A55CB" w:rsidRPr="00C877DC" w:rsidRDefault="005A55CB" w:rsidP="00FE43A1">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поэтический конкурс «</w:t>
      </w:r>
      <w:proofErr w:type="spellStart"/>
      <w:r w:rsidRPr="00C877DC">
        <w:rPr>
          <w:rFonts w:ascii="Times New Roman" w:hAnsi="Times New Roman"/>
          <w:sz w:val="28"/>
          <w:szCs w:val="28"/>
        </w:rPr>
        <w:t>БиблиоПарнас</w:t>
      </w:r>
      <w:proofErr w:type="spellEnd"/>
      <w:r w:rsidRPr="00C877DC">
        <w:rPr>
          <w:rFonts w:ascii="Times New Roman" w:hAnsi="Times New Roman"/>
          <w:sz w:val="28"/>
          <w:szCs w:val="28"/>
        </w:rPr>
        <w:t>», фестиваль библиотечных идей «Тропою творчества»,  хореографический «Ритмы века», вокальные «Наша добрая Смоленщина», «Пою мою Смоленщину», театральный конкурс им. А.Д.Папанова, казачьих коллективов «Во благо Отечества на Смоленской земле».</w:t>
      </w:r>
    </w:p>
    <w:p w:rsidR="005A55CB" w:rsidRPr="00C877DC" w:rsidRDefault="005A55CB" w:rsidP="00FE43A1">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Гранты: </w:t>
      </w:r>
      <w:proofErr w:type="spellStart"/>
      <w:r w:rsidRPr="00C877DC">
        <w:rPr>
          <w:rFonts w:ascii="Times New Roman" w:hAnsi="Times New Roman"/>
          <w:sz w:val="28"/>
          <w:szCs w:val="28"/>
        </w:rPr>
        <w:t>Клушинская</w:t>
      </w:r>
      <w:proofErr w:type="spellEnd"/>
      <w:r w:rsidRPr="00C877DC">
        <w:rPr>
          <w:rFonts w:ascii="Times New Roman" w:hAnsi="Times New Roman"/>
          <w:sz w:val="28"/>
          <w:szCs w:val="28"/>
        </w:rPr>
        <w:t xml:space="preserve"> библиотека и МБУК </w:t>
      </w:r>
      <w:proofErr w:type="spellStart"/>
      <w:r w:rsidRPr="00C877DC">
        <w:rPr>
          <w:rFonts w:ascii="Times New Roman" w:hAnsi="Times New Roman"/>
          <w:sz w:val="28"/>
          <w:szCs w:val="28"/>
        </w:rPr>
        <w:t>Кармановский</w:t>
      </w:r>
      <w:proofErr w:type="spellEnd"/>
      <w:r w:rsidRPr="00C877DC">
        <w:rPr>
          <w:rFonts w:ascii="Times New Roman" w:hAnsi="Times New Roman"/>
          <w:sz w:val="28"/>
          <w:szCs w:val="28"/>
        </w:rPr>
        <w:t xml:space="preserve"> КДЦ победители конкурса «Лучшее муниципальное учреждение культуры Смоленской области, находящихся в сельской местности» (премия сто тысяч рублей).</w:t>
      </w:r>
    </w:p>
    <w:p w:rsidR="005A55CB" w:rsidRPr="00C877DC" w:rsidRDefault="005A55CB" w:rsidP="00FE43A1">
      <w:pPr>
        <w:spacing w:after="0" w:line="240" w:lineRule="auto"/>
        <w:ind w:firstLine="708"/>
        <w:jc w:val="both"/>
        <w:rPr>
          <w:rFonts w:ascii="Times New Roman" w:hAnsi="Times New Roman"/>
          <w:sz w:val="28"/>
          <w:szCs w:val="28"/>
        </w:rPr>
      </w:pPr>
      <w:r w:rsidRPr="00C877DC">
        <w:rPr>
          <w:rFonts w:ascii="Times New Roman" w:hAnsi="Times New Roman"/>
          <w:sz w:val="28"/>
          <w:szCs w:val="28"/>
        </w:rPr>
        <w:t>МБОУДО «</w:t>
      </w:r>
      <w:proofErr w:type="spellStart"/>
      <w:r w:rsidRPr="00C877DC">
        <w:rPr>
          <w:rFonts w:ascii="Times New Roman" w:hAnsi="Times New Roman"/>
          <w:sz w:val="28"/>
          <w:szCs w:val="28"/>
        </w:rPr>
        <w:t>Гагаринская</w:t>
      </w:r>
      <w:proofErr w:type="spellEnd"/>
      <w:r w:rsidRPr="00C877DC">
        <w:rPr>
          <w:rFonts w:ascii="Times New Roman" w:hAnsi="Times New Roman"/>
          <w:sz w:val="28"/>
          <w:szCs w:val="28"/>
        </w:rPr>
        <w:t xml:space="preserve"> ДХШ» присвоено звание «Лучшая школа дополнительного образования» Смоленской области за 2015-2016 учебный год в номинации «Детская художественная школа» и премией 30,0 тыс.руб.</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Поездка на  молодежный  форум  «Таврида» Крым.</w:t>
      </w:r>
    </w:p>
    <w:p w:rsidR="005A55CB" w:rsidRPr="00C877DC" w:rsidRDefault="005A55CB" w:rsidP="00AF2C5B">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АРХИВНАЯ РАБОТА</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Работа архивного отдела в  2016 году была организована и  проводилась в соответствии с Основными направлениями развития архивного дела в  муниципальном образовании «Гагаринский район» Смоленской области на 2016 год.</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для работников отдела приоритетными были следующие задачи: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внедрение в практику работы отдела и экспертных комиссий организаций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России от 25.08.2010 года № 558, зарегистрированным Министерством юстиции России 08.09.2010 г. № 18380;</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утверждение положений об архивах администраций сельских поселений Гагаринского района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оказание практической помощи по переработке и утверждению номенклатур  дел для ЗАО «Гагаринский </w:t>
      </w:r>
      <w:proofErr w:type="spellStart"/>
      <w:r w:rsidRPr="00C877DC">
        <w:rPr>
          <w:rFonts w:ascii="Times New Roman" w:hAnsi="Times New Roman"/>
          <w:sz w:val="28"/>
          <w:szCs w:val="28"/>
        </w:rPr>
        <w:t>звероплемхоз</w:t>
      </w:r>
      <w:proofErr w:type="spellEnd"/>
      <w:r w:rsidRPr="00C877DC">
        <w:rPr>
          <w:rFonts w:ascii="Times New Roman" w:hAnsi="Times New Roman"/>
          <w:sz w:val="28"/>
          <w:szCs w:val="28"/>
        </w:rPr>
        <w:t>»,  ОГКБУЗ  «</w:t>
      </w:r>
      <w:proofErr w:type="spellStart"/>
      <w:r w:rsidRPr="00C877DC">
        <w:rPr>
          <w:rFonts w:ascii="Times New Roman" w:hAnsi="Times New Roman"/>
          <w:sz w:val="28"/>
          <w:szCs w:val="28"/>
        </w:rPr>
        <w:t>Гагаринская</w:t>
      </w:r>
      <w:proofErr w:type="spellEnd"/>
      <w:r w:rsidRPr="00C877DC">
        <w:rPr>
          <w:rFonts w:ascii="Times New Roman" w:hAnsi="Times New Roman"/>
          <w:sz w:val="28"/>
          <w:szCs w:val="28"/>
        </w:rPr>
        <w:t xml:space="preserve"> ЦРБ, Управления ЖКХ и С Администрации муниципального образования «Гагаринский район», ЗАО «</w:t>
      </w:r>
      <w:proofErr w:type="spellStart"/>
      <w:r w:rsidRPr="00C877DC">
        <w:rPr>
          <w:rFonts w:ascii="Times New Roman" w:hAnsi="Times New Roman"/>
          <w:sz w:val="28"/>
          <w:szCs w:val="28"/>
        </w:rPr>
        <w:t>Гагаринконсервмолоко</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обеспечение приема на хранение в отдел максимально полных по составу и качественно обработанных документов (муниципальных организаций по 2010, государственных организаций  областного подчинения по 2005, федеральных государственных организаций по 2001 годы включительно);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обеспечение обработки документов организациями – источниками комплектования архивного фонда по 2013 год включительно в строгом соответствии с утвержденным графиком;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обеспечение своевременного исполнения заявлений граждан и запросов  юридических лиц социально- правового и тематического характера. Это направление деятельности отдела является наиболее объемным и </w:t>
      </w:r>
      <w:proofErr w:type="spellStart"/>
      <w:r w:rsidRPr="00C877DC">
        <w:rPr>
          <w:rFonts w:ascii="Times New Roman" w:hAnsi="Times New Roman"/>
          <w:sz w:val="28"/>
          <w:szCs w:val="28"/>
        </w:rPr>
        <w:t>трудозатратным</w:t>
      </w:r>
      <w:proofErr w:type="spellEnd"/>
      <w:r w:rsidRPr="00C877DC">
        <w:rPr>
          <w:rFonts w:ascii="Times New Roman" w:hAnsi="Times New Roman"/>
          <w:sz w:val="28"/>
          <w:szCs w:val="28"/>
        </w:rPr>
        <w:t>.</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проведение внеплановой проверки наличия и состояния архивных документов;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подготовка и внесение данных квартальных и полугодовых отчетов в информационную систему «Государственное управление» о количестве предоставленных муниципальных услуг</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переформирование дел фондов из связок в архивные коробки;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ведение реестра описей, списка фондов архива;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упорядочение и прием на хранение документов, связанных  с подготовкой и проведением выборов Депутатов Государственной Думы Федерального Собрания Российской Федерации, муниципальных выборов;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прием документов по личному составу от ООО «Гагаринский </w:t>
      </w:r>
      <w:proofErr w:type="spellStart"/>
      <w:r w:rsidRPr="00C877DC">
        <w:rPr>
          <w:rFonts w:ascii="Times New Roman" w:hAnsi="Times New Roman"/>
          <w:sz w:val="28"/>
          <w:szCs w:val="28"/>
        </w:rPr>
        <w:t>звероплемхоз</w:t>
      </w:r>
      <w:proofErr w:type="spellEnd"/>
      <w:r w:rsidRPr="00C877DC">
        <w:rPr>
          <w:rFonts w:ascii="Times New Roman" w:hAnsi="Times New Roman"/>
          <w:sz w:val="28"/>
          <w:szCs w:val="28"/>
        </w:rPr>
        <w:t>» в связи с расторжением договора о сотрудничестве;</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обеспечение выполнения в полном объеме перечня программных мероприятий муниципальной программы «Обеспечение сохранности документов Архивного фонда Российской Федерации в муниципальном образовании «Гагаринский район» Смоленской области на 2016-2018 годы».</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муниципальном архиве сформированы 238 фондов, хранится 44143 ед. хранения, в том числе 34746 ед. хранения управленческой документации,  9397 ед. хранения документов по личному составу.</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Плановые показатели работы архивного отдела в 2016 году выполнены полностью, а по некоторым позициям  перевыполнены: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на  103,6% выполнены годовые  показатели плана по п.2.1 «Прием документов на хранение» всего принято 2022 ед. хранения, годовые показатели плана по п.2.2 «Утверждение описей ЭПК» выполнены на управленческую документацию на 138% - 949 заголовков, на дела по личному составу на 206,6%- 279 заголовков, годовые показатели плана по п.2.4 «Оказание методической помощи в подготовке номенклатур дел организаций» выполнены на 136% - 544 заголовка. </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Показатели   плана на 2016 год по п.3.2. «Исполнение запросов социально-правового характера» выполнены на 127,1% поступило и исполнено  всего 763 запроса (на 694 даны положительные ответы), по п.3.3 «Исполнение тематических запросов» - на 115,8%  поступило и исполнено всего 695 запросов ( на 568 даны положительные ответы).</w:t>
      </w:r>
    </w:p>
    <w:p w:rsidR="005A55CB" w:rsidRPr="00C877DC" w:rsidRDefault="005A55CB" w:rsidP="00FE43A1">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проведена внеплановая проверка наличия и состояния документов 3 фондов, 2812 ед.хранения.</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Муниципальная программа «Обеспечение сохранности документов Архивного фонда РФ в муниципальном образовании «Гагаринский район» Смоленской области на 2016-2018 годы» была утверждена постановлением Администрации МО «Гагаринский район» Смоленской области от 23 ноября  2015 года № 993. В программе были предусмотрены необходимые мероприятия для создания для документов, хранящихся в архивном отделе нормативных условий хранения, обеспечения безопасных и комфортных условий для сотрудников и посетителей муниципального архива. На выполнение мероприятий программы было запланировано 350 тыс. рублей.  На ежемесячную оплату за охрану имущества при помощи пульта централизованной охраны и ежемесячное техническое обслуживание комплекса технических средств охраны было запланировано всего 70,9 и 23,2 тысячи  рублей, на эти мероприятия  за   2016 год  средства были выделены в полном объеме. На мероприятия по дезинфекции помещений архива было выделено 6,2 тыс. рублей, за 2016 год на данные цели израсходовано 4,664 тыс. рублей, недоиспользование денежных средств по данной статье произошло из-за  несвоевременного предоставления счета на оплату данного вида работ за 4 квартал 2016 года.  Основным мероприятием, запланированным на 2016 год, является покупка 3-х мобильных архивных стеллажей в мае путем объявления запроса котировок. Запрос котировок прошел успешно, стеллажи закуплены, установлены в архиве, на это мероприятие было израсходовано 173 тысячи рублей. Экономия бюджетных средств составила 72 тысячи рублей. В сентябре 2016 года в Программу были внесены изменения (постановление  №961 от 9.09.2016г.) в части распределения высвободившихся после проведения запроса котировок  72 тысяч рублей. В программу внесены новые мероприятия: приобретение компьютера и приобретение МФУ с функцией копирования и сканирования с высокой разрешающей способностью на эти мероприятия выделено по 35 тыс. рублей. Средства, выделенные на приобретение компьютера и МФУ были освоены в полном объеме в декабре 2016 года. На приобретение архивных коробок по программе запланировано 6,2 тыс. рублей, на данное мероприятие было израсходовано 4.2 тыс. рублей, т.к. предприятие, изготавливающее архивные короба, выполнило заказ не в полном объеме и поставило короба в конце декабря 2016 года. На поверку счетчика холодной воды было выделено 0,5 тыс. рублей, поверка была проведена, но средства за поверку были перечислены не из средств, выделенных на реализацию программы.</w:t>
      </w:r>
    </w:p>
    <w:p w:rsidR="005A55CB" w:rsidRPr="00C877DC" w:rsidRDefault="005A55CB" w:rsidP="00FE43A1">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2016 году все запланированные мероприятия были выполнены в полном объеме. Программа была реализована на 99%.Так же в качестве спонсорской помощи приобретен один мобильный стеллаж для нужд архивного отдела ООО «Гагаринский </w:t>
      </w:r>
      <w:proofErr w:type="spellStart"/>
      <w:r w:rsidRPr="00C877DC">
        <w:rPr>
          <w:rFonts w:ascii="Times New Roman" w:hAnsi="Times New Roman"/>
          <w:sz w:val="28"/>
          <w:szCs w:val="28"/>
        </w:rPr>
        <w:t>звероплемхоз</w:t>
      </w:r>
      <w:proofErr w:type="spellEnd"/>
      <w:r w:rsidRPr="00C877DC">
        <w:rPr>
          <w:rFonts w:ascii="Times New Roman" w:hAnsi="Times New Roman"/>
          <w:sz w:val="28"/>
          <w:szCs w:val="28"/>
        </w:rPr>
        <w:t>» на сумму 75тыс. 500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ГРАЖДАНСКАЯ ОБОРОНА, ЗАЩИТА НАСЕЛЕНИЯ И ТЕРРИТОРИИ</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ОТ ЧРЕЗВЫЧАЙНЫХ СИТУАЦИЙ</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целях обеспечения выполнения мероприятий по гражданской обороне,  предупреждения возникновения чрезвычайных ситуаций, в 2016 году в муниципальном образовании «Гагаринский район» Смоленской области были проведены следующие мероприятия:</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проведено 15 плановых и внеочередных заседаний КЧС и ОПБ, решения которых были выполнены;</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разработано, издано и реализовано 19 нормативных правовых актов  по вопросам предупреждения и ликвидации чрезвычайных ситуаций, пожарной безопасности и безопасности людей на водных объектах;</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проведено: 5 командно - штабных учений и тренировок с органами управления и силами Гагаринского звена Смоленской территориальной подсистемы РСЧС, с привлечением на них  84 человек, 15 объектовых тренировок  и тактико-специальных учений, с привлечением на них 6430 человек;</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проведены 3 комплексные технические проверки готовности региональной автоматизированной системы централизованного оповещения населения (РАСЦО)  Смоленской области  на территории муниципального образования «Гагаринский район»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своевременно разработаны и откорректированы планы ГО, предупреждения и ликвидации ЧС, тушения лесных пожаров, эвакуационных мероприятий;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на финансирование мероприятий муниципальной программы «Создание условий для защиты населения и территории муниципального образования «Гагаринский район» Смоленской области от чрезвычайных ситуаций природного и техногенного характера, осуществлении мероприятий гражданской обороны и  обеспечении безопасности людей на водных объектах на 2016-2018 годы» было запланировано и израсходовано 652 тыс. рублей;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 проведено 312 </w:t>
      </w:r>
      <w:proofErr w:type="spellStart"/>
      <w:r w:rsidRPr="00C877DC">
        <w:rPr>
          <w:rFonts w:ascii="Times New Roman" w:hAnsi="Times New Roman"/>
          <w:sz w:val="28"/>
          <w:szCs w:val="28"/>
        </w:rPr>
        <w:t>подворовых</w:t>
      </w:r>
      <w:proofErr w:type="spellEnd"/>
      <w:r w:rsidRPr="00C877DC">
        <w:rPr>
          <w:rFonts w:ascii="Times New Roman" w:hAnsi="Times New Roman"/>
          <w:sz w:val="28"/>
          <w:szCs w:val="28"/>
        </w:rPr>
        <w:t xml:space="preserve"> обходов с обучением населения в количестве 1200 человек мерам пожарной безопасности при эксплуатации электронагревательных приборов и печного отопления, соблюдения режима курения и обращения с открытым огнем;</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прошли подготовку в области ГО и ЧС 60 руководителей  и специалистов территориального звена РСЧС в  учебно-методическом центре ГО и ЧС г. Смоленска и на курсах ГО г. Вязьма;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 целях проведения профилактики пожарной безопасности, безопасности на воде,  безопасной эксплуатации индивидуального газового оборудования изготовлено и вручено гражданам  6000 памяток;</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 средствах массовой информации (газета «</w:t>
      </w:r>
      <w:proofErr w:type="spellStart"/>
      <w:r w:rsidRPr="00C877DC">
        <w:rPr>
          <w:rFonts w:ascii="Times New Roman" w:hAnsi="Times New Roman"/>
          <w:sz w:val="28"/>
          <w:szCs w:val="28"/>
        </w:rPr>
        <w:t>Гжатский</w:t>
      </w:r>
      <w:proofErr w:type="spellEnd"/>
      <w:r w:rsidRPr="00C877DC">
        <w:rPr>
          <w:rFonts w:ascii="Times New Roman" w:hAnsi="Times New Roman"/>
          <w:sz w:val="28"/>
          <w:szCs w:val="28"/>
        </w:rPr>
        <w:t xml:space="preserve"> вестник») опубликовано 18 статей противопожарной направленности, по гражданской обороне,  предупреждению возникновения чрезвычайных ситуаций.</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АДМИНИСТРАТИВНАЯ КОМИССИЯ</w:t>
      </w:r>
    </w:p>
    <w:p w:rsidR="005A55CB" w:rsidRPr="00C877DC" w:rsidRDefault="005A55CB" w:rsidP="00C877DC">
      <w:pPr>
        <w:spacing w:after="0" w:line="240" w:lineRule="auto"/>
        <w:jc w:val="both"/>
        <w:rPr>
          <w:rFonts w:ascii="Times New Roman" w:hAnsi="Times New Roman"/>
          <w:sz w:val="28"/>
          <w:szCs w:val="28"/>
        </w:rPr>
      </w:pPr>
      <w:r w:rsidRPr="00C877DC">
        <w:rPr>
          <w:rFonts w:ascii="Times New Roman" w:hAnsi="Times New Roman"/>
          <w:sz w:val="28"/>
          <w:szCs w:val="28"/>
        </w:rPr>
        <w:t> Административной комиссией района за отчётный период было проведено  13 заседаний комиссии, поступило 41 материал, возвращено 22, рассмотрено 19, вынесено постановлений – 15 (указано в приложении к справке). Заседания комиссии проводились по мере поступления административных материалов, укладываясь в установленные законом сроки по рассмотрению материалов   об административных правонарушениях. Вызов членов комиссии осуществлялся телефонограммой.</w:t>
      </w:r>
    </w:p>
    <w:p w:rsidR="005A55CB" w:rsidRPr="00C877DC" w:rsidRDefault="005A55CB" w:rsidP="004E49C1">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Протоколы об административных правонарушениях поступили    по ст. 17.4, 26.3, 27, 32 областного закона «Об административных правонарушениях на территории Смоленской области». Составителями протоколов об административных правонарушениях в отчетном периоде явились должностные лица органов местного самоуправления района, председатель административной комиссии.</w:t>
      </w:r>
    </w:p>
    <w:p w:rsidR="005A55CB" w:rsidRPr="00C877DC" w:rsidRDefault="005A55CB" w:rsidP="004E49C1">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Поступило протоколов(постановлений) об административных правонарушениях:</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    от председателя Административной Комиссии – 14;</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 xml:space="preserve">−    от заместителя председателя Административной Комиссии – 4; </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 xml:space="preserve">−    от прокуратора Гагаринской межрайонной прокуратуры – 4;  </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Сумма наложенных штрафов – 40000 руб.</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Сумма взысканных штрафов в областной бюджет – 8000 руб.</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Всего рассмотрено дел по административным правонарушениям – 19.</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 </w:t>
      </w: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МОБИЛИЗАЦ</w:t>
      </w:r>
      <w:r>
        <w:rPr>
          <w:rFonts w:ascii="Times New Roman" w:hAnsi="Times New Roman"/>
          <w:b/>
          <w:sz w:val="28"/>
          <w:szCs w:val="28"/>
        </w:rPr>
        <w:t>ИОННАЯ ПОДГОТОВКА И МОБИЛИЗАЦИЯ</w:t>
      </w:r>
    </w:p>
    <w:p w:rsidR="005A55CB" w:rsidRPr="00C877DC" w:rsidRDefault="005A55CB" w:rsidP="00C877DC">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своей деятельности мобилизационный орган руководствуется Конституцией Российской Федерации, Федеральным конституционным законом "О военном положении", Федеральными законами "Об обороне" и "О мобилизационной подготовке и мобилизации в Российской Федерации", законом Российской Федерации "О государственной тайне" и иными нормативными правовыми актами по вопросам мобилизационной подготовки и функционирования в период мобилизации и в военное время.</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отчетном периоде приняты к исполнению 4 нормативных акта Губернатора Смоленской области, касающиеся мобилизационной подготовки.</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Для выполнения  постановлений, распоряжений и указаний областной администрации в муниципальном районе издано 4 нормативно-правовых акта.</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По ряду вопросов приняты конструктивные решения, нашедшие отражение в документах мобилизационного планирования районной Администрации.</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Мобилизационным работником принято участие в мероприятиях, проводимых Аппаратом Администрации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 семинаре государственных и муниципальных служащих, ведающих вопросы мобилизационной подготовки (апрель);</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 инструкторско-методических занятиях мобилизационных работников органов местного самоуправления (март);</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Специалист по мобилизационной работе принимал участие:</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 командно- штабной тренировке проводимой отделом ВКСО на территории муниципального района;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в плановых проверках мобилизационной готовности предприятий и организаций муниципального района.</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Проведена работа по:</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предоставлению отчетных докладов в органы исполнительной власти Смоленской области (январь, февраль);</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переработке Плана мероприятий, выполняемых в муниципальном образовании "Гагаринский район" при нарастании угрозы агрессии против Российской Федерации до объявления мобилизации в Российской Федерации, с последующим его утверждением, Суженным заседанием Администрации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переработан План перевода муниципального образования на условия военного времени с последующим его утверждением, Суженным заседанием Администрации Смоленской области;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разработке Плана организации перевода на работу в условиях военного времени органа управления проводимых лично Главой Администрации муниципального образования "Гагаринский район а также его заместителями;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проведению мобилизационной тренировки (март);</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подготовке проектов нормативных документов по вопросам мобилизационной подготовки.</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Проведено два Суженных заседания районной Администрации.</w:t>
      </w:r>
    </w:p>
    <w:p w:rsidR="005A55CB" w:rsidRPr="00C877DC" w:rsidRDefault="005A55CB" w:rsidP="00AF2C5B">
      <w:pPr>
        <w:spacing w:after="0" w:line="240" w:lineRule="auto"/>
        <w:jc w:val="both"/>
        <w:rPr>
          <w:rFonts w:ascii="Times New Roman" w:hAnsi="Times New Roman"/>
          <w:sz w:val="28"/>
          <w:szCs w:val="28"/>
        </w:rPr>
      </w:pPr>
      <w:r w:rsidRPr="00C877DC">
        <w:rPr>
          <w:rFonts w:ascii="Times New Roman" w:hAnsi="Times New Roman"/>
          <w:sz w:val="28"/>
          <w:szCs w:val="28"/>
        </w:rPr>
        <w:t xml:space="preserve">Для совершенствования мобилизационной готовности органов управления муниципальным районом, предприятий  и организаций приняты локальные нормативные акты (распоряжения). </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 2016 году возобновлена работа РСП, подготовлены нормативные акты для обеспечения деятельности </w:t>
      </w:r>
      <w:proofErr w:type="spellStart"/>
      <w:r w:rsidRPr="00C877DC">
        <w:rPr>
          <w:rFonts w:ascii="Times New Roman" w:hAnsi="Times New Roman"/>
          <w:sz w:val="28"/>
          <w:szCs w:val="28"/>
        </w:rPr>
        <w:t>режимно</w:t>
      </w:r>
      <w:proofErr w:type="spellEnd"/>
      <w:r w:rsidRPr="00C877DC">
        <w:rPr>
          <w:rFonts w:ascii="Times New Roman" w:hAnsi="Times New Roman"/>
          <w:sz w:val="28"/>
          <w:szCs w:val="28"/>
        </w:rPr>
        <w:t xml:space="preserve"> - секретного подразделения. Ряд документов согласован с УФСБ РФ по  Смоленской области.</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июне 2016 года проведена переаттестация ПЭВМ для разработки секретных документов.</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Публичная информация о деятельности мобилизационного органа, а также справочная информация подготовлена для размещения в газете "</w:t>
      </w:r>
      <w:proofErr w:type="spellStart"/>
      <w:r w:rsidRPr="00C877DC">
        <w:rPr>
          <w:rFonts w:ascii="Times New Roman" w:hAnsi="Times New Roman"/>
          <w:sz w:val="28"/>
          <w:szCs w:val="28"/>
        </w:rPr>
        <w:t>Гжатский</w:t>
      </w:r>
      <w:proofErr w:type="spellEnd"/>
      <w:r w:rsidRPr="00C877DC">
        <w:rPr>
          <w:rFonts w:ascii="Times New Roman" w:hAnsi="Times New Roman"/>
          <w:sz w:val="28"/>
          <w:szCs w:val="28"/>
        </w:rPr>
        <w:t xml:space="preserve"> вестник».</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На официальном сайте Администрации создана станица «Безопасность» где размещена информация по мобилизационной работе, перечень основных документов по вопросам предоставления отчетных документов.</w:t>
      </w:r>
    </w:p>
    <w:p w:rsidR="005A55CB" w:rsidRPr="00C877DC" w:rsidRDefault="005A55CB" w:rsidP="009B527F">
      <w:pPr>
        <w:spacing w:after="0" w:line="240" w:lineRule="auto"/>
        <w:ind w:firstLine="567"/>
        <w:jc w:val="both"/>
        <w:rPr>
          <w:rFonts w:ascii="Times New Roman" w:hAnsi="Times New Roman"/>
          <w:sz w:val="28"/>
          <w:szCs w:val="28"/>
        </w:rPr>
      </w:pPr>
      <w:r w:rsidRPr="00C877DC">
        <w:rPr>
          <w:rFonts w:ascii="Times New Roman" w:hAnsi="Times New Roman"/>
          <w:sz w:val="28"/>
          <w:szCs w:val="28"/>
        </w:rPr>
        <w:t>Подготовлена муниципальная программа «Мобилизационная подготовка муниципального образования «Гагаринский район» Смоленской области» на 2017-2019 годы.</w:t>
      </w:r>
    </w:p>
    <w:p w:rsidR="005A55CB" w:rsidRPr="00C877DC" w:rsidRDefault="005A55CB" w:rsidP="00F40E65">
      <w:pPr>
        <w:spacing w:after="0" w:line="240" w:lineRule="auto"/>
        <w:ind w:firstLine="567"/>
        <w:jc w:val="both"/>
        <w:rPr>
          <w:rFonts w:ascii="Times New Roman" w:hAnsi="Times New Roman"/>
          <w:sz w:val="28"/>
          <w:szCs w:val="28"/>
        </w:rPr>
      </w:pPr>
      <w:r w:rsidRPr="00C877DC">
        <w:rPr>
          <w:rFonts w:ascii="Times New Roman" w:hAnsi="Times New Roman"/>
          <w:sz w:val="28"/>
          <w:szCs w:val="28"/>
        </w:rPr>
        <w:t>В целях обеспечения правопорядка на территории района созданы и действуют добровольные народные дружины, а также два казачьих общества, которые оказывают большую помощь Администрации в поддержании правопорядка при проведении общественных мероприятий, оказывают услуги по обеспечению правил благоустройства на территории поселений. За это им большое спасибо!</w:t>
      </w:r>
    </w:p>
    <w:p w:rsidR="005A55CB" w:rsidRPr="00C877DC" w:rsidRDefault="005A55CB" w:rsidP="00F40E65">
      <w:pPr>
        <w:spacing w:after="0" w:line="240" w:lineRule="auto"/>
        <w:ind w:firstLine="567"/>
        <w:jc w:val="both"/>
        <w:rPr>
          <w:rFonts w:ascii="Times New Roman" w:hAnsi="Times New Roman"/>
          <w:sz w:val="28"/>
          <w:szCs w:val="28"/>
        </w:rPr>
      </w:pPr>
    </w:p>
    <w:p w:rsidR="005A55CB" w:rsidRPr="00C877DC" w:rsidRDefault="005A55CB" w:rsidP="009B527F">
      <w:pPr>
        <w:spacing w:after="0" w:line="240" w:lineRule="auto"/>
        <w:jc w:val="center"/>
        <w:rPr>
          <w:rFonts w:ascii="Times New Roman" w:hAnsi="Times New Roman"/>
          <w:b/>
          <w:sz w:val="28"/>
          <w:szCs w:val="28"/>
        </w:rPr>
      </w:pPr>
      <w:r w:rsidRPr="00C877DC">
        <w:rPr>
          <w:rFonts w:ascii="Times New Roman" w:hAnsi="Times New Roman"/>
          <w:b/>
          <w:sz w:val="28"/>
          <w:szCs w:val="28"/>
        </w:rPr>
        <w:t xml:space="preserve">ОРГАНИЗАЦИОННОЕ ОБЕСПЕЧЕНИЕ </w:t>
      </w:r>
    </w:p>
    <w:p w:rsidR="005A55CB" w:rsidRPr="00C877DC" w:rsidRDefault="005A55CB" w:rsidP="009B527F">
      <w:pPr>
        <w:spacing w:after="0" w:line="240" w:lineRule="auto"/>
        <w:jc w:val="center"/>
        <w:rPr>
          <w:rFonts w:ascii="Times New Roman" w:hAnsi="Times New Roman"/>
          <w:b/>
          <w:sz w:val="28"/>
          <w:szCs w:val="28"/>
        </w:rPr>
      </w:pPr>
      <w:r w:rsidRPr="00C877DC">
        <w:rPr>
          <w:rFonts w:ascii="Times New Roman" w:hAnsi="Times New Roman"/>
          <w:b/>
          <w:sz w:val="28"/>
          <w:szCs w:val="28"/>
        </w:rPr>
        <w:t>ДЕЯТЕЛЬНОСТИ АДМИНИСТРАЦИИ</w:t>
      </w:r>
    </w:p>
    <w:p w:rsidR="005A55CB" w:rsidRPr="00C877DC" w:rsidRDefault="005A55CB" w:rsidP="009B527F">
      <w:pPr>
        <w:spacing w:after="0" w:line="240" w:lineRule="auto"/>
        <w:ind w:firstLine="567"/>
        <w:jc w:val="both"/>
        <w:rPr>
          <w:rFonts w:ascii="Times New Roman" w:hAnsi="Times New Roman"/>
          <w:sz w:val="28"/>
          <w:szCs w:val="28"/>
        </w:rPr>
      </w:pPr>
      <w:r w:rsidRPr="00C877DC">
        <w:rPr>
          <w:rFonts w:ascii="Times New Roman" w:hAnsi="Times New Roman"/>
          <w:sz w:val="28"/>
          <w:szCs w:val="28"/>
        </w:rPr>
        <w:t xml:space="preserve">В 2016 году проведено 50 совещаний руководителей служб Гагаринского района, на каждое совещание составлен протокол. </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В 2016 году состоялось 22 семинара с Главами муниципальных образований городского и сельских поселений, повестки дня семинаров затрагивали  вопросы организации местного самоуправления  в поселениях, организации работы по исполнению полномочий, определенных Федеральным законом от 06.10.2003 №131-ФЗ, обмен опытом работы по разным направлениям деятельности, оказания практической помощи структурными подразделениями Администрации муниципального образования "Гагаринский район" в решении широкого круга вопросов.</w:t>
      </w:r>
    </w:p>
    <w:p w:rsidR="005A55CB" w:rsidRPr="00C877DC" w:rsidRDefault="005A55CB" w:rsidP="009B527F">
      <w:pPr>
        <w:spacing w:after="0" w:line="240" w:lineRule="auto"/>
        <w:jc w:val="both"/>
        <w:rPr>
          <w:rFonts w:ascii="Times New Roman" w:hAnsi="Times New Roman"/>
          <w:sz w:val="28"/>
          <w:szCs w:val="28"/>
        </w:rPr>
      </w:pPr>
      <w:r w:rsidRPr="00C877DC">
        <w:rPr>
          <w:rFonts w:ascii="Times New Roman" w:hAnsi="Times New Roman"/>
          <w:sz w:val="28"/>
          <w:szCs w:val="28"/>
        </w:rPr>
        <w:tab/>
        <w:t>Осуществлено 20 выездных встреч (сходов) с населением и оказания гражданам бесплатных юридических консультаций руководителями структурных подразделений Администрации муниципального образования «Гагаринский район» Смоленской области в сельских поселениях Гагаринского района Смоленской области.</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За прошедший год в Администрацию поступило 2354 письменных обращений граждан, по которым оформлены необходимые документы и  направлены ответы  заявителям. </w:t>
      </w:r>
    </w:p>
    <w:p w:rsidR="005A55CB" w:rsidRPr="00C877DC" w:rsidRDefault="005A55CB" w:rsidP="009B527F">
      <w:pPr>
        <w:spacing w:after="0" w:line="240" w:lineRule="auto"/>
        <w:ind w:firstLine="708"/>
        <w:jc w:val="both"/>
        <w:rPr>
          <w:rFonts w:ascii="Times New Roman" w:hAnsi="Times New Roman"/>
          <w:sz w:val="28"/>
          <w:szCs w:val="28"/>
        </w:rPr>
      </w:pPr>
      <w:r w:rsidRPr="00C877DC">
        <w:rPr>
          <w:rFonts w:ascii="Times New Roman" w:hAnsi="Times New Roman"/>
          <w:sz w:val="28"/>
          <w:szCs w:val="28"/>
        </w:rPr>
        <w:t xml:space="preserve">Всего за 2016 год принято граждан и заведено карточек личного приема в Администрации муниципального образования «Гагаринский район» Смоленской области на 65 человек. </w:t>
      </w:r>
    </w:p>
    <w:p w:rsidR="005A55CB" w:rsidRPr="00C877DC" w:rsidRDefault="005A55CB" w:rsidP="009B527F">
      <w:pPr>
        <w:spacing w:after="0" w:line="240" w:lineRule="auto"/>
        <w:ind w:firstLine="567"/>
        <w:jc w:val="both"/>
        <w:rPr>
          <w:rFonts w:ascii="Times New Roman" w:eastAsia="MS Mincho" w:hAnsi="Times New Roman"/>
          <w:sz w:val="28"/>
          <w:szCs w:val="28"/>
        </w:rPr>
      </w:pPr>
      <w:r w:rsidRPr="00C877DC">
        <w:rPr>
          <w:rFonts w:ascii="Times New Roman" w:eastAsia="MS Mincho" w:hAnsi="Times New Roman"/>
          <w:sz w:val="28"/>
          <w:szCs w:val="28"/>
        </w:rPr>
        <w:t>В 2016 году в делопроизводстве было зарегистрировано 7758 входящих документа из них 4809 в электронной системе Дело Про и 2949 на бумажных носителя от юридических лиц и ИП, поступивших на бумажных носителях и в электронном виде. Зарегистрировано и отправлено 3423 исходящих. Зарегистрировано и разослано исполнителям 1475 постановлений и 583 распоряжения, 236 распоряжений по личному составу и  289 общих кадровых распоряжений по Администрации района.</w:t>
      </w:r>
    </w:p>
    <w:p w:rsidR="005A55CB" w:rsidRPr="00C877DC" w:rsidRDefault="005A55CB" w:rsidP="009B527F">
      <w:pPr>
        <w:spacing w:after="0" w:line="240" w:lineRule="auto"/>
        <w:ind w:firstLine="567"/>
        <w:jc w:val="both"/>
        <w:rPr>
          <w:rFonts w:ascii="Times New Roman" w:hAnsi="Times New Roman"/>
          <w:sz w:val="28"/>
          <w:szCs w:val="28"/>
        </w:rPr>
      </w:pPr>
      <w:r w:rsidRPr="00C877DC">
        <w:rPr>
          <w:rFonts w:ascii="Times New Roman" w:hAnsi="Times New Roman"/>
          <w:sz w:val="28"/>
          <w:szCs w:val="28"/>
        </w:rPr>
        <w:t xml:space="preserve">Как уже была сказано выше, основная цель нашей работы – улучшение качества жизни </w:t>
      </w:r>
      <w:proofErr w:type="spellStart"/>
      <w:r w:rsidRPr="00C877DC">
        <w:rPr>
          <w:rFonts w:ascii="Times New Roman" w:hAnsi="Times New Roman"/>
          <w:sz w:val="28"/>
          <w:szCs w:val="28"/>
        </w:rPr>
        <w:t>гагаринцев</w:t>
      </w:r>
      <w:proofErr w:type="spellEnd"/>
      <w:r w:rsidRPr="00C877DC">
        <w:rPr>
          <w:rFonts w:ascii="Times New Roman" w:hAnsi="Times New Roman"/>
          <w:sz w:val="28"/>
          <w:szCs w:val="28"/>
        </w:rPr>
        <w:t>. Мы работаем для людей, стараемся услышать каждого конкретного человека!</w:t>
      </w:r>
    </w:p>
    <w:p w:rsidR="005A55CB" w:rsidRPr="00C877DC" w:rsidRDefault="005A55CB" w:rsidP="009B527F">
      <w:pPr>
        <w:spacing w:after="0" w:line="240" w:lineRule="auto"/>
        <w:jc w:val="both"/>
        <w:rPr>
          <w:rFonts w:ascii="Times New Roman" w:hAnsi="Times New Roman"/>
          <w:sz w:val="28"/>
          <w:szCs w:val="28"/>
        </w:rPr>
      </w:pPr>
    </w:p>
    <w:p w:rsidR="005A55CB" w:rsidRPr="00C877DC" w:rsidRDefault="005A55CB" w:rsidP="00AF2C5B">
      <w:pPr>
        <w:spacing w:after="0" w:line="240" w:lineRule="auto"/>
        <w:jc w:val="center"/>
        <w:rPr>
          <w:rFonts w:ascii="Times New Roman" w:hAnsi="Times New Roman"/>
          <w:b/>
          <w:sz w:val="28"/>
          <w:szCs w:val="28"/>
        </w:rPr>
      </w:pPr>
      <w:r w:rsidRPr="00C877DC">
        <w:rPr>
          <w:rFonts w:ascii="Times New Roman" w:hAnsi="Times New Roman"/>
          <w:b/>
          <w:sz w:val="28"/>
          <w:szCs w:val="28"/>
        </w:rPr>
        <w:t>ЗАКЛЮЧЕНИЕ</w:t>
      </w:r>
    </w:p>
    <w:p w:rsidR="005A55CB" w:rsidRPr="00C877DC" w:rsidRDefault="005A55CB" w:rsidP="00694D86">
      <w:pPr>
        <w:spacing w:after="0" w:line="240" w:lineRule="auto"/>
        <w:ind w:firstLine="567"/>
        <w:jc w:val="both"/>
        <w:rPr>
          <w:rFonts w:ascii="Times New Roman" w:hAnsi="Times New Roman"/>
          <w:sz w:val="28"/>
          <w:szCs w:val="28"/>
        </w:rPr>
      </w:pPr>
      <w:r w:rsidRPr="00C877DC">
        <w:rPr>
          <w:rFonts w:ascii="Times New Roman" w:hAnsi="Times New Roman"/>
          <w:sz w:val="28"/>
          <w:szCs w:val="28"/>
        </w:rPr>
        <w:t>Подводя итог, выражаю слова искренней благодарности всем тем, кто оказывал и продолжает оказывать помощь Администрации Гагаринского района в решении различных вопросов, всем, кто неравнодушен к проблемам нашей территории. Поблагодарить депутатов Смоленской областной Думы, Гагаринской районной Думы пятого созыва, депутатов Гагаринской районной Думы четвертого созыва, с которыми Администрация плодотворно сотрудничала весь срок их полномочий, а также сказать спасибо руководителям учреждений, предприятий, индивидуальным предпринимателям, общественным организациям, всем жителям нашего района.</w:t>
      </w:r>
    </w:p>
    <w:p w:rsidR="005A55CB" w:rsidRPr="00C877DC" w:rsidRDefault="005A55CB" w:rsidP="00694D86">
      <w:pPr>
        <w:spacing w:after="0" w:line="240" w:lineRule="auto"/>
        <w:ind w:firstLine="567"/>
        <w:jc w:val="both"/>
        <w:rPr>
          <w:rFonts w:ascii="Times New Roman" w:hAnsi="Times New Roman"/>
          <w:sz w:val="28"/>
          <w:szCs w:val="28"/>
        </w:rPr>
      </w:pPr>
      <w:r w:rsidRPr="00C877DC">
        <w:rPr>
          <w:rFonts w:ascii="Times New Roman" w:hAnsi="Times New Roman"/>
          <w:sz w:val="28"/>
          <w:szCs w:val="28"/>
        </w:rPr>
        <w:t xml:space="preserve">В районе существует ещё много нерешенных задач, поэтому усилиями исполнительной и представительной власти нашего муниципального образования надо стремиться сделать наш район экономически перспективным, современным и комфортным для проживания наших граждан. Доверие населения к власти напрямую зависит от слаженной работы всех органов власти. </w:t>
      </w:r>
    </w:p>
    <w:p w:rsidR="005A55CB" w:rsidRPr="00C877DC" w:rsidRDefault="005A55CB" w:rsidP="00694D86">
      <w:pPr>
        <w:spacing w:after="0" w:line="240" w:lineRule="auto"/>
        <w:ind w:firstLine="567"/>
        <w:jc w:val="both"/>
        <w:rPr>
          <w:rFonts w:ascii="Times New Roman" w:hAnsi="Times New Roman"/>
          <w:sz w:val="28"/>
          <w:szCs w:val="28"/>
        </w:rPr>
      </w:pPr>
      <w:r w:rsidRPr="00C877DC">
        <w:rPr>
          <w:rFonts w:ascii="Times New Roman" w:hAnsi="Times New Roman"/>
          <w:sz w:val="28"/>
          <w:szCs w:val="28"/>
        </w:rPr>
        <w:t xml:space="preserve">Приоритетами на 2017 год также остаются дальнейшее поступательное и комплексное развитие местной экономики, поддержка социальной сферы, решение вопросов благоустройства, газификации и строительства жилья, экономии бюджетных расходов и топливно-энергетических ресурсов, стабильная работа жилищно-коммунальной сферы. Необходимо развивать инфраструктуру в районе, создавать новые производства и рабочие места, вводить социально значимые объекты спортивной и </w:t>
      </w:r>
      <w:proofErr w:type="spellStart"/>
      <w:r w:rsidRPr="00C877DC">
        <w:rPr>
          <w:rFonts w:ascii="Times New Roman" w:hAnsi="Times New Roman"/>
          <w:sz w:val="28"/>
          <w:szCs w:val="28"/>
        </w:rPr>
        <w:t>досуговой</w:t>
      </w:r>
      <w:proofErr w:type="spellEnd"/>
      <w:r w:rsidRPr="00C877DC">
        <w:rPr>
          <w:rFonts w:ascii="Times New Roman" w:hAnsi="Times New Roman"/>
          <w:sz w:val="28"/>
          <w:szCs w:val="28"/>
        </w:rPr>
        <w:t xml:space="preserve"> направленности. Считаю, что наша главная задача сегодня – сохранить все то,  что сделано за последние годы, приумножить наш потенциал. Самостоятельно искать выход из непростых ситуаций, а не пережидать их. Основной расчет делаем на собственные силы, на внутренние ресурсы. Они у района, бесспорно, есть. </w:t>
      </w:r>
    </w:p>
    <w:p w:rsidR="005A55CB" w:rsidRPr="00C877DC" w:rsidRDefault="005A55CB" w:rsidP="00694D86">
      <w:pPr>
        <w:spacing w:after="0" w:line="240" w:lineRule="auto"/>
        <w:ind w:firstLine="567"/>
        <w:jc w:val="both"/>
        <w:rPr>
          <w:rFonts w:ascii="Times New Roman" w:hAnsi="Times New Roman"/>
          <w:sz w:val="28"/>
          <w:szCs w:val="28"/>
        </w:rPr>
      </w:pPr>
      <w:r w:rsidRPr="00C877DC">
        <w:rPr>
          <w:rFonts w:ascii="Times New Roman" w:hAnsi="Times New Roman"/>
          <w:sz w:val="28"/>
          <w:szCs w:val="28"/>
        </w:rPr>
        <w:t>Если каждый из нас сделает немного хорошего, внесет посильный вклад в развитие муниципального образования, то всем нам станет жить лучше и комфортнее, ведь всё зависит от нас самих.</w:t>
      </w:r>
    </w:p>
    <w:p w:rsidR="005A55CB" w:rsidRPr="00C877DC" w:rsidRDefault="005A55CB" w:rsidP="00694D86">
      <w:pPr>
        <w:spacing w:after="0" w:line="240" w:lineRule="auto"/>
        <w:ind w:firstLine="567"/>
        <w:jc w:val="both"/>
        <w:rPr>
          <w:rFonts w:ascii="Times New Roman" w:hAnsi="Times New Roman"/>
          <w:sz w:val="28"/>
          <w:szCs w:val="28"/>
        </w:rPr>
      </w:pPr>
      <w:r w:rsidRPr="00C877DC">
        <w:rPr>
          <w:rFonts w:ascii="Times New Roman" w:hAnsi="Times New Roman"/>
          <w:sz w:val="28"/>
          <w:szCs w:val="28"/>
        </w:rPr>
        <w:t>Спасибо за внимание!</w:t>
      </w:r>
    </w:p>
    <w:sectPr w:rsidR="005A55CB" w:rsidRPr="00C877DC" w:rsidSect="00C877DC">
      <w:footerReference w:type="default" r:id="rId8"/>
      <w:pgSz w:w="11906" w:h="16838"/>
      <w:pgMar w:top="1134" w:right="746" w:bottom="89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475" w:rsidRDefault="00EC6475" w:rsidP="00154600">
      <w:pPr>
        <w:spacing w:after="0" w:line="240" w:lineRule="auto"/>
      </w:pPr>
      <w:r>
        <w:separator/>
      </w:r>
    </w:p>
  </w:endnote>
  <w:endnote w:type="continuationSeparator" w:id="0">
    <w:p w:rsidR="00EC6475" w:rsidRDefault="00EC6475" w:rsidP="00154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B" w:rsidRDefault="001E553C">
    <w:pPr>
      <w:pStyle w:val="af2"/>
      <w:jc w:val="right"/>
    </w:pPr>
    <w:fldSimple w:instr=" PAGE   \* MERGEFORMAT ">
      <w:r w:rsidR="00D03266">
        <w:rPr>
          <w:noProof/>
        </w:rPr>
        <w:t>20</w:t>
      </w:r>
    </w:fldSimple>
  </w:p>
  <w:p w:rsidR="005A55CB" w:rsidRDefault="005A55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475" w:rsidRDefault="00EC6475" w:rsidP="00154600">
      <w:pPr>
        <w:spacing w:after="0" w:line="240" w:lineRule="auto"/>
      </w:pPr>
      <w:r>
        <w:separator/>
      </w:r>
    </w:p>
  </w:footnote>
  <w:footnote w:type="continuationSeparator" w:id="0">
    <w:p w:rsidR="00EC6475" w:rsidRDefault="00EC6475" w:rsidP="00154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60FA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E03B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067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D4B9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64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3237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EE53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B4C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E45C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B4D3F6"/>
    <w:lvl w:ilvl="0">
      <w:start w:val="1"/>
      <w:numFmt w:val="bullet"/>
      <w:lvlText w:val=""/>
      <w:lvlJc w:val="left"/>
      <w:pPr>
        <w:tabs>
          <w:tab w:val="num" w:pos="360"/>
        </w:tabs>
        <w:ind w:left="360" w:hanging="360"/>
      </w:pPr>
      <w:rPr>
        <w:rFonts w:ascii="Symbol" w:hAnsi="Symbol" w:hint="default"/>
      </w:rPr>
    </w:lvl>
  </w:abstractNum>
  <w:abstractNum w:abstractNumId="10">
    <w:nsid w:val="02B04868"/>
    <w:multiLevelType w:val="hybridMultilevel"/>
    <w:tmpl w:val="7C322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B1518B"/>
    <w:multiLevelType w:val="hybridMultilevel"/>
    <w:tmpl w:val="C0669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3B2332"/>
    <w:multiLevelType w:val="hybridMultilevel"/>
    <w:tmpl w:val="70D04692"/>
    <w:lvl w:ilvl="0" w:tplc="9CC48A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C965BC4"/>
    <w:multiLevelType w:val="hybridMultilevel"/>
    <w:tmpl w:val="74FC731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A62AC"/>
    <w:rsid w:val="000040BC"/>
    <w:rsid w:val="000050A3"/>
    <w:rsid w:val="000079A4"/>
    <w:rsid w:val="000157F0"/>
    <w:rsid w:val="00025484"/>
    <w:rsid w:val="00027382"/>
    <w:rsid w:val="00057DC3"/>
    <w:rsid w:val="00057FE0"/>
    <w:rsid w:val="000964B8"/>
    <w:rsid w:val="000D0550"/>
    <w:rsid w:val="000E57A7"/>
    <w:rsid w:val="000F2CEC"/>
    <w:rsid w:val="00103AE9"/>
    <w:rsid w:val="001055F3"/>
    <w:rsid w:val="001175FC"/>
    <w:rsid w:val="00140505"/>
    <w:rsid w:val="00145035"/>
    <w:rsid w:val="001452CF"/>
    <w:rsid w:val="00154600"/>
    <w:rsid w:val="001751F7"/>
    <w:rsid w:val="001821BC"/>
    <w:rsid w:val="00186983"/>
    <w:rsid w:val="001B106F"/>
    <w:rsid w:val="001C4B36"/>
    <w:rsid w:val="001E553C"/>
    <w:rsid w:val="001E66D5"/>
    <w:rsid w:val="001F18EA"/>
    <w:rsid w:val="001F3019"/>
    <w:rsid w:val="00204BCE"/>
    <w:rsid w:val="00215F7C"/>
    <w:rsid w:val="00224947"/>
    <w:rsid w:val="002447AA"/>
    <w:rsid w:val="00244CF4"/>
    <w:rsid w:val="00266E99"/>
    <w:rsid w:val="00285D6A"/>
    <w:rsid w:val="00291570"/>
    <w:rsid w:val="00294325"/>
    <w:rsid w:val="002C3C28"/>
    <w:rsid w:val="002F425F"/>
    <w:rsid w:val="002F583F"/>
    <w:rsid w:val="00343034"/>
    <w:rsid w:val="00344C9E"/>
    <w:rsid w:val="00357D77"/>
    <w:rsid w:val="00397E5B"/>
    <w:rsid w:val="003B1005"/>
    <w:rsid w:val="003B7BC1"/>
    <w:rsid w:val="003C4533"/>
    <w:rsid w:val="003F570F"/>
    <w:rsid w:val="00407FB6"/>
    <w:rsid w:val="0042281F"/>
    <w:rsid w:val="004510C7"/>
    <w:rsid w:val="00467415"/>
    <w:rsid w:val="00491588"/>
    <w:rsid w:val="00491A95"/>
    <w:rsid w:val="00492033"/>
    <w:rsid w:val="004B30FB"/>
    <w:rsid w:val="004B4EFD"/>
    <w:rsid w:val="004C4525"/>
    <w:rsid w:val="004E49C1"/>
    <w:rsid w:val="005008FB"/>
    <w:rsid w:val="0052491C"/>
    <w:rsid w:val="005302F1"/>
    <w:rsid w:val="00541374"/>
    <w:rsid w:val="00562201"/>
    <w:rsid w:val="00564ED6"/>
    <w:rsid w:val="005708BC"/>
    <w:rsid w:val="00584C9B"/>
    <w:rsid w:val="005858CE"/>
    <w:rsid w:val="005A15DC"/>
    <w:rsid w:val="005A55CB"/>
    <w:rsid w:val="005C0B42"/>
    <w:rsid w:val="005D053A"/>
    <w:rsid w:val="005D359B"/>
    <w:rsid w:val="005E12F4"/>
    <w:rsid w:val="005F6CFC"/>
    <w:rsid w:val="00611854"/>
    <w:rsid w:val="006145E5"/>
    <w:rsid w:val="006301C0"/>
    <w:rsid w:val="0063484F"/>
    <w:rsid w:val="00640B3F"/>
    <w:rsid w:val="00667097"/>
    <w:rsid w:val="00694D86"/>
    <w:rsid w:val="0069513F"/>
    <w:rsid w:val="006C3E35"/>
    <w:rsid w:val="006E3EE1"/>
    <w:rsid w:val="006F29C6"/>
    <w:rsid w:val="007343FD"/>
    <w:rsid w:val="0073653A"/>
    <w:rsid w:val="00757B54"/>
    <w:rsid w:val="007779C8"/>
    <w:rsid w:val="007863EB"/>
    <w:rsid w:val="007A0848"/>
    <w:rsid w:val="007A304F"/>
    <w:rsid w:val="007A723A"/>
    <w:rsid w:val="007B4842"/>
    <w:rsid w:val="007E4AB6"/>
    <w:rsid w:val="007E6B1D"/>
    <w:rsid w:val="007F1149"/>
    <w:rsid w:val="007F77FC"/>
    <w:rsid w:val="008028CE"/>
    <w:rsid w:val="008051F5"/>
    <w:rsid w:val="00816A7E"/>
    <w:rsid w:val="00816ED5"/>
    <w:rsid w:val="00817300"/>
    <w:rsid w:val="0083270C"/>
    <w:rsid w:val="008543A4"/>
    <w:rsid w:val="0087336D"/>
    <w:rsid w:val="00873C77"/>
    <w:rsid w:val="0087778D"/>
    <w:rsid w:val="00890174"/>
    <w:rsid w:val="008C6383"/>
    <w:rsid w:val="008D14C4"/>
    <w:rsid w:val="008D1E0B"/>
    <w:rsid w:val="008D527B"/>
    <w:rsid w:val="008E615F"/>
    <w:rsid w:val="008E6BFA"/>
    <w:rsid w:val="00930541"/>
    <w:rsid w:val="00950FCD"/>
    <w:rsid w:val="00961028"/>
    <w:rsid w:val="00967D4D"/>
    <w:rsid w:val="00970C01"/>
    <w:rsid w:val="009921F0"/>
    <w:rsid w:val="00992CC2"/>
    <w:rsid w:val="009B527F"/>
    <w:rsid w:val="009E4FF1"/>
    <w:rsid w:val="009E6C57"/>
    <w:rsid w:val="00A0310C"/>
    <w:rsid w:val="00A040D6"/>
    <w:rsid w:val="00A3498D"/>
    <w:rsid w:val="00A4319B"/>
    <w:rsid w:val="00A80B6A"/>
    <w:rsid w:val="00A9250D"/>
    <w:rsid w:val="00AA1879"/>
    <w:rsid w:val="00AA3A3F"/>
    <w:rsid w:val="00AA62AC"/>
    <w:rsid w:val="00AD2A53"/>
    <w:rsid w:val="00AD7444"/>
    <w:rsid w:val="00AF1428"/>
    <w:rsid w:val="00AF2C5B"/>
    <w:rsid w:val="00B23246"/>
    <w:rsid w:val="00B53E3A"/>
    <w:rsid w:val="00B55F3E"/>
    <w:rsid w:val="00B64413"/>
    <w:rsid w:val="00B77073"/>
    <w:rsid w:val="00B80017"/>
    <w:rsid w:val="00B8125D"/>
    <w:rsid w:val="00B92592"/>
    <w:rsid w:val="00BA7850"/>
    <w:rsid w:val="00BB1728"/>
    <w:rsid w:val="00BC05E7"/>
    <w:rsid w:val="00BD55DF"/>
    <w:rsid w:val="00BE010B"/>
    <w:rsid w:val="00BE24C3"/>
    <w:rsid w:val="00BF5EAF"/>
    <w:rsid w:val="00BF5FE0"/>
    <w:rsid w:val="00C03D71"/>
    <w:rsid w:val="00C04CCD"/>
    <w:rsid w:val="00C314D9"/>
    <w:rsid w:val="00C532C1"/>
    <w:rsid w:val="00C53FC8"/>
    <w:rsid w:val="00C86D16"/>
    <w:rsid w:val="00C877DC"/>
    <w:rsid w:val="00C90489"/>
    <w:rsid w:val="00CB1A83"/>
    <w:rsid w:val="00CB46C2"/>
    <w:rsid w:val="00CC3479"/>
    <w:rsid w:val="00CE24A9"/>
    <w:rsid w:val="00CE7914"/>
    <w:rsid w:val="00CF0E71"/>
    <w:rsid w:val="00CF786C"/>
    <w:rsid w:val="00D03266"/>
    <w:rsid w:val="00D05B8C"/>
    <w:rsid w:val="00D6468E"/>
    <w:rsid w:val="00D91880"/>
    <w:rsid w:val="00D97EE7"/>
    <w:rsid w:val="00DA5185"/>
    <w:rsid w:val="00DD4E39"/>
    <w:rsid w:val="00DD7684"/>
    <w:rsid w:val="00DE04A7"/>
    <w:rsid w:val="00DE0EFD"/>
    <w:rsid w:val="00DF3C11"/>
    <w:rsid w:val="00E10100"/>
    <w:rsid w:val="00E11BB9"/>
    <w:rsid w:val="00E37501"/>
    <w:rsid w:val="00E463B0"/>
    <w:rsid w:val="00E47D70"/>
    <w:rsid w:val="00E5048D"/>
    <w:rsid w:val="00E566C1"/>
    <w:rsid w:val="00E67145"/>
    <w:rsid w:val="00E921AE"/>
    <w:rsid w:val="00EA0563"/>
    <w:rsid w:val="00EB2520"/>
    <w:rsid w:val="00EC6475"/>
    <w:rsid w:val="00EC7188"/>
    <w:rsid w:val="00EE69C2"/>
    <w:rsid w:val="00F13589"/>
    <w:rsid w:val="00F155CD"/>
    <w:rsid w:val="00F15CF3"/>
    <w:rsid w:val="00F1734F"/>
    <w:rsid w:val="00F2297D"/>
    <w:rsid w:val="00F40E65"/>
    <w:rsid w:val="00F53C17"/>
    <w:rsid w:val="00F940F2"/>
    <w:rsid w:val="00F94DCC"/>
    <w:rsid w:val="00FA0329"/>
    <w:rsid w:val="00FA1FC7"/>
    <w:rsid w:val="00FD4D89"/>
    <w:rsid w:val="00FE43A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77"/>
    <w:pPr>
      <w:spacing w:after="200" w:line="276" w:lineRule="auto"/>
    </w:pPr>
    <w:rPr>
      <w:lang w:eastAsia="en-US"/>
    </w:rPr>
  </w:style>
  <w:style w:type="paragraph" w:styleId="1">
    <w:name w:val="heading 1"/>
    <w:basedOn w:val="a"/>
    <w:next w:val="a"/>
    <w:link w:val="10"/>
    <w:uiPriority w:val="99"/>
    <w:qFormat/>
    <w:rsid w:val="005E12F4"/>
    <w:pPr>
      <w:keepNext/>
      <w:spacing w:after="0" w:line="240" w:lineRule="auto"/>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2F4"/>
    <w:rPr>
      <w:rFonts w:ascii="Times New Roman" w:hAnsi="Times New Roman" w:cs="Times New Roman"/>
      <w:b/>
      <w:sz w:val="20"/>
      <w:szCs w:val="20"/>
      <w:lang w:eastAsia="ru-RU"/>
    </w:rPr>
  </w:style>
  <w:style w:type="paragraph" w:styleId="a3">
    <w:name w:val="Normal (Web)"/>
    <w:basedOn w:val="a"/>
    <w:link w:val="a4"/>
    <w:uiPriority w:val="99"/>
    <w:rsid w:val="00AA62AC"/>
    <w:pPr>
      <w:spacing w:before="100" w:beforeAutospacing="1" w:after="100" w:afterAutospacing="1" w:line="240" w:lineRule="auto"/>
    </w:pPr>
    <w:rPr>
      <w:rFonts w:ascii="Times New Roman" w:hAnsi="Times New Roman"/>
      <w:sz w:val="24"/>
      <w:szCs w:val="20"/>
      <w:lang w:eastAsia="ru-RU"/>
    </w:rPr>
  </w:style>
  <w:style w:type="character" w:styleId="a5">
    <w:name w:val="Strong"/>
    <w:basedOn w:val="a0"/>
    <w:uiPriority w:val="99"/>
    <w:qFormat/>
    <w:rsid w:val="00AA62AC"/>
    <w:rPr>
      <w:rFonts w:cs="Times New Roman"/>
      <w:b/>
      <w:bCs/>
    </w:rPr>
  </w:style>
  <w:style w:type="character" w:customStyle="1" w:styleId="apple-converted-space">
    <w:name w:val="apple-converted-space"/>
    <w:basedOn w:val="a0"/>
    <w:uiPriority w:val="99"/>
    <w:rsid w:val="00AA62AC"/>
    <w:rPr>
      <w:rFonts w:cs="Times New Roman"/>
    </w:rPr>
  </w:style>
  <w:style w:type="character" w:styleId="a6">
    <w:name w:val="Hyperlink"/>
    <w:basedOn w:val="a0"/>
    <w:uiPriority w:val="99"/>
    <w:semiHidden/>
    <w:rsid w:val="00AA62AC"/>
    <w:rPr>
      <w:rFonts w:cs="Times New Roman"/>
      <w:color w:val="0000FF"/>
      <w:u w:val="single"/>
    </w:rPr>
  </w:style>
  <w:style w:type="paragraph" w:styleId="2">
    <w:name w:val="Body Text Indent 2"/>
    <w:basedOn w:val="a"/>
    <w:link w:val="20"/>
    <w:uiPriority w:val="99"/>
    <w:rsid w:val="00DD7684"/>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DD7684"/>
    <w:rPr>
      <w:rFonts w:ascii="Times New Roman" w:hAnsi="Times New Roman" w:cs="Times New Roman"/>
      <w:sz w:val="24"/>
      <w:szCs w:val="24"/>
      <w:lang w:eastAsia="ru-RU"/>
    </w:rPr>
  </w:style>
  <w:style w:type="paragraph" w:styleId="21">
    <w:name w:val="Body Text 2"/>
    <w:basedOn w:val="a"/>
    <w:link w:val="22"/>
    <w:uiPriority w:val="99"/>
    <w:rsid w:val="00DD768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DD7684"/>
    <w:rPr>
      <w:rFonts w:ascii="Times New Roman" w:hAnsi="Times New Roman" w:cs="Times New Roman"/>
      <w:sz w:val="24"/>
      <w:szCs w:val="24"/>
      <w:lang w:eastAsia="ru-RU"/>
    </w:rPr>
  </w:style>
  <w:style w:type="paragraph" w:customStyle="1" w:styleId="ConsPlusNormal">
    <w:name w:val="ConsPlusNormal"/>
    <w:uiPriority w:val="99"/>
    <w:rsid w:val="00DD7684"/>
    <w:pPr>
      <w:autoSpaceDE w:val="0"/>
      <w:autoSpaceDN w:val="0"/>
      <w:adjustRightInd w:val="0"/>
    </w:pPr>
    <w:rPr>
      <w:rFonts w:cs="Calibri"/>
    </w:rPr>
  </w:style>
  <w:style w:type="paragraph" w:styleId="a7">
    <w:name w:val="Body Text Indent"/>
    <w:basedOn w:val="a"/>
    <w:link w:val="a8"/>
    <w:uiPriority w:val="99"/>
    <w:rsid w:val="00DD7684"/>
    <w:pPr>
      <w:spacing w:after="120" w:line="240" w:lineRule="auto"/>
      <w:ind w:left="283"/>
    </w:pPr>
    <w:rPr>
      <w:rFonts w:ascii="Times New Roman" w:eastAsia="Times New Roman" w:hAnsi="Times New Roman"/>
      <w:sz w:val="24"/>
      <w:szCs w:val="24"/>
    </w:rPr>
  </w:style>
  <w:style w:type="character" w:customStyle="1" w:styleId="a8">
    <w:name w:val="Основной текст с отступом Знак"/>
    <w:basedOn w:val="a0"/>
    <w:link w:val="a7"/>
    <w:uiPriority w:val="99"/>
    <w:locked/>
    <w:rsid w:val="00DD7684"/>
    <w:rPr>
      <w:rFonts w:ascii="Times New Roman" w:hAnsi="Times New Roman" w:cs="Times New Roman"/>
      <w:sz w:val="24"/>
      <w:szCs w:val="24"/>
    </w:rPr>
  </w:style>
  <w:style w:type="paragraph" w:customStyle="1" w:styleId="11">
    <w:name w:val="Стиль1"/>
    <w:basedOn w:val="a9"/>
    <w:autoRedefine/>
    <w:uiPriority w:val="99"/>
    <w:rsid w:val="00F2297D"/>
    <w:rPr>
      <w:rFonts w:ascii="Times New Roman" w:eastAsia="Times New Roman" w:hAnsi="Times New Roman" w:cs="Courier New"/>
      <w:sz w:val="20"/>
      <w:szCs w:val="20"/>
      <w:lang w:eastAsia="ru-RU"/>
    </w:rPr>
  </w:style>
  <w:style w:type="paragraph" w:customStyle="1" w:styleId="ConsPlusNonformat">
    <w:name w:val="ConsPlusNonformat"/>
    <w:uiPriority w:val="99"/>
    <w:rsid w:val="00F2297D"/>
    <w:pPr>
      <w:widowControl w:val="0"/>
      <w:autoSpaceDE w:val="0"/>
      <w:autoSpaceDN w:val="0"/>
      <w:adjustRightInd w:val="0"/>
    </w:pPr>
    <w:rPr>
      <w:rFonts w:ascii="Courier New" w:eastAsia="Times New Roman" w:hAnsi="Courier New" w:cs="Courier New"/>
      <w:sz w:val="20"/>
      <w:szCs w:val="20"/>
    </w:rPr>
  </w:style>
  <w:style w:type="paragraph" w:styleId="a9">
    <w:name w:val="Plain Text"/>
    <w:basedOn w:val="a"/>
    <w:link w:val="aa"/>
    <w:uiPriority w:val="99"/>
    <w:semiHidden/>
    <w:rsid w:val="00F2297D"/>
    <w:pPr>
      <w:spacing w:after="0" w:line="240" w:lineRule="auto"/>
    </w:pPr>
    <w:rPr>
      <w:rFonts w:ascii="Consolas" w:hAnsi="Consolas" w:cs="Consolas"/>
      <w:sz w:val="21"/>
      <w:szCs w:val="21"/>
    </w:rPr>
  </w:style>
  <w:style w:type="character" w:customStyle="1" w:styleId="aa">
    <w:name w:val="Текст Знак"/>
    <w:basedOn w:val="a0"/>
    <w:link w:val="a9"/>
    <w:uiPriority w:val="99"/>
    <w:semiHidden/>
    <w:locked/>
    <w:rsid w:val="00F2297D"/>
    <w:rPr>
      <w:rFonts w:ascii="Consolas" w:hAnsi="Consolas" w:cs="Consolas"/>
      <w:sz w:val="21"/>
      <w:szCs w:val="21"/>
    </w:rPr>
  </w:style>
  <w:style w:type="paragraph" w:styleId="ab">
    <w:name w:val="List Paragraph"/>
    <w:basedOn w:val="a"/>
    <w:uiPriority w:val="99"/>
    <w:qFormat/>
    <w:rsid w:val="00343034"/>
    <w:pPr>
      <w:ind w:left="720"/>
      <w:contextualSpacing/>
    </w:pPr>
  </w:style>
  <w:style w:type="paragraph" w:styleId="ac">
    <w:name w:val="Body Text"/>
    <w:basedOn w:val="a"/>
    <w:link w:val="ad"/>
    <w:uiPriority w:val="99"/>
    <w:semiHidden/>
    <w:rsid w:val="00145035"/>
    <w:pPr>
      <w:spacing w:after="120"/>
    </w:pPr>
  </w:style>
  <w:style w:type="character" w:customStyle="1" w:styleId="ad">
    <w:name w:val="Основной текст Знак"/>
    <w:basedOn w:val="a0"/>
    <w:link w:val="ac"/>
    <w:uiPriority w:val="99"/>
    <w:semiHidden/>
    <w:locked/>
    <w:rsid w:val="00145035"/>
    <w:rPr>
      <w:rFonts w:cs="Times New Roman"/>
    </w:rPr>
  </w:style>
  <w:style w:type="paragraph" w:customStyle="1" w:styleId="ConsTitle">
    <w:name w:val="ConsTitle"/>
    <w:uiPriority w:val="99"/>
    <w:rsid w:val="00145035"/>
    <w:pPr>
      <w:widowControl w:val="0"/>
      <w:autoSpaceDE w:val="0"/>
      <w:autoSpaceDN w:val="0"/>
    </w:pPr>
    <w:rPr>
      <w:rFonts w:ascii="Arial" w:eastAsia="Times New Roman" w:hAnsi="Arial" w:cs="Arial"/>
      <w:b/>
      <w:bCs/>
      <w:sz w:val="18"/>
      <w:szCs w:val="18"/>
    </w:rPr>
  </w:style>
  <w:style w:type="paragraph" w:styleId="ae">
    <w:name w:val="No Spacing"/>
    <w:link w:val="af"/>
    <w:uiPriority w:val="99"/>
    <w:qFormat/>
    <w:rsid w:val="00AD7444"/>
    <w:rPr>
      <w:lang w:eastAsia="en-US"/>
    </w:rPr>
  </w:style>
  <w:style w:type="character" w:customStyle="1" w:styleId="af">
    <w:name w:val="Без интервала Знак"/>
    <w:link w:val="ae"/>
    <w:uiPriority w:val="99"/>
    <w:locked/>
    <w:rsid w:val="00AD7444"/>
    <w:rPr>
      <w:sz w:val="22"/>
      <w:lang w:val="ru-RU" w:eastAsia="en-US"/>
    </w:rPr>
  </w:style>
  <w:style w:type="paragraph" w:customStyle="1" w:styleId="12">
    <w:name w:val="Абзац списка1"/>
    <w:basedOn w:val="a"/>
    <w:uiPriority w:val="99"/>
    <w:rsid w:val="00AD7444"/>
    <w:pPr>
      <w:ind w:left="720"/>
    </w:pPr>
    <w:rPr>
      <w:rFonts w:eastAsia="Times New Roman" w:cs="Calibri"/>
    </w:rPr>
  </w:style>
  <w:style w:type="character" w:customStyle="1" w:styleId="a4">
    <w:name w:val="Обычный (веб) Знак"/>
    <w:link w:val="a3"/>
    <w:uiPriority w:val="99"/>
    <w:locked/>
    <w:rsid w:val="00027382"/>
    <w:rPr>
      <w:rFonts w:ascii="Times New Roman" w:hAnsi="Times New Roman"/>
      <w:sz w:val="24"/>
      <w:lang w:eastAsia="ru-RU"/>
    </w:rPr>
  </w:style>
  <w:style w:type="paragraph" w:customStyle="1" w:styleId="s1">
    <w:name w:val="s_1"/>
    <w:basedOn w:val="a"/>
    <w:uiPriority w:val="99"/>
    <w:rsid w:val="00BF5EA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semiHidden/>
    <w:rsid w:val="0015460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154600"/>
    <w:rPr>
      <w:rFonts w:cs="Times New Roman"/>
    </w:rPr>
  </w:style>
  <w:style w:type="paragraph" w:styleId="af2">
    <w:name w:val="footer"/>
    <w:basedOn w:val="a"/>
    <w:link w:val="af3"/>
    <w:uiPriority w:val="99"/>
    <w:rsid w:val="00154600"/>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154600"/>
    <w:rPr>
      <w:rFonts w:cs="Times New Roman"/>
    </w:rPr>
  </w:style>
  <w:style w:type="paragraph" w:styleId="af4">
    <w:name w:val="Balloon Text"/>
    <w:basedOn w:val="a"/>
    <w:link w:val="af5"/>
    <w:uiPriority w:val="99"/>
    <w:semiHidden/>
    <w:rsid w:val="00BA7850"/>
    <w:rPr>
      <w:rFonts w:ascii="Tahoma" w:hAnsi="Tahoma" w:cs="Tahoma"/>
      <w:sz w:val="16"/>
      <w:szCs w:val="16"/>
    </w:rPr>
  </w:style>
  <w:style w:type="character" w:customStyle="1" w:styleId="af5">
    <w:name w:val="Текст выноски Знак"/>
    <w:basedOn w:val="a0"/>
    <w:link w:val="af4"/>
    <w:uiPriority w:val="99"/>
    <w:semiHidden/>
    <w:locked/>
    <w:rsid w:val="00CE24A9"/>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497043577">
      <w:marLeft w:val="0"/>
      <w:marRight w:val="0"/>
      <w:marTop w:val="0"/>
      <w:marBottom w:val="0"/>
      <w:divBdr>
        <w:top w:val="none" w:sz="0" w:space="0" w:color="auto"/>
        <w:left w:val="none" w:sz="0" w:space="0" w:color="auto"/>
        <w:bottom w:val="none" w:sz="0" w:space="0" w:color="auto"/>
        <w:right w:val="none" w:sz="0" w:space="0" w:color="auto"/>
      </w:divBdr>
    </w:div>
    <w:div w:id="497043578">
      <w:marLeft w:val="0"/>
      <w:marRight w:val="0"/>
      <w:marTop w:val="0"/>
      <w:marBottom w:val="0"/>
      <w:divBdr>
        <w:top w:val="none" w:sz="0" w:space="0" w:color="auto"/>
        <w:left w:val="none" w:sz="0" w:space="0" w:color="auto"/>
        <w:bottom w:val="none" w:sz="0" w:space="0" w:color="auto"/>
        <w:right w:val="none" w:sz="0" w:space="0" w:color="auto"/>
      </w:divBdr>
    </w:div>
    <w:div w:id="497043579">
      <w:marLeft w:val="0"/>
      <w:marRight w:val="0"/>
      <w:marTop w:val="0"/>
      <w:marBottom w:val="0"/>
      <w:divBdr>
        <w:top w:val="none" w:sz="0" w:space="0" w:color="auto"/>
        <w:left w:val="none" w:sz="0" w:space="0" w:color="auto"/>
        <w:bottom w:val="none" w:sz="0" w:space="0" w:color="auto"/>
        <w:right w:val="none" w:sz="0" w:space="0" w:color="auto"/>
      </w:divBdr>
    </w:div>
    <w:div w:id="497043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6DB8629E502E0AD130CFA40A9232DBCEAF2F736629824273F6403703433785F5A24A688D8R43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14772</Words>
  <Characters>84204</Characters>
  <Application>Microsoft Office Word</Application>
  <DocSecurity>0</DocSecurity>
  <Lines>701</Lines>
  <Paragraphs>197</Paragraphs>
  <ScaleCrop>false</ScaleCrop>
  <Company>Krokoz™</Company>
  <LinksUpToDate>false</LinksUpToDate>
  <CharactersWithSpaces>98779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2017-07-17T11:27:00Z</cp:lastPrinted>
  <dcterms:created xsi:type="dcterms:W3CDTF">2019-09-06T05:49:00Z</dcterms:created>
  <dcterms:modified xsi:type="dcterms:W3CDTF">2019-09-06T05:49:00Z</dcterms:modified>
</cp:coreProperties>
</file>