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C1" w:rsidRDefault="009471C1" w:rsidP="009471C1">
      <w:pPr>
        <w:jc w:val="center"/>
      </w:pPr>
      <w:r w:rsidRPr="009471C1">
        <w:rPr>
          <w:noProof/>
        </w:rPr>
        <w:drawing>
          <wp:inline distT="0" distB="0" distL="0" distR="0">
            <wp:extent cx="838200" cy="942975"/>
            <wp:effectExtent l="19050" t="0" r="0" b="0"/>
            <wp:docPr id="2" name="Рисунок 1" descr="герб в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еш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1C1" w:rsidRDefault="009471C1" w:rsidP="009471C1">
      <w:pPr>
        <w:jc w:val="center"/>
      </w:pPr>
    </w:p>
    <w:p w:rsidR="009471C1" w:rsidRPr="00AC415D" w:rsidRDefault="009471C1" w:rsidP="009471C1">
      <w:pPr>
        <w:pStyle w:val="1"/>
        <w:keepNext w:val="0"/>
        <w:widowControl w:val="0"/>
        <w:suppressAutoHyphens/>
        <w:ind w:left="142"/>
        <w:jc w:val="center"/>
        <w:rPr>
          <w:b/>
          <w:sz w:val="32"/>
          <w:szCs w:val="32"/>
        </w:rPr>
      </w:pPr>
      <w:r w:rsidRPr="00AC415D">
        <w:rPr>
          <w:b/>
          <w:sz w:val="32"/>
          <w:szCs w:val="32"/>
        </w:rPr>
        <w:t>СОВЕТ ДЕПУТАТОВ</w:t>
      </w:r>
    </w:p>
    <w:p w:rsidR="009471C1" w:rsidRPr="00AC415D" w:rsidRDefault="009471C1" w:rsidP="009471C1">
      <w:pPr>
        <w:pStyle w:val="1"/>
        <w:keepNext w:val="0"/>
        <w:widowControl w:val="0"/>
        <w:suppressAutoHyphens/>
        <w:ind w:left="142"/>
        <w:jc w:val="center"/>
        <w:rPr>
          <w:b/>
          <w:sz w:val="32"/>
          <w:szCs w:val="32"/>
        </w:rPr>
      </w:pPr>
      <w:r w:rsidRPr="00AC415D">
        <w:rPr>
          <w:b/>
          <w:sz w:val="32"/>
          <w:szCs w:val="32"/>
        </w:rPr>
        <w:t>ГОРОДА ГАГАРИН СМОЛЕНСКОЙ ОБЛАСТИ</w:t>
      </w:r>
    </w:p>
    <w:p w:rsidR="009471C1" w:rsidRPr="00AC415D" w:rsidRDefault="009471C1" w:rsidP="009471C1">
      <w:pPr>
        <w:pStyle w:val="2"/>
        <w:keepNext w:val="0"/>
        <w:widowControl w:val="0"/>
        <w:suppressAutoHyphens/>
        <w:spacing w:before="100" w:beforeAutospacing="1" w:after="100" w:afterAutospacing="1"/>
        <w:ind w:left="142"/>
        <w:jc w:val="center"/>
        <w:rPr>
          <w:sz w:val="36"/>
          <w:szCs w:val="36"/>
        </w:rPr>
      </w:pPr>
      <w:proofErr w:type="gramStart"/>
      <w:r w:rsidRPr="00AC415D">
        <w:rPr>
          <w:sz w:val="36"/>
          <w:szCs w:val="36"/>
        </w:rPr>
        <w:t>Р</w:t>
      </w:r>
      <w:proofErr w:type="gramEnd"/>
      <w:r w:rsidRPr="00AC415D">
        <w:rPr>
          <w:sz w:val="36"/>
          <w:szCs w:val="36"/>
        </w:rPr>
        <w:t xml:space="preserve"> Е Ш Е Н И Е</w:t>
      </w:r>
    </w:p>
    <w:p w:rsidR="009471C1" w:rsidRPr="00CF6D88" w:rsidRDefault="009471C1" w:rsidP="009471C1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CF6D88">
        <w:t xml:space="preserve">от </w:t>
      </w:r>
      <w:r w:rsidR="006608C8">
        <w:t>12 апреля</w:t>
      </w:r>
      <w:r w:rsidRPr="00CF6D88">
        <w:t xml:space="preserve"> 201</w:t>
      </w:r>
      <w:r>
        <w:t>9</w:t>
      </w:r>
      <w:r w:rsidR="00B87B6B">
        <w:t xml:space="preserve"> года №</w:t>
      </w:r>
      <w:r w:rsidR="00A661F6">
        <w:t xml:space="preserve"> 23</w:t>
      </w:r>
    </w:p>
    <w:p w:rsidR="009471C1" w:rsidRPr="00CF6D88" w:rsidRDefault="009471C1" w:rsidP="009471C1">
      <w:pPr>
        <w:pStyle w:val="Style5"/>
        <w:widowControl/>
        <w:tabs>
          <w:tab w:val="left" w:pos="5387"/>
        </w:tabs>
        <w:spacing w:before="100" w:beforeAutospacing="1" w:after="100" w:afterAutospacing="1" w:line="240" w:lineRule="auto"/>
        <w:ind w:right="5103"/>
        <w:rPr>
          <w:sz w:val="28"/>
          <w:szCs w:val="28"/>
        </w:rPr>
      </w:pPr>
      <w:r w:rsidRPr="00CF6D88">
        <w:rPr>
          <w:sz w:val="28"/>
          <w:szCs w:val="28"/>
        </w:rPr>
        <w:t>Об исполнении бюджета Гагаринского городского поселения Гагаринского р</w:t>
      </w:r>
      <w:r>
        <w:rPr>
          <w:sz w:val="28"/>
          <w:szCs w:val="28"/>
        </w:rPr>
        <w:t>айона Смоленской области за 2018</w:t>
      </w:r>
      <w:r w:rsidRPr="00CF6D88">
        <w:rPr>
          <w:sz w:val="28"/>
          <w:szCs w:val="28"/>
        </w:rPr>
        <w:t xml:space="preserve"> год</w:t>
      </w:r>
    </w:p>
    <w:p w:rsidR="009471C1" w:rsidRPr="00CF6D88" w:rsidRDefault="009471C1" w:rsidP="009471C1">
      <w:pPr>
        <w:spacing w:before="120" w:after="120"/>
        <w:ind w:firstLine="709"/>
        <w:jc w:val="both"/>
      </w:pPr>
      <w:r w:rsidRPr="00CF6D88">
        <w:t>Заслушав и обсудив отчет об исполнении бюджета Гагаринского городского поселения Гагаринского района Смоленской области за 201</w:t>
      </w:r>
      <w:r>
        <w:t>8</w:t>
      </w:r>
      <w:r w:rsidRPr="00CF6D88">
        <w:t xml:space="preserve"> год, рассмотрев решение комиссии по бюджету и финансам</w:t>
      </w:r>
      <w:r w:rsidR="00EC4470">
        <w:t xml:space="preserve"> Совета депутатов Гагаринского городского поселения Гагаринского района Смоленской области</w:t>
      </w:r>
      <w:r w:rsidRPr="00CF6D88">
        <w:t>, руководствуясь Бюджетным кодексом Российской Федерации, Уставом Гагаринского городского поселения Гагаринского района Смоленской области, решением Совета депутатов Гагаринского городского поселения Гагаринского района Смоленской области от 29.10.2015 № 23 «Об утверждении Положения о бюджетном процессе в муниципальном образовании Гагаринское городское поселение Гагаринского района Смоленской области»</w:t>
      </w:r>
      <w:r w:rsidRPr="006249BF">
        <w:t xml:space="preserve"> </w:t>
      </w:r>
      <w:r>
        <w:t>(в редакции решений от 11.11.2016 года № 96, от 13.10.2017 года № 96)</w:t>
      </w:r>
      <w:r w:rsidRPr="00CF6D88">
        <w:t xml:space="preserve"> Совет депутатов Гагаринского городского поселения Гагаринского района Смоленской области</w:t>
      </w:r>
    </w:p>
    <w:p w:rsidR="009471C1" w:rsidRPr="009471C1" w:rsidRDefault="009471C1" w:rsidP="009471C1">
      <w:pPr>
        <w:pStyle w:val="Style5"/>
        <w:widowControl/>
        <w:spacing w:before="200" w:after="200" w:line="240" w:lineRule="auto"/>
        <w:jc w:val="center"/>
        <w:rPr>
          <w:rStyle w:val="FontStyle14"/>
          <w:b/>
          <w:sz w:val="28"/>
          <w:szCs w:val="28"/>
        </w:rPr>
      </w:pPr>
      <w:r w:rsidRPr="009471C1">
        <w:rPr>
          <w:rStyle w:val="FontStyle14"/>
          <w:b/>
          <w:sz w:val="28"/>
          <w:szCs w:val="28"/>
        </w:rPr>
        <w:t>РЕШИЛ:</w:t>
      </w:r>
    </w:p>
    <w:p w:rsidR="009471C1" w:rsidRPr="006249BF" w:rsidRDefault="009471C1" w:rsidP="009471C1">
      <w:pPr>
        <w:pStyle w:val="Style4"/>
        <w:widowControl/>
        <w:spacing w:before="120" w:line="240" w:lineRule="auto"/>
        <w:ind w:firstLine="731"/>
        <w:jc w:val="both"/>
        <w:rPr>
          <w:sz w:val="28"/>
          <w:szCs w:val="28"/>
        </w:rPr>
      </w:pPr>
      <w:r w:rsidRPr="00CF6D88">
        <w:rPr>
          <w:sz w:val="28"/>
          <w:szCs w:val="28"/>
        </w:rPr>
        <w:t>1. Утвердить годовой отчет об исполнении бюджета Гагаринского городского поселения Гагаринского района Смоленской области за 201</w:t>
      </w:r>
      <w:r>
        <w:rPr>
          <w:sz w:val="28"/>
          <w:szCs w:val="28"/>
        </w:rPr>
        <w:t>8</w:t>
      </w:r>
      <w:r w:rsidRPr="00CF6D88">
        <w:rPr>
          <w:sz w:val="28"/>
          <w:szCs w:val="28"/>
        </w:rPr>
        <w:t xml:space="preserve"> год по </w:t>
      </w:r>
      <w:r w:rsidRPr="002A1825">
        <w:rPr>
          <w:sz w:val="28"/>
          <w:szCs w:val="28"/>
        </w:rPr>
        <w:t xml:space="preserve">доходам в сумме </w:t>
      </w:r>
      <w:r>
        <w:rPr>
          <w:b/>
          <w:sz w:val="28"/>
          <w:szCs w:val="28"/>
        </w:rPr>
        <w:t>190</w:t>
      </w:r>
      <w:r w:rsidRPr="002A1825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347</w:t>
      </w:r>
      <w:r w:rsidRPr="002A182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2A1825">
        <w:rPr>
          <w:sz w:val="28"/>
          <w:szCs w:val="28"/>
        </w:rPr>
        <w:t xml:space="preserve"> тыс. рублей</w:t>
      </w:r>
      <w:r w:rsidRPr="00CF6D88">
        <w:rPr>
          <w:sz w:val="28"/>
          <w:szCs w:val="28"/>
        </w:rPr>
        <w:t xml:space="preserve">, по расходам в сумме </w:t>
      </w:r>
      <w:r>
        <w:rPr>
          <w:b/>
          <w:sz w:val="28"/>
          <w:szCs w:val="28"/>
        </w:rPr>
        <w:t>13</w:t>
      </w:r>
      <w:r w:rsidRPr="006249BF">
        <w:rPr>
          <w:b/>
          <w:sz w:val="28"/>
          <w:szCs w:val="28"/>
        </w:rPr>
        <w:t>3 </w:t>
      </w:r>
      <w:r>
        <w:rPr>
          <w:b/>
          <w:sz w:val="28"/>
          <w:szCs w:val="28"/>
        </w:rPr>
        <w:t>427</w:t>
      </w:r>
      <w:r w:rsidRPr="006249B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CF6D88">
        <w:rPr>
          <w:sz w:val="28"/>
          <w:szCs w:val="28"/>
        </w:rPr>
        <w:t xml:space="preserve"> тыс. рублей с </w:t>
      </w:r>
      <w:proofErr w:type="spellStart"/>
      <w:r w:rsidRPr="00CF6D88">
        <w:rPr>
          <w:sz w:val="28"/>
          <w:szCs w:val="28"/>
        </w:rPr>
        <w:t>профицитом</w:t>
      </w:r>
      <w:proofErr w:type="spellEnd"/>
      <w:r w:rsidRPr="00CF6D88"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56</w:t>
      </w:r>
      <w:r w:rsidRPr="006249BF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920</w:t>
      </w:r>
      <w:r w:rsidRPr="006249B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CF6D88">
        <w:rPr>
          <w:sz w:val="28"/>
          <w:szCs w:val="28"/>
        </w:rPr>
        <w:t xml:space="preserve"> тыс. рублей.</w:t>
      </w:r>
    </w:p>
    <w:p w:rsidR="009471C1" w:rsidRPr="00CF6D88" w:rsidRDefault="009471C1" w:rsidP="009471C1">
      <w:pPr>
        <w:pStyle w:val="Style4"/>
        <w:widowControl/>
        <w:spacing w:before="120" w:line="240" w:lineRule="auto"/>
        <w:ind w:firstLine="731"/>
        <w:jc w:val="both"/>
        <w:rPr>
          <w:sz w:val="28"/>
          <w:szCs w:val="28"/>
        </w:rPr>
      </w:pPr>
      <w:r w:rsidRPr="00CF6D88">
        <w:rPr>
          <w:sz w:val="28"/>
          <w:szCs w:val="28"/>
        </w:rPr>
        <w:t>2. Утвердить показатели исполнения бюджета за 201</w:t>
      </w:r>
      <w:r>
        <w:rPr>
          <w:sz w:val="28"/>
          <w:szCs w:val="28"/>
        </w:rPr>
        <w:t>8</w:t>
      </w:r>
      <w:r w:rsidRPr="00CF6D88">
        <w:rPr>
          <w:sz w:val="28"/>
          <w:szCs w:val="28"/>
        </w:rPr>
        <w:t xml:space="preserve"> год:</w:t>
      </w:r>
    </w:p>
    <w:p w:rsidR="009471C1" w:rsidRPr="00CF6D88" w:rsidRDefault="009471C1" w:rsidP="009471C1">
      <w:pPr>
        <w:ind w:firstLine="709"/>
        <w:jc w:val="both"/>
      </w:pPr>
      <w:r w:rsidRPr="00CF6D88">
        <w:t>2.1. Приложение № 1 «Доходы бюджета Гагаринского городского поселения Гагаринского района Смоленской области по кодам классификации доходов бюджетов за 201</w:t>
      </w:r>
      <w:r>
        <w:t>8</w:t>
      </w:r>
      <w:r w:rsidRPr="00CF6D88">
        <w:t xml:space="preserve"> год» (Прилагается);</w:t>
      </w:r>
    </w:p>
    <w:p w:rsidR="009471C1" w:rsidRPr="00CF6D88" w:rsidRDefault="009471C1" w:rsidP="009471C1">
      <w:pPr>
        <w:ind w:firstLine="709"/>
        <w:jc w:val="both"/>
        <w:rPr>
          <w:bCs/>
        </w:rPr>
      </w:pPr>
      <w:r w:rsidRPr="00CF6D88">
        <w:lastRenderedPageBreak/>
        <w:t>2.2. Приложение № 2 «Расходы бюджета Гагаринского городского поселения Гагаринского района Смоленской области по ведомственной структуре расходов бюджета за 201</w:t>
      </w:r>
      <w:r>
        <w:t>8</w:t>
      </w:r>
      <w:r w:rsidRPr="00CF6D88">
        <w:t xml:space="preserve"> год</w:t>
      </w:r>
      <w:r w:rsidRPr="00CF6D88">
        <w:rPr>
          <w:bCs/>
        </w:rPr>
        <w:t>» (Прилагается);</w:t>
      </w:r>
    </w:p>
    <w:p w:rsidR="009471C1" w:rsidRPr="00CF6D88" w:rsidRDefault="009471C1" w:rsidP="009471C1">
      <w:pPr>
        <w:ind w:firstLine="709"/>
        <w:jc w:val="both"/>
        <w:rPr>
          <w:bCs/>
        </w:rPr>
      </w:pPr>
      <w:r w:rsidRPr="00CF6D88">
        <w:rPr>
          <w:bCs/>
        </w:rPr>
        <w:t>2.3. Приложение № 3 «Расходы бюджета Гагаринского городского поселения Гагаринского района Смоленской области по разделам и подразделам классификации  расходов бюджета за 201</w:t>
      </w:r>
      <w:r>
        <w:rPr>
          <w:bCs/>
        </w:rPr>
        <w:t>8</w:t>
      </w:r>
      <w:r w:rsidRPr="00CF6D88">
        <w:rPr>
          <w:bCs/>
        </w:rPr>
        <w:t xml:space="preserve"> год» (Прилагается);</w:t>
      </w:r>
    </w:p>
    <w:p w:rsidR="009471C1" w:rsidRPr="00CF6D88" w:rsidRDefault="009471C1" w:rsidP="009471C1">
      <w:pPr>
        <w:ind w:firstLine="709"/>
        <w:jc w:val="both"/>
      </w:pPr>
      <w:r w:rsidRPr="00CF6D88">
        <w:rPr>
          <w:bCs/>
        </w:rPr>
        <w:t>2.4. Приложение № 4 «</w:t>
      </w:r>
      <w:r w:rsidRPr="00CF6D88">
        <w:t xml:space="preserve">Источники финансирования дефицита бюджета Гагаринского городского поселения Гагаринского района Смоленской области по кодам </w:t>
      </w:r>
      <w:proofErr w:type="gramStart"/>
      <w:r w:rsidRPr="00CF6D88">
        <w:t>классификации источников финансирования дефицитов бюджетов</w:t>
      </w:r>
      <w:proofErr w:type="gramEnd"/>
      <w:r w:rsidRPr="00CF6D88">
        <w:t xml:space="preserve"> за 201</w:t>
      </w:r>
      <w:r>
        <w:t>8</w:t>
      </w:r>
      <w:r w:rsidRPr="00CF6D88">
        <w:t xml:space="preserve"> г</w:t>
      </w:r>
      <w:r>
        <w:t>од» (Прилагается).</w:t>
      </w:r>
    </w:p>
    <w:p w:rsidR="009471C1" w:rsidRPr="00CF6D88" w:rsidRDefault="009471C1" w:rsidP="009471C1">
      <w:pPr>
        <w:pStyle w:val="ConsNormal"/>
        <w:widowControl/>
        <w:spacing w:before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6D88">
        <w:rPr>
          <w:rFonts w:ascii="Times New Roman" w:hAnsi="Times New Roman"/>
          <w:sz w:val="28"/>
          <w:szCs w:val="28"/>
        </w:rPr>
        <w:t xml:space="preserve">3. </w:t>
      </w:r>
      <w:r w:rsidRPr="008537F3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после официального опубли</w:t>
      </w:r>
      <w:r>
        <w:rPr>
          <w:rFonts w:ascii="Times New Roman" w:hAnsi="Times New Roman"/>
          <w:color w:val="000000"/>
          <w:sz w:val="28"/>
          <w:szCs w:val="28"/>
        </w:rPr>
        <w:t>кования</w:t>
      </w:r>
      <w:r w:rsidRPr="00CF6D88">
        <w:rPr>
          <w:rFonts w:ascii="Times New Roman" w:hAnsi="Times New Roman"/>
          <w:color w:val="000000"/>
          <w:sz w:val="28"/>
          <w:szCs w:val="28"/>
        </w:rPr>
        <w:t>.</w:t>
      </w:r>
    </w:p>
    <w:p w:rsidR="009471C1" w:rsidRPr="00CB2679" w:rsidRDefault="009471C1" w:rsidP="009471C1">
      <w:pPr>
        <w:pStyle w:val="Style4"/>
        <w:widowControl/>
        <w:spacing w:before="800" w:line="240" w:lineRule="auto"/>
        <w:ind w:firstLine="0"/>
        <w:rPr>
          <w:rStyle w:val="FontStyle14"/>
          <w:sz w:val="28"/>
          <w:szCs w:val="28"/>
        </w:rPr>
      </w:pPr>
      <w:r w:rsidRPr="00CB2679">
        <w:rPr>
          <w:rStyle w:val="FontStyle14"/>
          <w:sz w:val="28"/>
          <w:szCs w:val="28"/>
        </w:rPr>
        <w:t>Глава муниципального образования</w:t>
      </w:r>
    </w:p>
    <w:p w:rsidR="00CB3B5D" w:rsidRDefault="009471C1" w:rsidP="00323C30">
      <w:pPr>
        <w:pStyle w:val="Style4"/>
        <w:widowControl/>
        <w:spacing w:line="240" w:lineRule="auto"/>
        <w:ind w:firstLine="0"/>
        <w:rPr>
          <w:rStyle w:val="FontStyle14"/>
          <w:b/>
          <w:sz w:val="28"/>
          <w:szCs w:val="28"/>
        </w:rPr>
      </w:pPr>
      <w:r w:rsidRPr="00CB2679">
        <w:rPr>
          <w:rStyle w:val="FontStyle14"/>
          <w:sz w:val="28"/>
          <w:szCs w:val="28"/>
        </w:rPr>
        <w:t>город Гагарин Смоленской области</w:t>
      </w:r>
      <w:r w:rsidR="00A661F6">
        <w:rPr>
          <w:rStyle w:val="FontStyle14"/>
          <w:sz w:val="28"/>
          <w:szCs w:val="28"/>
        </w:rPr>
        <w:tab/>
      </w:r>
      <w:r w:rsidR="00A661F6">
        <w:rPr>
          <w:rStyle w:val="FontStyle14"/>
          <w:sz w:val="28"/>
          <w:szCs w:val="28"/>
        </w:rPr>
        <w:tab/>
      </w:r>
      <w:r w:rsidR="00A661F6">
        <w:rPr>
          <w:rStyle w:val="FontStyle14"/>
          <w:sz w:val="28"/>
          <w:szCs w:val="28"/>
        </w:rPr>
        <w:tab/>
      </w:r>
      <w:r w:rsidRPr="009471C1">
        <w:rPr>
          <w:rStyle w:val="FontStyle14"/>
          <w:b/>
          <w:sz w:val="28"/>
          <w:szCs w:val="28"/>
        </w:rPr>
        <w:t>Г. М. Деев</w:t>
      </w:r>
    </w:p>
    <w:p w:rsidR="00323C30" w:rsidRDefault="00323C30" w:rsidP="00323C30">
      <w:pPr>
        <w:pStyle w:val="Style4"/>
        <w:widowControl/>
        <w:spacing w:line="240" w:lineRule="auto"/>
        <w:ind w:firstLine="0"/>
        <w:rPr>
          <w:rStyle w:val="FontStyle14"/>
          <w:b/>
          <w:sz w:val="28"/>
          <w:szCs w:val="28"/>
        </w:rPr>
      </w:pPr>
    </w:p>
    <w:p w:rsidR="00323C30" w:rsidRDefault="00323C30" w:rsidP="00323C30">
      <w:pPr>
        <w:pStyle w:val="Style4"/>
        <w:widowControl/>
        <w:spacing w:line="240" w:lineRule="auto"/>
        <w:ind w:firstLine="0"/>
        <w:rPr>
          <w:rStyle w:val="FontStyle14"/>
          <w:b/>
          <w:sz w:val="28"/>
          <w:szCs w:val="28"/>
        </w:rPr>
      </w:pPr>
    </w:p>
    <w:p w:rsidR="00323C30" w:rsidRDefault="00323C30" w:rsidP="00323C30">
      <w:pPr>
        <w:pStyle w:val="Style4"/>
        <w:widowControl/>
        <w:spacing w:line="240" w:lineRule="auto"/>
        <w:ind w:firstLine="0"/>
        <w:rPr>
          <w:rStyle w:val="FontStyle14"/>
          <w:b/>
          <w:sz w:val="28"/>
          <w:szCs w:val="28"/>
        </w:rPr>
      </w:pPr>
    </w:p>
    <w:p w:rsidR="00323C30" w:rsidRDefault="00323C30" w:rsidP="00323C30">
      <w:pPr>
        <w:pStyle w:val="Style4"/>
        <w:widowControl/>
        <w:spacing w:line="240" w:lineRule="auto"/>
        <w:ind w:firstLine="0"/>
        <w:rPr>
          <w:rStyle w:val="FontStyle14"/>
          <w:b/>
          <w:sz w:val="28"/>
          <w:szCs w:val="28"/>
        </w:rPr>
      </w:pPr>
    </w:p>
    <w:p w:rsidR="00323C30" w:rsidRDefault="00323C30" w:rsidP="00323C30">
      <w:pPr>
        <w:pStyle w:val="Style4"/>
        <w:widowControl/>
        <w:spacing w:line="240" w:lineRule="auto"/>
        <w:ind w:firstLine="0"/>
        <w:rPr>
          <w:rStyle w:val="FontStyle14"/>
          <w:b/>
          <w:sz w:val="28"/>
          <w:szCs w:val="28"/>
        </w:rPr>
      </w:pPr>
    </w:p>
    <w:p w:rsidR="00323C30" w:rsidRDefault="00323C30" w:rsidP="00323C30">
      <w:pPr>
        <w:pStyle w:val="Style4"/>
        <w:widowControl/>
        <w:spacing w:line="240" w:lineRule="auto"/>
        <w:ind w:firstLine="0"/>
        <w:rPr>
          <w:rStyle w:val="FontStyle14"/>
          <w:b/>
          <w:sz w:val="28"/>
          <w:szCs w:val="28"/>
        </w:rPr>
      </w:pPr>
    </w:p>
    <w:p w:rsidR="00323C30" w:rsidRDefault="00323C30" w:rsidP="00323C30">
      <w:pPr>
        <w:pStyle w:val="Style4"/>
        <w:widowControl/>
        <w:spacing w:line="240" w:lineRule="auto"/>
        <w:ind w:firstLine="0"/>
        <w:rPr>
          <w:rStyle w:val="FontStyle14"/>
          <w:b/>
          <w:sz w:val="28"/>
          <w:szCs w:val="28"/>
        </w:rPr>
      </w:pPr>
    </w:p>
    <w:p w:rsidR="00323C30" w:rsidRDefault="00323C30" w:rsidP="00323C30">
      <w:pPr>
        <w:pStyle w:val="Style4"/>
        <w:widowControl/>
        <w:spacing w:line="240" w:lineRule="auto"/>
        <w:ind w:firstLine="0"/>
        <w:rPr>
          <w:rStyle w:val="FontStyle14"/>
          <w:b/>
          <w:sz w:val="28"/>
          <w:szCs w:val="28"/>
        </w:rPr>
      </w:pPr>
    </w:p>
    <w:p w:rsidR="00323C30" w:rsidRDefault="00323C30" w:rsidP="00323C30">
      <w:pPr>
        <w:pStyle w:val="Style4"/>
        <w:widowControl/>
        <w:spacing w:line="240" w:lineRule="auto"/>
        <w:ind w:firstLine="0"/>
        <w:rPr>
          <w:rStyle w:val="FontStyle14"/>
          <w:b/>
          <w:sz w:val="28"/>
          <w:szCs w:val="28"/>
        </w:rPr>
      </w:pPr>
    </w:p>
    <w:p w:rsidR="00323C30" w:rsidRDefault="00323C30" w:rsidP="00323C30">
      <w:pPr>
        <w:pStyle w:val="Style4"/>
        <w:widowControl/>
        <w:spacing w:line="240" w:lineRule="auto"/>
        <w:ind w:firstLine="0"/>
        <w:rPr>
          <w:rStyle w:val="FontStyle14"/>
          <w:b/>
          <w:sz w:val="28"/>
          <w:szCs w:val="28"/>
        </w:rPr>
      </w:pPr>
    </w:p>
    <w:p w:rsidR="00323C30" w:rsidRDefault="00323C30" w:rsidP="00323C30">
      <w:pPr>
        <w:pStyle w:val="Style4"/>
        <w:widowControl/>
        <w:spacing w:line="240" w:lineRule="auto"/>
        <w:ind w:firstLine="0"/>
        <w:rPr>
          <w:rStyle w:val="FontStyle14"/>
          <w:b/>
          <w:sz w:val="28"/>
          <w:szCs w:val="28"/>
        </w:rPr>
      </w:pPr>
    </w:p>
    <w:p w:rsidR="00323C30" w:rsidRDefault="00323C30" w:rsidP="00323C30">
      <w:pPr>
        <w:pStyle w:val="Style4"/>
        <w:widowControl/>
        <w:spacing w:line="240" w:lineRule="auto"/>
        <w:ind w:firstLine="0"/>
        <w:rPr>
          <w:rStyle w:val="FontStyle14"/>
          <w:b/>
          <w:sz w:val="28"/>
          <w:szCs w:val="28"/>
        </w:rPr>
      </w:pPr>
    </w:p>
    <w:p w:rsidR="00323C30" w:rsidRDefault="00323C30" w:rsidP="00323C30">
      <w:pPr>
        <w:pStyle w:val="Style4"/>
        <w:widowControl/>
        <w:spacing w:line="240" w:lineRule="auto"/>
        <w:ind w:firstLine="0"/>
        <w:rPr>
          <w:rStyle w:val="FontStyle14"/>
          <w:b/>
          <w:sz w:val="28"/>
          <w:szCs w:val="28"/>
        </w:rPr>
      </w:pPr>
    </w:p>
    <w:p w:rsidR="00323C30" w:rsidRDefault="00323C30" w:rsidP="00323C30">
      <w:pPr>
        <w:pStyle w:val="Style4"/>
        <w:widowControl/>
        <w:spacing w:line="240" w:lineRule="auto"/>
        <w:ind w:firstLine="0"/>
        <w:rPr>
          <w:rStyle w:val="FontStyle14"/>
          <w:b/>
          <w:sz w:val="28"/>
          <w:szCs w:val="28"/>
        </w:rPr>
      </w:pPr>
    </w:p>
    <w:p w:rsidR="00323C30" w:rsidRDefault="00323C30" w:rsidP="00323C30">
      <w:pPr>
        <w:pStyle w:val="Style4"/>
        <w:widowControl/>
        <w:spacing w:line="240" w:lineRule="auto"/>
        <w:ind w:firstLine="0"/>
        <w:rPr>
          <w:rStyle w:val="FontStyle14"/>
          <w:b/>
          <w:sz w:val="28"/>
          <w:szCs w:val="28"/>
        </w:rPr>
      </w:pPr>
    </w:p>
    <w:p w:rsidR="00323C30" w:rsidRDefault="00323C30" w:rsidP="00323C30">
      <w:pPr>
        <w:pStyle w:val="Style4"/>
        <w:widowControl/>
        <w:spacing w:line="240" w:lineRule="auto"/>
        <w:ind w:firstLine="0"/>
        <w:rPr>
          <w:rStyle w:val="FontStyle14"/>
          <w:b/>
          <w:sz w:val="28"/>
          <w:szCs w:val="28"/>
        </w:rPr>
      </w:pPr>
    </w:p>
    <w:p w:rsidR="00323C30" w:rsidRDefault="00323C30" w:rsidP="00323C30">
      <w:pPr>
        <w:pStyle w:val="Style4"/>
        <w:widowControl/>
        <w:spacing w:line="240" w:lineRule="auto"/>
        <w:ind w:firstLine="0"/>
        <w:rPr>
          <w:rStyle w:val="FontStyle14"/>
          <w:b/>
          <w:sz w:val="28"/>
          <w:szCs w:val="28"/>
        </w:rPr>
      </w:pPr>
    </w:p>
    <w:p w:rsidR="00323C30" w:rsidRDefault="00323C30" w:rsidP="00323C30">
      <w:pPr>
        <w:pStyle w:val="Style4"/>
        <w:widowControl/>
        <w:spacing w:line="240" w:lineRule="auto"/>
        <w:ind w:firstLine="0"/>
        <w:rPr>
          <w:rStyle w:val="FontStyle14"/>
          <w:b/>
          <w:sz w:val="28"/>
          <w:szCs w:val="28"/>
        </w:rPr>
      </w:pPr>
    </w:p>
    <w:p w:rsidR="00323C30" w:rsidRDefault="00323C30" w:rsidP="00323C30">
      <w:pPr>
        <w:pStyle w:val="Style4"/>
        <w:widowControl/>
        <w:spacing w:line="240" w:lineRule="auto"/>
        <w:ind w:firstLine="0"/>
        <w:rPr>
          <w:rStyle w:val="FontStyle14"/>
          <w:b/>
          <w:sz w:val="28"/>
          <w:szCs w:val="28"/>
        </w:rPr>
      </w:pPr>
    </w:p>
    <w:p w:rsidR="008C7C95" w:rsidRDefault="008C7C95" w:rsidP="00323C30">
      <w:pPr>
        <w:pStyle w:val="Style4"/>
        <w:widowControl/>
        <w:spacing w:line="240" w:lineRule="auto"/>
        <w:ind w:firstLine="0"/>
        <w:rPr>
          <w:rStyle w:val="FontStyle14"/>
          <w:b/>
          <w:sz w:val="28"/>
          <w:szCs w:val="28"/>
        </w:rPr>
      </w:pPr>
    </w:p>
    <w:p w:rsidR="008C7C95" w:rsidRDefault="008C7C95" w:rsidP="00323C30">
      <w:pPr>
        <w:pStyle w:val="Style4"/>
        <w:widowControl/>
        <w:spacing w:line="240" w:lineRule="auto"/>
        <w:ind w:firstLine="0"/>
        <w:rPr>
          <w:rStyle w:val="FontStyle14"/>
          <w:b/>
          <w:sz w:val="28"/>
          <w:szCs w:val="28"/>
        </w:rPr>
      </w:pPr>
    </w:p>
    <w:p w:rsidR="008C7C95" w:rsidRDefault="008C7C95" w:rsidP="00323C30">
      <w:pPr>
        <w:pStyle w:val="Style4"/>
        <w:widowControl/>
        <w:spacing w:line="240" w:lineRule="auto"/>
        <w:ind w:firstLine="0"/>
        <w:rPr>
          <w:rStyle w:val="FontStyle14"/>
          <w:b/>
          <w:sz w:val="28"/>
          <w:szCs w:val="28"/>
        </w:rPr>
      </w:pPr>
    </w:p>
    <w:p w:rsidR="008C7C95" w:rsidRDefault="008C7C95" w:rsidP="00323C30">
      <w:pPr>
        <w:pStyle w:val="Style4"/>
        <w:widowControl/>
        <w:spacing w:line="240" w:lineRule="auto"/>
        <w:ind w:firstLine="0"/>
        <w:rPr>
          <w:rStyle w:val="FontStyle14"/>
          <w:b/>
          <w:sz w:val="28"/>
          <w:szCs w:val="28"/>
        </w:rPr>
      </w:pPr>
    </w:p>
    <w:p w:rsidR="00E467F7" w:rsidRDefault="00E467F7" w:rsidP="00323C30">
      <w:pPr>
        <w:ind w:left="5387"/>
        <w:rPr>
          <w:sz w:val="24"/>
          <w:szCs w:val="24"/>
        </w:rPr>
      </w:pPr>
    </w:p>
    <w:p w:rsidR="00E467F7" w:rsidRDefault="00E467F7" w:rsidP="00323C30">
      <w:pPr>
        <w:ind w:left="5387"/>
        <w:rPr>
          <w:sz w:val="24"/>
          <w:szCs w:val="24"/>
        </w:rPr>
      </w:pPr>
    </w:p>
    <w:p w:rsidR="00E467F7" w:rsidRDefault="00E467F7" w:rsidP="00323C30">
      <w:pPr>
        <w:ind w:left="5387"/>
        <w:rPr>
          <w:sz w:val="24"/>
          <w:szCs w:val="24"/>
        </w:rPr>
      </w:pPr>
    </w:p>
    <w:p w:rsidR="00E467F7" w:rsidRDefault="00E467F7" w:rsidP="00323C30">
      <w:pPr>
        <w:ind w:left="5387"/>
        <w:rPr>
          <w:sz w:val="24"/>
          <w:szCs w:val="24"/>
        </w:rPr>
      </w:pPr>
    </w:p>
    <w:p w:rsidR="00A661F6" w:rsidRDefault="00A661F6" w:rsidP="00323C30">
      <w:pPr>
        <w:ind w:left="5387"/>
        <w:rPr>
          <w:sz w:val="24"/>
          <w:szCs w:val="24"/>
        </w:rPr>
      </w:pPr>
    </w:p>
    <w:p w:rsidR="00323C30" w:rsidRDefault="00323C30" w:rsidP="00323C30">
      <w:pPr>
        <w:ind w:left="538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323C30" w:rsidRDefault="00323C30" w:rsidP="00323C30">
      <w:pPr>
        <w:widowControl w:val="0"/>
        <w:suppressAutoHyphens/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</w:t>
      </w:r>
    </w:p>
    <w:p w:rsidR="00323C30" w:rsidRDefault="00323C30" w:rsidP="00323C30">
      <w:pPr>
        <w:widowControl w:val="0"/>
        <w:suppressAutoHyphens/>
        <w:ind w:left="5387"/>
        <w:rPr>
          <w:sz w:val="24"/>
          <w:szCs w:val="24"/>
        </w:rPr>
      </w:pPr>
      <w:r>
        <w:rPr>
          <w:sz w:val="24"/>
          <w:szCs w:val="24"/>
        </w:rPr>
        <w:t>города Гагарин Смоленской области</w:t>
      </w:r>
    </w:p>
    <w:p w:rsidR="00323C30" w:rsidRDefault="00323C30" w:rsidP="00323C30">
      <w:pPr>
        <w:widowControl w:val="0"/>
        <w:suppressAutoHyphens/>
        <w:spacing w:line="480" w:lineRule="auto"/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608C8">
        <w:rPr>
          <w:sz w:val="24"/>
          <w:szCs w:val="24"/>
        </w:rPr>
        <w:t>12 апреля</w:t>
      </w:r>
      <w:r w:rsidR="008C7C95">
        <w:rPr>
          <w:sz w:val="24"/>
          <w:szCs w:val="24"/>
        </w:rPr>
        <w:t xml:space="preserve"> года № </w:t>
      </w:r>
      <w:r w:rsidR="00A661F6">
        <w:rPr>
          <w:sz w:val="24"/>
          <w:szCs w:val="24"/>
        </w:rPr>
        <w:t>23</w:t>
      </w:r>
    </w:p>
    <w:p w:rsidR="00323C30" w:rsidRPr="007922AD" w:rsidRDefault="00323C30" w:rsidP="00323C30">
      <w:pPr>
        <w:ind w:left="-1134" w:right="-56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Доходы</w:t>
      </w:r>
      <w:r w:rsidRPr="007922AD">
        <w:rPr>
          <w:b/>
          <w:sz w:val="24"/>
          <w:szCs w:val="24"/>
        </w:rPr>
        <w:t xml:space="preserve"> бюджета Гагаринского городского поселения</w:t>
      </w:r>
    </w:p>
    <w:p w:rsidR="00323C30" w:rsidRDefault="00323C30" w:rsidP="00323C30">
      <w:pPr>
        <w:jc w:val="center"/>
        <w:rPr>
          <w:b/>
        </w:rPr>
      </w:pPr>
      <w:r w:rsidRPr="007922AD">
        <w:rPr>
          <w:b/>
          <w:sz w:val="24"/>
          <w:szCs w:val="24"/>
        </w:rPr>
        <w:t>Гагаринского района Смоленской области</w:t>
      </w:r>
      <w:r w:rsidRPr="00C1023F">
        <w:rPr>
          <w:b/>
        </w:rPr>
        <w:t xml:space="preserve"> </w:t>
      </w:r>
    </w:p>
    <w:p w:rsidR="00323C30" w:rsidRPr="00C1023F" w:rsidRDefault="00323C30" w:rsidP="00323C30">
      <w:pPr>
        <w:jc w:val="center"/>
        <w:rPr>
          <w:b/>
          <w:sz w:val="24"/>
          <w:szCs w:val="24"/>
        </w:rPr>
      </w:pPr>
      <w:r w:rsidRPr="00C1023F">
        <w:rPr>
          <w:b/>
          <w:sz w:val="24"/>
          <w:szCs w:val="24"/>
        </w:rPr>
        <w:t xml:space="preserve">по кодам </w:t>
      </w:r>
      <w:r>
        <w:rPr>
          <w:b/>
          <w:sz w:val="24"/>
          <w:szCs w:val="24"/>
        </w:rPr>
        <w:t>классификации доходов бюджетов</w:t>
      </w:r>
    </w:p>
    <w:p w:rsidR="00323C30" w:rsidRPr="007922AD" w:rsidRDefault="00323C30" w:rsidP="00323C30">
      <w:pPr>
        <w:jc w:val="center"/>
        <w:rPr>
          <w:b/>
          <w:sz w:val="24"/>
          <w:szCs w:val="24"/>
        </w:rPr>
      </w:pPr>
      <w:r w:rsidRPr="007922AD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2018</w:t>
      </w:r>
      <w:r w:rsidRPr="007922AD">
        <w:rPr>
          <w:b/>
          <w:sz w:val="24"/>
          <w:szCs w:val="24"/>
        </w:rPr>
        <w:t xml:space="preserve"> год</w:t>
      </w:r>
    </w:p>
    <w:p w:rsidR="00323C30" w:rsidRPr="00531220" w:rsidRDefault="00323C30" w:rsidP="00863C7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рублей</w:t>
      </w:r>
    </w:p>
    <w:tbl>
      <w:tblPr>
        <w:tblW w:w="10348" w:type="dxa"/>
        <w:tblInd w:w="-459" w:type="dxa"/>
        <w:tblLayout w:type="fixed"/>
        <w:tblLook w:val="0000"/>
      </w:tblPr>
      <w:tblGrid>
        <w:gridCol w:w="5245"/>
        <w:gridCol w:w="3260"/>
        <w:gridCol w:w="1843"/>
      </w:tblGrid>
      <w:tr w:rsidR="00323C30" w:rsidRPr="00A13A62" w:rsidTr="005551A5">
        <w:trPr>
          <w:trHeight w:val="942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C30" w:rsidRPr="007C357D" w:rsidRDefault="00323C30" w:rsidP="005551A5">
            <w:pPr>
              <w:jc w:val="center"/>
              <w:rPr>
                <w:b/>
                <w:bCs/>
                <w:sz w:val="24"/>
                <w:szCs w:val="24"/>
              </w:rPr>
            </w:pPr>
            <w:r w:rsidRPr="007C357D">
              <w:rPr>
                <w:b/>
                <w:bCs/>
                <w:sz w:val="24"/>
                <w:szCs w:val="24"/>
              </w:rPr>
              <w:t>Наименование главного администратора дохода,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C30" w:rsidRPr="007C357D" w:rsidRDefault="00323C30" w:rsidP="005551A5">
            <w:pPr>
              <w:jc w:val="center"/>
              <w:rPr>
                <w:b/>
                <w:bCs/>
                <w:sz w:val="24"/>
                <w:szCs w:val="24"/>
              </w:rPr>
            </w:pPr>
            <w:r w:rsidRPr="007C357D">
              <w:rPr>
                <w:b/>
                <w:bCs/>
                <w:sz w:val="24"/>
                <w:szCs w:val="24"/>
              </w:rPr>
              <w:t>Код</w:t>
            </w:r>
          </w:p>
          <w:p w:rsidR="00323C30" w:rsidRPr="007C357D" w:rsidRDefault="00323C30" w:rsidP="00555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C30" w:rsidRPr="007C357D" w:rsidRDefault="00323C30" w:rsidP="005551A5">
            <w:pPr>
              <w:jc w:val="center"/>
              <w:rPr>
                <w:b/>
                <w:bCs/>
                <w:sz w:val="24"/>
                <w:szCs w:val="24"/>
              </w:rPr>
            </w:pPr>
            <w:r w:rsidRPr="007C357D">
              <w:rPr>
                <w:b/>
                <w:bCs/>
                <w:sz w:val="24"/>
                <w:szCs w:val="24"/>
              </w:rPr>
              <w:t>Кассовое исполнение</w:t>
            </w:r>
          </w:p>
        </w:tc>
      </w:tr>
      <w:tr w:rsidR="00323C30" w:rsidRPr="00A13A62" w:rsidTr="005551A5">
        <w:trPr>
          <w:trHeight w:val="114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3C30" w:rsidRPr="007C357D" w:rsidRDefault="00323C30" w:rsidP="00555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3C30" w:rsidRPr="007C357D" w:rsidRDefault="00323C30" w:rsidP="00555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3C30" w:rsidRPr="007C357D" w:rsidRDefault="00323C30" w:rsidP="00555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3C30" w:rsidRPr="00A85B6C" w:rsidTr="005551A5">
        <w:trPr>
          <w:trHeight w:val="701"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C30" w:rsidRDefault="00323C30" w:rsidP="005551A5">
            <w:pPr>
              <w:jc w:val="center"/>
              <w:rPr>
                <w:b/>
                <w:sz w:val="24"/>
                <w:szCs w:val="24"/>
              </w:rPr>
            </w:pPr>
            <w:r w:rsidRPr="008A1B3C">
              <w:rPr>
                <w:b/>
                <w:sz w:val="24"/>
                <w:szCs w:val="24"/>
              </w:rPr>
              <w:t>Федеральное казначейство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23C30" w:rsidRDefault="00323C30" w:rsidP="005551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(Управление Федерального казначейства по Смоленской области)</w:t>
            </w:r>
          </w:p>
          <w:p w:rsidR="00323C30" w:rsidRPr="008A1B3C" w:rsidRDefault="00323C30" w:rsidP="005551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23C30" w:rsidRPr="008A1B3C" w:rsidRDefault="00323C30" w:rsidP="005551A5">
            <w:pPr>
              <w:jc w:val="center"/>
              <w:rPr>
                <w:b/>
                <w:bCs/>
                <w:sz w:val="24"/>
                <w:szCs w:val="24"/>
              </w:rPr>
            </w:pPr>
            <w:r w:rsidRPr="008A1B3C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23C30" w:rsidRPr="008A1B3C" w:rsidRDefault="00323C30" w:rsidP="005551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2 046 153,37</w:t>
            </w:r>
          </w:p>
        </w:tc>
      </w:tr>
      <w:tr w:rsidR="00323C30" w:rsidRPr="00A85B6C" w:rsidTr="005551A5">
        <w:trPr>
          <w:trHeight w:val="144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3C30" w:rsidRPr="008A1B3C" w:rsidRDefault="00323C30" w:rsidP="005551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323C30" w:rsidRPr="008A1B3C" w:rsidRDefault="00323C30" w:rsidP="00555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323C30" w:rsidRDefault="00323C30" w:rsidP="005551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3C30" w:rsidRPr="00A85B6C" w:rsidTr="005551A5">
        <w:trPr>
          <w:trHeight w:val="264"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C30" w:rsidRPr="00C04B0E" w:rsidRDefault="00323C30" w:rsidP="005551A5">
            <w:pPr>
              <w:rPr>
                <w:sz w:val="24"/>
                <w:szCs w:val="24"/>
              </w:rPr>
            </w:pPr>
            <w:r w:rsidRPr="00C04B0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C04B0E" w:rsidRDefault="00323C30" w:rsidP="00555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100 1</w:t>
            </w:r>
            <w:r w:rsidRPr="00C04B0E">
              <w:rPr>
                <w:sz w:val="24"/>
                <w:szCs w:val="24"/>
              </w:rPr>
              <w:t>03 02230 01 0000 110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C04B0E" w:rsidRDefault="00323C30" w:rsidP="00555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911 694,97</w:t>
            </w:r>
          </w:p>
        </w:tc>
      </w:tr>
      <w:tr w:rsidR="00323C30" w:rsidRPr="00A85B6C" w:rsidTr="005551A5">
        <w:trPr>
          <w:trHeight w:val="264"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C30" w:rsidRPr="00C04B0E" w:rsidRDefault="00323C30" w:rsidP="005551A5">
            <w:pPr>
              <w:rPr>
                <w:sz w:val="24"/>
                <w:szCs w:val="24"/>
              </w:rPr>
            </w:pPr>
            <w:r w:rsidRPr="00C04B0E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04B0E">
              <w:rPr>
                <w:sz w:val="24"/>
                <w:szCs w:val="24"/>
              </w:rPr>
              <w:t>инжекторных</w:t>
            </w:r>
            <w:proofErr w:type="spellEnd"/>
            <w:r w:rsidRPr="00C04B0E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C04B0E" w:rsidRDefault="00323C30" w:rsidP="00555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100 103 02240 01 0000 110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C04B0E" w:rsidRDefault="00323C30" w:rsidP="00555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8 780,26</w:t>
            </w:r>
          </w:p>
        </w:tc>
      </w:tr>
      <w:tr w:rsidR="00323C30" w:rsidRPr="00A85B6C" w:rsidTr="005551A5">
        <w:trPr>
          <w:trHeight w:val="264"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C30" w:rsidRPr="00C04B0E" w:rsidRDefault="00323C30" w:rsidP="005551A5">
            <w:pPr>
              <w:pStyle w:val="a7"/>
              <w:rPr>
                <w:rFonts w:ascii="Times New Roman" w:hAnsi="Times New Roman" w:cs="Times New Roman"/>
              </w:rPr>
            </w:pPr>
            <w:r w:rsidRPr="00C04B0E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C04B0E" w:rsidRDefault="00323C30" w:rsidP="00555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100 1</w:t>
            </w:r>
            <w:r w:rsidRPr="00C04B0E">
              <w:rPr>
                <w:sz w:val="24"/>
                <w:szCs w:val="24"/>
              </w:rPr>
              <w:t>03 02250 01 0000 110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C04B0E" w:rsidRDefault="00323C30" w:rsidP="00555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1 329 949,52</w:t>
            </w:r>
          </w:p>
        </w:tc>
      </w:tr>
      <w:tr w:rsidR="00323C30" w:rsidRPr="00A85B6C" w:rsidTr="005551A5">
        <w:trPr>
          <w:trHeight w:val="264"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C30" w:rsidRPr="00C04B0E" w:rsidRDefault="00323C30" w:rsidP="005551A5">
            <w:pPr>
              <w:pStyle w:val="a7"/>
              <w:rPr>
                <w:rFonts w:ascii="Times New Roman" w:hAnsi="Times New Roman" w:cs="Times New Roman"/>
              </w:rPr>
            </w:pPr>
            <w:r w:rsidRPr="00C04B0E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C04B0E" w:rsidRDefault="00323C30" w:rsidP="00555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100 1</w:t>
            </w:r>
            <w:r w:rsidRPr="00C04B0E">
              <w:rPr>
                <w:sz w:val="24"/>
                <w:szCs w:val="24"/>
              </w:rPr>
              <w:t>03 02260 01 0000 110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C04B0E" w:rsidRDefault="00323C30" w:rsidP="00555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- 204 271,38</w:t>
            </w:r>
          </w:p>
        </w:tc>
      </w:tr>
      <w:tr w:rsidR="00323C30" w:rsidRPr="00A85B6C" w:rsidTr="005551A5">
        <w:trPr>
          <w:trHeight w:val="264"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Default="00323C30" w:rsidP="005551A5">
            <w:pPr>
              <w:jc w:val="center"/>
              <w:rPr>
                <w:b/>
                <w:bCs/>
                <w:sz w:val="24"/>
                <w:szCs w:val="24"/>
              </w:rPr>
            </w:pPr>
            <w:r w:rsidRPr="008A1B3C">
              <w:rPr>
                <w:b/>
                <w:bCs/>
                <w:sz w:val="24"/>
                <w:szCs w:val="24"/>
              </w:rPr>
              <w:t xml:space="preserve">Федеральная налоговая служба </w:t>
            </w:r>
          </w:p>
          <w:p w:rsidR="00323C30" w:rsidRPr="008A1B3C" w:rsidRDefault="00323C30" w:rsidP="005551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(Управление Федеральной налоговой службы по Смоленской области)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8A1B3C" w:rsidRDefault="00323C30" w:rsidP="005551A5">
            <w:pPr>
              <w:jc w:val="center"/>
              <w:rPr>
                <w:b/>
                <w:bCs/>
                <w:sz w:val="24"/>
                <w:szCs w:val="24"/>
              </w:rPr>
            </w:pPr>
            <w:r w:rsidRPr="008A1B3C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8A1B3C" w:rsidRDefault="00323C30" w:rsidP="005551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102 208 053,06</w:t>
            </w:r>
          </w:p>
        </w:tc>
      </w:tr>
      <w:tr w:rsidR="00323C30" w:rsidRPr="00A85B6C" w:rsidTr="005551A5">
        <w:trPr>
          <w:trHeight w:val="264"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C30" w:rsidRPr="00C04B0E" w:rsidRDefault="00323C30" w:rsidP="005551A5">
            <w:pPr>
              <w:rPr>
                <w:sz w:val="24"/>
                <w:szCs w:val="24"/>
              </w:rPr>
            </w:pPr>
            <w:r w:rsidRPr="00C04B0E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C04B0E">
              <w:rPr>
                <w:sz w:val="24"/>
                <w:szCs w:val="24"/>
              </w:rPr>
              <w:lastRenderedPageBreak/>
              <w:t>исчисление и уплата налога осуществляются в соответствии со статьями 227, 227</w:t>
            </w:r>
            <w:r w:rsidRPr="00C04B0E">
              <w:rPr>
                <w:sz w:val="24"/>
                <w:szCs w:val="24"/>
                <w:vertAlign w:val="superscript"/>
              </w:rPr>
              <w:t>1</w:t>
            </w:r>
            <w:r w:rsidRPr="00C04B0E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C04B0E" w:rsidRDefault="00323C30" w:rsidP="005551A5">
            <w:pPr>
              <w:tabs>
                <w:tab w:val="left" w:pos="269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182</w:t>
            </w:r>
            <w:r w:rsidRPr="00C04B0E">
              <w:rPr>
                <w:color w:val="000000"/>
                <w:sz w:val="24"/>
                <w:szCs w:val="24"/>
              </w:rPr>
              <w:t> 101 02010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C04B0E" w:rsidRDefault="00323C30" w:rsidP="00555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51 725 568,00</w:t>
            </w:r>
          </w:p>
        </w:tc>
      </w:tr>
      <w:tr w:rsidR="00323C30" w:rsidRPr="00A85B6C" w:rsidTr="005551A5">
        <w:trPr>
          <w:trHeight w:val="264"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C30" w:rsidRPr="00C04B0E" w:rsidRDefault="00323C30" w:rsidP="005551A5">
            <w:pPr>
              <w:rPr>
                <w:sz w:val="24"/>
                <w:szCs w:val="24"/>
              </w:rPr>
            </w:pPr>
            <w:r w:rsidRPr="00C04B0E">
              <w:rPr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C04B0E" w:rsidRDefault="00323C30" w:rsidP="005551A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  <w:r w:rsidRPr="00C04B0E">
              <w:rPr>
                <w:sz w:val="24"/>
                <w:szCs w:val="24"/>
              </w:rPr>
              <w:t xml:space="preserve"> 101 02020 01 0000 110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C04B0E" w:rsidRDefault="00323C30" w:rsidP="00555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290 225,00</w:t>
            </w:r>
          </w:p>
        </w:tc>
      </w:tr>
      <w:tr w:rsidR="00323C30" w:rsidRPr="00A85B6C" w:rsidTr="005551A5">
        <w:trPr>
          <w:trHeight w:val="264"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C30" w:rsidRPr="00C04B0E" w:rsidRDefault="00323C30" w:rsidP="005551A5">
            <w:pPr>
              <w:rPr>
                <w:sz w:val="24"/>
                <w:szCs w:val="24"/>
              </w:rPr>
            </w:pPr>
            <w:r w:rsidRPr="00C04B0E"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C04B0E" w:rsidRDefault="00323C30" w:rsidP="005551A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  <w:r w:rsidRPr="00C04B0E">
              <w:rPr>
                <w:sz w:val="24"/>
                <w:szCs w:val="24"/>
              </w:rPr>
              <w:t xml:space="preserve"> 101 02030 01 0000 110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C04B0E" w:rsidRDefault="00323C30" w:rsidP="00555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13 424 239,02</w:t>
            </w:r>
          </w:p>
        </w:tc>
      </w:tr>
      <w:tr w:rsidR="00323C30" w:rsidRPr="00A85B6C" w:rsidTr="005551A5">
        <w:trPr>
          <w:trHeight w:val="264"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C30" w:rsidRPr="00330C31" w:rsidRDefault="00323C30" w:rsidP="005551A5">
            <w:pPr>
              <w:outlineLvl w:val="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Единый </w:t>
            </w:r>
            <w:proofErr w:type="spellStart"/>
            <w:r w:rsidRPr="00330C31">
              <w:rPr>
                <w:color w:val="000000"/>
                <w:sz w:val="24"/>
                <w:szCs w:val="24"/>
              </w:rPr>
              <w:t>сельхозяйственный</w:t>
            </w:r>
            <w:proofErr w:type="spellEnd"/>
            <w:r w:rsidRPr="00330C31">
              <w:rPr>
                <w:color w:val="000000"/>
                <w:sz w:val="24"/>
                <w:szCs w:val="24"/>
              </w:rPr>
              <w:t xml:space="preserve"> налог,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330C31">
              <w:rPr>
                <w:color w:val="000000"/>
                <w:sz w:val="24"/>
                <w:szCs w:val="24"/>
              </w:rPr>
              <w:t>плачиваемый организациями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330C31" w:rsidRDefault="00323C30" w:rsidP="005551A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30C31">
              <w:rPr>
                <w:color w:val="000000"/>
                <w:sz w:val="24"/>
                <w:szCs w:val="24"/>
              </w:rPr>
              <w:t>182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330C31">
              <w:rPr>
                <w:color w:val="000000"/>
                <w:sz w:val="24"/>
                <w:szCs w:val="24"/>
              </w:rPr>
              <w:t>105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30C31">
              <w:rPr>
                <w:color w:val="000000"/>
                <w:sz w:val="24"/>
                <w:szCs w:val="24"/>
              </w:rPr>
              <w:t>03010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30C31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30C31">
              <w:rPr>
                <w:color w:val="000000"/>
                <w:sz w:val="24"/>
                <w:szCs w:val="24"/>
              </w:rPr>
              <w:t>1000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30C31">
              <w:rPr>
                <w:color w:val="000000"/>
                <w:sz w:val="24"/>
                <w:szCs w:val="24"/>
              </w:rPr>
              <w:t>110</w:t>
            </w:r>
          </w:p>
          <w:p w:rsidR="00323C30" w:rsidRPr="00330C31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330C31" w:rsidRDefault="00323C30" w:rsidP="00555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1 075,00</w:t>
            </w:r>
          </w:p>
        </w:tc>
      </w:tr>
      <w:tr w:rsidR="00323C30" w:rsidRPr="00A85B6C" w:rsidTr="005551A5">
        <w:trPr>
          <w:trHeight w:val="268"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C76B65" w:rsidRDefault="00323C30" w:rsidP="005551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6B65">
              <w:rPr>
                <w:sz w:val="24"/>
                <w:szCs w:val="24"/>
              </w:rPr>
              <w:t>Налог на имущество физических лиц</w:t>
            </w:r>
            <w:r>
              <w:rPr>
                <w:sz w:val="24"/>
                <w:szCs w:val="24"/>
              </w:rPr>
              <w:t>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Default="00323C30" w:rsidP="00555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> 106 01030 13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C76B65" w:rsidRDefault="00323C30" w:rsidP="00555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7 014 658,88</w:t>
            </w:r>
          </w:p>
        </w:tc>
      </w:tr>
      <w:tr w:rsidR="00323C30" w:rsidRPr="00A85B6C" w:rsidTr="005551A5">
        <w:trPr>
          <w:trHeight w:val="258"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C76B65" w:rsidRDefault="00323C30" w:rsidP="005551A5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382932" w:rsidRDefault="00323C30" w:rsidP="00555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  <w:r w:rsidRPr="00382932">
              <w:rPr>
                <w:sz w:val="24"/>
                <w:szCs w:val="24"/>
              </w:rPr>
              <w:t> 106 06033 13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C76B65" w:rsidRDefault="00323C30" w:rsidP="005551A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24 415 989,07</w:t>
            </w:r>
          </w:p>
        </w:tc>
      </w:tr>
      <w:tr w:rsidR="00323C30" w:rsidRPr="00A85B6C" w:rsidTr="005551A5">
        <w:trPr>
          <w:trHeight w:val="258"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C76B65" w:rsidRDefault="00323C30" w:rsidP="005551A5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82932">
              <w:rPr>
                <w:sz w:val="24"/>
                <w:szCs w:val="24"/>
              </w:rPr>
              <w:t>Земельный налог с физических лиц</w:t>
            </w:r>
            <w:r>
              <w:rPr>
                <w:sz w:val="24"/>
                <w:szCs w:val="24"/>
              </w:rPr>
              <w:t>, обладающих земельным участком, расположенным в границах городских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382932" w:rsidRDefault="00323C30" w:rsidP="00555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  <w:r w:rsidRPr="00382932">
              <w:rPr>
                <w:sz w:val="24"/>
                <w:szCs w:val="24"/>
              </w:rPr>
              <w:t> 106 06043 13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382932" w:rsidRDefault="00323C30" w:rsidP="00555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5 336 098,09</w:t>
            </w:r>
          </w:p>
        </w:tc>
      </w:tr>
      <w:tr w:rsidR="00323C30" w:rsidRPr="00A85B6C" w:rsidTr="005551A5">
        <w:trPr>
          <w:trHeight w:val="258"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330C31" w:rsidRDefault="00323C30" w:rsidP="005551A5">
            <w:pPr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330C31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  <w:p w:rsidR="00323C30" w:rsidRPr="00330C31" w:rsidRDefault="00323C30" w:rsidP="005551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330C31" w:rsidRDefault="00323C30" w:rsidP="005551A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30C31">
              <w:rPr>
                <w:color w:val="000000"/>
                <w:sz w:val="24"/>
                <w:szCs w:val="24"/>
              </w:rPr>
              <w:t>182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330C31">
              <w:rPr>
                <w:color w:val="000000"/>
                <w:sz w:val="24"/>
                <w:szCs w:val="24"/>
              </w:rPr>
              <w:t>116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30C31">
              <w:rPr>
                <w:color w:val="000000"/>
                <w:sz w:val="24"/>
                <w:szCs w:val="24"/>
              </w:rPr>
              <w:t>90050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30C31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 xml:space="preserve"> 0</w:t>
            </w:r>
            <w:r w:rsidRPr="00330C31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30C31">
              <w:rPr>
                <w:color w:val="000000"/>
                <w:sz w:val="24"/>
                <w:szCs w:val="24"/>
              </w:rPr>
              <w:t>140</w:t>
            </w:r>
          </w:p>
          <w:p w:rsidR="00323C30" w:rsidRPr="00330C31" w:rsidRDefault="00323C30" w:rsidP="005551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330C31" w:rsidRDefault="00323C30" w:rsidP="00555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  <w:tr w:rsidR="00323C30" w:rsidRPr="00A85B6C" w:rsidTr="005551A5">
        <w:trPr>
          <w:trHeight w:val="506"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6C6A1F" w:rsidRDefault="00323C30" w:rsidP="005551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C6A1F">
              <w:rPr>
                <w:b/>
                <w:sz w:val="24"/>
                <w:szCs w:val="24"/>
              </w:rPr>
              <w:t>Администрация муниципального образования «Гагаринский район» Смоленской области</w:t>
            </w:r>
          </w:p>
          <w:p w:rsidR="00323C30" w:rsidRPr="006C6A1F" w:rsidRDefault="00323C30" w:rsidP="005551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6C6A1F" w:rsidRDefault="00323C30" w:rsidP="005551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C6A1F">
              <w:rPr>
                <w:b/>
                <w:sz w:val="24"/>
                <w:szCs w:val="24"/>
              </w:rPr>
              <w:t>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6C6A1F" w:rsidRDefault="00323C30" w:rsidP="005551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86 092 829,60</w:t>
            </w:r>
          </w:p>
        </w:tc>
      </w:tr>
      <w:tr w:rsidR="00323C30" w:rsidRPr="00A85B6C" w:rsidTr="005551A5">
        <w:trPr>
          <w:trHeight w:val="324"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C30" w:rsidRPr="00342673" w:rsidRDefault="00323C30" w:rsidP="005551A5">
            <w:pPr>
              <w:tabs>
                <w:tab w:val="left" w:pos="2694"/>
              </w:tabs>
              <w:rPr>
                <w:color w:val="000000"/>
                <w:sz w:val="24"/>
                <w:szCs w:val="24"/>
              </w:rPr>
            </w:pPr>
            <w:r w:rsidRPr="00342673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 и которые расположены в границах городских поселений,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342673" w:rsidRDefault="00323C30" w:rsidP="005551A5">
            <w:pPr>
              <w:tabs>
                <w:tab w:val="left" w:pos="269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</w:t>
            </w:r>
            <w:r w:rsidRPr="00342673">
              <w:rPr>
                <w:color w:val="000000"/>
                <w:sz w:val="24"/>
                <w:szCs w:val="24"/>
              </w:rPr>
              <w:t xml:space="preserve"> 111 05013 13 0000 120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F36322" w:rsidRDefault="00323C30" w:rsidP="00555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4 227 817,13</w:t>
            </w:r>
          </w:p>
        </w:tc>
      </w:tr>
      <w:tr w:rsidR="00323C30" w:rsidRPr="00A85B6C" w:rsidTr="005551A5">
        <w:trPr>
          <w:trHeight w:val="187"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C30" w:rsidRPr="00342673" w:rsidRDefault="00323C30" w:rsidP="005551A5">
            <w:pPr>
              <w:tabs>
                <w:tab w:val="left" w:pos="2694"/>
              </w:tabs>
              <w:rPr>
                <w:color w:val="000000"/>
                <w:sz w:val="24"/>
                <w:szCs w:val="24"/>
              </w:rPr>
            </w:pPr>
            <w:r w:rsidRPr="00342673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342673" w:rsidRDefault="00323C30" w:rsidP="005551A5">
            <w:pPr>
              <w:tabs>
                <w:tab w:val="left" w:pos="269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</w:t>
            </w:r>
            <w:r w:rsidRPr="00342673">
              <w:rPr>
                <w:color w:val="000000"/>
                <w:sz w:val="24"/>
                <w:szCs w:val="24"/>
              </w:rPr>
              <w:t xml:space="preserve"> 111 05035 13 0000 120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F36322" w:rsidRDefault="00323C30" w:rsidP="00555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1 857 040,47</w:t>
            </w:r>
          </w:p>
        </w:tc>
      </w:tr>
      <w:tr w:rsidR="00323C30" w:rsidRPr="00A85B6C" w:rsidTr="005551A5">
        <w:trPr>
          <w:trHeight w:val="187"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C30" w:rsidRPr="00342673" w:rsidRDefault="00323C30" w:rsidP="005551A5">
            <w:pPr>
              <w:tabs>
                <w:tab w:val="left" w:pos="2694"/>
              </w:tabs>
              <w:rPr>
                <w:color w:val="000000"/>
                <w:sz w:val="24"/>
                <w:szCs w:val="24"/>
              </w:rPr>
            </w:pPr>
            <w:r w:rsidRPr="00342673">
              <w:rPr>
                <w:color w:val="000000"/>
                <w:sz w:val="24"/>
                <w:szCs w:val="24"/>
              </w:rPr>
              <w:t xml:space="preserve">Доходы от перечисления части прибыли, остающейся после уплаты налогов и обязательных платежей  муниципальных </w:t>
            </w:r>
            <w:r w:rsidRPr="00342673">
              <w:rPr>
                <w:color w:val="000000"/>
                <w:sz w:val="24"/>
                <w:szCs w:val="24"/>
              </w:rPr>
              <w:lastRenderedPageBreak/>
              <w:t>унитарных предприятий, созданных городскими поселениями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342673" w:rsidRDefault="00323C30" w:rsidP="005551A5">
            <w:pPr>
              <w:tabs>
                <w:tab w:val="left" w:pos="269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902</w:t>
            </w:r>
            <w:r w:rsidRPr="00342673">
              <w:rPr>
                <w:color w:val="000000"/>
                <w:sz w:val="24"/>
                <w:szCs w:val="24"/>
              </w:rPr>
              <w:t> 111 07015 13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6C6A1F" w:rsidRDefault="00323C30" w:rsidP="00555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51 487,34</w:t>
            </w:r>
          </w:p>
        </w:tc>
      </w:tr>
      <w:tr w:rsidR="00323C30" w:rsidRPr="00A85B6C" w:rsidTr="005551A5">
        <w:trPr>
          <w:trHeight w:val="187"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C30" w:rsidRPr="00342673" w:rsidRDefault="00323C30" w:rsidP="005551A5">
            <w:pPr>
              <w:tabs>
                <w:tab w:val="left" w:pos="2694"/>
              </w:tabs>
              <w:rPr>
                <w:color w:val="000000"/>
                <w:sz w:val="24"/>
                <w:szCs w:val="24"/>
              </w:rPr>
            </w:pPr>
            <w:r w:rsidRPr="00342673">
              <w:rPr>
                <w:color w:val="000000"/>
                <w:sz w:val="24"/>
                <w:szCs w:val="24"/>
              </w:rPr>
              <w:lastRenderedPageBreak/>
              <w:t>Прочие доходы  от компенсации затрат бюджетов  городских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342673" w:rsidRDefault="00323C30" w:rsidP="005551A5">
            <w:pPr>
              <w:tabs>
                <w:tab w:val="left" w:pos="269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902 113 02995</w:t>
            </w:r>
            <w:r w:rsidRPr="00342673">
              <w:rPr>
                <w:color w:val="000000"/>
                <w:sz w:val="24"/>
                <w:szCs w:val="24"/>
              </w:rPr>
              <w:t xml:space="preserve"> 13 0000 130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6C6A1F" w:rsidRDefault="00323C30" w:rsidP="00555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388 605,65</w:t>
            </w:r>
          </w:p>
        </w:tc>
      </w:tr>
      <w:tr w:rsidR="00323C30" w:rsidRPr="00A85B6C" w:rsidTr="005551A5">
        <w:trPr>
          <w:trHeight w:val="187"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C30" w:rsidRPr="00342673" w:rsidRDefault="00323C30" w:rsidP="005551A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42673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342673" w:rsidRDefault="00323C30" w:rsidP="005551A5">
            <w:pPr>
              <w:tabs>
                <w:tab w:val="left" w:pos="269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902 1</w:t>
            </w:r>
            <w:r w:rsidRPr="00342673">
              <w:rPr>
                <w:color w:val="000000"/>
                <w:sz w:val="24"/>
                <w:szCs w:val="24"/>
              </w:rPr>
              <w:t>14 06013 13 0000 430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2E3915" w:rsidRDefault="00323C30" w:rsidP="005551A5">
            <w:pPr>
              <w:jc w:val="center"/>
            </w:pPr>
            <w:r>
              <w:rPr>
                <w:sz w:val="24"/>
                <w:szCs w:val="24"/>
              </w:rPr>
              <w:t>2 119 892,39</w:t>
            </w:r>
          </w:p>
        </w:tc>
      </w:tr>
      <w:tr w:rsidR="00323C30" w:rsidRPr="00A85B6C" w:rsidTr="005551A5">
        <w:trPr>
          <w:trHeight w:val="1402"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C30" w:rsidRPr="00E8196B" w:rsidRDefault="00323C30" w:rsidP="005551A5">
            <w:pPr>
              <w:outlineLvl w:val="5"/>
              <w:rPr>
                <w:sz w:val="24"/>
                <w:szCs w:val="24"/>
              </w:rPr>
            </w:pPr>
            <w:r w:rsidRPr="00E8196B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E8196B" w:rsidRDefault="00323C30" w:rsidP="005551A5">
            <w:pPr>
              <w:tabs>
                <w:tab w:val="left" w:pos="2694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323C30" w:rsidRPr="00E8196B" w:rsidRDefault="00323C30" w:rsidP="005551A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E8196B">
              <w:rPr>
                <w:color w:val="000000"/>
                <w:sz w:val="24"/>
                <w:szCs w:val="24"/>
              </w:rPr>
              <w:t>902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E8196B">
              <w:rPr>
                <w:color w:val="000000"/>
                <w:sz w:val="24"/>
                <w:szCs w:val="24"/>
              </w:rPr>
              <w:t>114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196B">
              <w:rPr>
                <w:color w:val="000000"/>
                <w:sz w:val="24"/>
                <w:szCs w:val="24"/>
              </w:rPr>
              <w:t>06025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196B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196B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196B">
              <w:rPr>
                <w:color w:val="000000"/>
                <w:sz w:val="24"/>
                <w:szCs w:val="24"/>
              </w:rPr>
              <w:t>430</w:t>
            </w:r>
          </w:p>
          <w:p w:rsidR="00323C30" w:rsidRPr="00E8196B" w:rsidRDefault="00323C30" w:rsidP="005551A5">
            <w:pPr>
              <w:tabs>
                <w:tab w:val="left" w:pos="2694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323C30" w:rsidRPr="00E8196B" w:rsidRDefault="00323C30" w:rsidP="005551A5">
            <w:pPr>
              <w:tabs>
                <w:tab w:val="left" w:pos="2694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E8196B" w:rsidRDefault="00323C30" w:rsidP="00555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170 024,66</w:t>
            </w:r>
          </w:p>
        </w:tc>
      </w:tr>
      <w:tr w:rsidR="00323C30" w:rsidRPr="00A85B6C" w:rsidTr="005551A5">
        <w:trPr>
          <w:trHeight w:val="187"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2F7BF9" w:rsidRDefault="00323C30" w:rsidP="005551A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BF9">
              <w:rPr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3B6186" w:rsidRDefault="00323C30" w:rsidP="005551A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</w:t>
            </w:r>
            <w:r>
              <w:rPr>
                <w:sz w:val="24"/>
                <w:szCs w:val="24"/>
              </w:rPr>
              <w:t> 116 37040 13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Default="00323C30" w:rsidP="00555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2 082 596,00 </w:t>
            </w:r>
          </w:p>
        </w:tc>
      </w:tr>
      <w:tr w:rsidR="00323C30" w:rsidRPr="00A85B6C" w:rsidTr="005551A5">
        <w:trPr>
          <w:trHeight w:val="187"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2F7BF9" w:rsidRDefault="00323C30" w:rsidP="005551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BF9">
              <w:rPr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2F7BF9" w:rsidRDefault="00323C30" w:rsidP="00555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</w:t>
            </w:r>
            <w:r>
              <w:rPr>
                <w:sz w:val="24"/>
                <w:szCs w:val="24"/>
              </w:rPr>
              <w:t> 117 05050 13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Default="00323C30" w:rsidP="00555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35 494,14</w:t>
            </w:r>
          </w:p>
        </w:tc>
      </w:tr>
      <w:tr w:rsidR="00323C30" w:rsidRPr="00A85B6C" w:rsidTr="005551A5">
        <w:trPr>
          <w:trHeight w:val="187"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C76B65" w:rsidRDefault="00323C30" w:rsidP="005551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6B65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342673" w:rsidRDefault="00323C30" w:rsidP="00555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</w:t>
            </w:r>
            <w:r w:rsidRPr="00342673">
              <w:rPr>
                <w:sz w:val="24"/>
                <w:szCs w:val="24"/>
              </w:rPr>
              <w:t xml:space="preserve"> 202 </w:t>
            </w:r>
            <w:r>
              <w:rPr>
                <w:sz w:val="24"/>
                <w:szCs w:val="24"/>
              </w:rPr>
              <w:t>15</w:t>
            </w:r>
            <w:r w:rsidRPr="00342673">
              <w:rPr>
                <w:sz w:val="24"/>
                <w:szCs w:val="24"/>
              </w:rPr>
              <w:t>001 13 0000 151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C76B65" w:rsidRDefault="00323C30" w:rsidP="00555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2 532 300,00</w:t>
            </w:r>
          </w:p>
        </w:tc>
      </w:tr>
      <w:tr w:rsidR="00323C30" w:rsidRPr="00A85B6C" w:rsidTr="005551A5">
        <w:trPr>
          <w:trHeight w:val="187"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C76B65" w:rsidRDefault="00323C30" w:rsidP="005551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0EB">
              <w:rPr>
                <w:sz w:val="24"/>
                <w:szCs w:val="24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Default="00323C30" w:rsidP="005551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</w:t>
            </w:r>
            <w:r w:rsidRPr="00C120EB">
              <w:rPr>
                <w:color w:val="000000"/>
                <w:sz w:val="24"/>
                <w:szCs w:val="24"/>
              </w:rPr>
              <w:t xml:space="preserve"> 2 02 25555 13 0000 151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Default="00323C30" w:rsidP="00555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12 528 900,00</w:t>
            </w:r>
          </w:p>
        </w:tc>
      </w:tr>
      <w:tr w:rsidR="00323C30" w:rsidRPr="00A85B6C" w:rsidTr="005551A5">
        <w:trPr>
          <w:trHeight w:val="187"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C76B65" w:rsidRDefault="00323C30" w:rsidP="005551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6B65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C76B65" w:rsidRDefault="00323C30" w:rsidP="00555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</w:t>
            </w:r>
            <w:r>
              <w:rPr>
                <w:sz w:val="24"/>
                <w:szCs w:val="24"/>
              </w:rPr>
              <w:t> 202 29999 13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2E3915" w:rsidRDefault="00323C30" w:rsidP="00555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59 978 466,28</w:t>
            </w:r>
          </w:p>
        </w:tc>
      </w:tr>
      <w:tr w:rsidR="00323C30" w:rsidRPr="00A85B6C" w:rsidTr="005551A5">
        <w:trPr>
          <w:trHeight w:val="265"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DF3AAC" w:rsidRDefault="00323C30" w:rsidP="005551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F3AAC">
              <w:rPr>
                <w:bCs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DF3AAC" w:rsidRDefault="00323C30" w:rsidP="005551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902</w:t>
            </w:r>
            <w:r w:rsidRPr="00DF3AAC">
              <w:rPr>
                <w:bCs/>
                <w:color w:val="000000"/>
                <w:sz w:val="24"/>
                <w:szCs w:val="24"/>
              </w:rPr>
              <w:t xml:space="preserve"> 2 07 05030 13 0000 180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DF3AAC" w:rsidRDefault="00323C30" w:rsidP="00555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3AA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 </w:t>
            </w:r>
            <w:r w:rsidRPr="00DF3AA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323C30" w:rsidRPr="00A85B6C" w:rsidTr="005551A5">
        <w:trPr>
          <w:trHeight w:val="265"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A42F50" w:rsidRDefault="00323C30" w:rsidP="005551A5">
            <w:pPr>
              <w:outlineLvl w:val="5"/>
              <w:rPr>
                <w:color w:val="000000"/>
                <w:sz w:val="24"/>
                <w:szCs w:val="24"/>
              </w:rPr>
            </w:pPr>
            <w:r w:rsidRPr="00A42F50">
              <w:rPr>
                <w:color w:val="000000"/>
                <w:sz w:val="24"/>
                <w:szCs w:val="24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  <w:p w:rsidR="00323C30" w:rsidRPr="00DF3AAC" w:rsidRDefault="00323C30" w:rsidP="005551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A42F50" w:rsidRDefault="00323C30" w:rsidP="005551A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42F50">
              <w:rPr>
                <w:color w:val="000000"/>
                <w:sz w:val="24"/>
                <w:szCs w:val="24"/>
              </w:rPr>
              <w:t>902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2F5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2F50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2F50">
              <w:rPr>
                <w:color w:val="000000"/>
                <w:sz w:val="24"/>
                <w:szCs w:val="24"/>
              </w:rPr>
              <w:t>05010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2F50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2F5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2F50">
              <w:rPr>
                <w:color w:val="000000"/>
                <w:sz w:val="24"/>
                <w:szCs w:val="24"/>
              </w:rPr>
              <w:t>180</w:t>
            </w:r>
          </w:p>
          <w:p w:rsidR="00323C30" w:rsidRPr="00A42F50" w:rsidRDefault="00323C30" w:rsidP="005551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23C30" w:rsidRPr="00A42F50" w:rsidRDefault="00323C30" w:rsidP="005551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C30" w:rsidRPr="00A42F50" w:rsidRDefault="00323C30" w:rsidP="00555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105 205,54</w:t>
            </w:r>
          </w:p>
        </w:tc>
      </w:tr>
    </w:tbl>
    <w:p w:rsidR="00323C30" w:rsidRDefault="00323C30" w:rsidP="00323C30">
      <w:pPr>
        <w:pStyle w:val="Style4"/>
        <w:widowControl/>
        <w:spacing w:line="240" w:lineRule="auto"/>
        <w:ind w:firstLine="0"/>
        <w:rPr>
          <w:sz w:val="18"/>
          <w:szCs w:val="18"/>
        </w:rPr>
      </w:pPr>
      <w:bookmarkStart w:id="0" w:name="_GoBack"/>
      <w:bookmarkEnd w:id="0"/>
    </w:p>
    <w:p w:rsidR="00323C30" w:rsidRDefault="00323C30" w:rsidP="00323C30">
      <w:pPr>
        <w:pStyle w:val="Style4"/>
        <w:widowControl/>
        <w:spacing w:line="240" w:lineRule="auto"/>
        <w:ind w:firstLine="0"/>
        <w:rPr>
          <w:sz w:val="18"/>
          <w:szCs w:val="18"/>
        </w:rPr>
      </w:pPr>
    </w:p>
    <w:p w:rsidR="00323C30" w:rsidRDefault="00323C30" w:rsidP="00323C30">
      <w:pPr>
        <w:pStyle w:val="Style4"/>
        <w:widowControl/>
        <w:spacing w:line="240" w:lineRule="auto"/>
        <w:ind w:firstLine="0"/>
        <w:rPr>
          <w:sz w:val="18"/>
          <w:szCs w:val="18"/>
        </w:rPr>
      </w:pPr>
    </w:p>
    <w:p w:rsidR="00323C30" w:rsidRDefault="00323C30" w:rsidP="00323C30">
      <w:pPr>
        <w:pStyle w:val="Style4"/>
        <w:widowControl/>
        <w:spacing w:line="240" w:lineRule="auto"/>
        <w:ind w:firstLine="0"/>
        <w:rPr>
          <w:sz w:val="18"/>
          <w:szCs w:val="18"/>
        </w:rPr>
      </w:pPr>
    </w:p>
    <w:p w:rsidR="00323C30" w:rsidRDefault="00323C30" w:rsidP="00323C30">
      <w:pPr>
        <w:pStyle w:val="Style4"/>
        <w:widowControl/>
        <w:spacing w:line="240" w:lineRule="auto"/>
        <w:ind w:firstLine="0"/>
        <w:rPr>
          <w:sz w:val="18"/>
          <w:szCs w:val="18"/>
        </w:rPr>
      </w:pPr>
    </w:p>
    <w:p w:rsidR="00323C30" w:rsidRDefault="00323C30" w:rsidP="00323C30">
      <w:pPr>
        <w:pStyle w:val="Style4"/>
        <w:widowControl/>
        <w:spacing w:line="240" w:lineRule="auto"/>
        <w:ind w:firstLine="0"/>
        <w:rPr>
          <w:sz w:val="18"/>
          <w:szCs w:val="18"/>
        </w:rPr>
      </w:pPr>
    </w:p>
    <w:p w:rsidR="00323C30" w:rsidRDefault="00323C30" w:rsidP="00323C30">
      <w:pPr>
        <w:pStyle w:val="Style4"/>
        <w:widowControl/>
        <w:spacing w:line="240" w:lineRule="auto"/>
        <w:ind w:firstLine="0"/>
        <w:rPr>
          <w:sz w:val="18"/>
          <w:szCs w:val="18"/>
        </w:rPr>
      </w:pPr>
    </w:p>
    <w:p w:rsidR="00323C30" w:rsidRDefault="00323C30" w:rsidP="00323C30">
      <w:pPr>
        <w:pStyle w:val="Style4"/>
        <w:widowControl/>
        <w:spacing w:line="240" w:lineRule="auto"/>
        <w:ind w:firstLine="0"/>
        <w:rPr>
          <w:sz w:val="18"/>
          <w:szCs w:val="18"/>
        </w:rPr>
      </w:pPr>
    </w:p>
    <w:p w:rsidR="00323C30" w:rsidRDefault="00323C30" w:rsidP="00323C30">
      <w:pPr>
        <w:pStyle w:val="Style4"/>
        <w:widowControl/>
        <w:spacing w:line="240" w:lineRule="auto"/>
        <w:ind w:firstLine="0"/>
        <w:rPr>
          <w:sz w:val="18"/>
          <w:szCs w:val="18"/>
        </w:rPr>
      </w:pPr>
    </w:p>
    <w:p w:rsidR="00323C30" w:rsidRPr="00323C30" w:rsidRDefault="00323C30" w:rsidP="00323C30">
      <w:pPr>
        <w:pStyle w:val="Style4"/>
        <w:widowControl/>
        <w:spacing w:line="240" w:lineRule="auto"/>
        <w:ind w:firstLine="0"/>
      </w:pPr>
    </w:p>
    <w:p w:rsidR="00323C30" w:rsidRPr="00323C30" w:rsidRDefault="00323C30" w:rsidP="00323C30">
      <w:pPr>
        <w:pStyle w:val="Style4"/>
        <w:widowControl/>
        <w:spacing w:line="240" w:lineRule="auto"/>
        <w:ind w:firstLine="0"/>
      </w:pPr>
    </w:p>
    <w:p w:rsidR="00323C30" w:rsidRPr="00323C30" w:rsidRDefault="00323C30" w:rsidP="00323C30">
      <w:pPr>
        <w:pStyle w:val="Style4"/>
        <w:widowControl/>
        <w:spacing w:line="240" w:lineRule="auto"/>
        <w:ind w:firstLine="0"/>
      </w:pPr>
    </w:p>
    <w:p w:rsidR="00323C30" w:rsidRPr="00323C30" w:rsidRDefault="00323C30" w:rsidP="00323C30">
      <w:pPr>
        <w:pStyle w:val="Style4"/>
        <w:widowControl/>
        <w:spacing w:line="240" w:lineRule="auto"/>
        <w:ind w:firstLine="0"/>
      </w:pPr>
    </w:p>
    <w:p w:rsidR="00323C30" w:rsidRPr="00323C30" w:rsidRDefault="00323C30" w:rsidP="00323C30">
      <w:pPr>
        <w:pStyle w:val="Style4"/>
        <w:widowControl/>
        <w:spacing w:line="240" w:lineRule="auto"/>
        <w:ind w:firstLine="0"/>
      </w:pPr>
    </w:p>
    <w:p w:rsidR="00323C30" w:rsidRPr="00323C30" w:rsidRDefault="00323C30" w:rsidP="00323C30">
      <w:pPr>
        <w:pStyle w:val="Style4"/>
        <w:widowControl/>
        <w:spacing w:line="240" w:lineRule="auto"/>
        <w:ind w:firstLine="0"/>
      </w:pPr>
    </w:p>
    <w:p w:rsidR="00323C30" w:rsidRPr="00323C30" w:rsidRDefault="00323C30" w:rsidP="00323C30">
      <w:pPr>
        <w:pStyle w:val="Style4"/>
        <w:widowControl/>
        <w:spacing w:line="240" w:lineRule="auto"/>
        <w:ind w:firstLine="0"/>
      </w:pPr>
    </w:p>
    <w:p w:rsidR="00323C30" w:rsidRPr="00323C30" w:rsidRDefault="00323C30" w:rsidP="00323C30">
      <w:pPr>
        <w:pStyle w:val="Style4"/>
        <w:widowControl/>
        <w:spacing w:line="240" w:lineRule="auto"/>
        <w:ind w:firstLine="0"/>
      </w:pPr>
    </w:p>
    <w:p w:rsidR="00323C30" w:rsidRPr="00323C30" w:rsidRDefault="00323C30" w:rsidP="00323C30">
      <w:pPr>
        <w:pStyle w:val="Style4"/>
        <w:widowControl/>
        <w:spacing w:line="240" w:lineRule="auto"/>
        <w:ind w:firstLine="0"/>
      </w:pPr>
    </w:p>
    <w:p w:rsidR="00323C30" w:rsidRPr="00323C30" w:rsidRDefault="00323C30" w:rsidP="00323C30">
      <w:pPr>
        <w:ind w:left="5387"/>
        <w:rPr>
          <w:sz w:val="24"/>
          <w:szCs w:val="24"/>
        </w:rPr>
      </w:pPr>
      <w:r w:rsidRPr="00323C30">
        <w:rPr>
          <w:sz w:val="24"/>
          <w:szCs w:val="24"/>
        </w:rPr>
        <w:lastRenderedPageBreak/>
        <w:t>Приложение 2</w:t>
      </w:r>
    </w:p>
    <w:p w:rsidR="00323C30" w:rsidRPr="00323C30" w:rsidRDefault="00323C30" w:rsidP="00323C30">
      <w:pPr>
        <w:widowControl w:val="0"/>
        <w:suppressAutoHyphens/>
        <w:ind w:left="5387"/>
        <w:rPr>
          <w:sz w:val="24"/>
          <w:szCs w:val="24"/>
        </w:rPr>
      </w:pPr>
      <w:r w:rsidRPr="00323C30">
        <w:rPr>
          <w:sz w:val="24"/>
          <w:szCs w:val="24"/>
        </w:rPr>
        <w:t xml:space="preserve">к решению Совета депутатов </w:t>
      </w:r>
    </w:p>
    <w:p w:rsidR="00323C30" w:rsidRPr="00323C30" w:rsidRDefault="00323C30" w:rsidP="00323C30">
      <w:pPr>
        <w:widowControl w:val="0"/>
        <w:suppressAutoHyphens/>
        <w:ind w:left="5387"/>
        <w:rPr>
          <w:sz w:val="24"/>
          <w:szCs w:val="24"/>
        </w:rPr>
      </w:pPr>
      <w:r w:rsidRPr="00323C30">
        <w:rPr>
          <w:sz w:val="24"/>
          <w:szCs w:val="24"/>
        </w:rPr>
        <w:t>города Гагарин Смоленской области</w:t>
      </w:r>
    </w:p>
    <w:p w:rsidR="00323C30" w:rsidRPr="00323C30" w:rsidRDefault="00323C30" w:rsidP="00323C30">
      <w:pPr>
        <w:widowControl w:val="0"/>
        <w:suppressAutoHyphens/>
        <w:spacing w:line="480" w:lineRule="auto"/>
        <w:ind w:left="5387"/>
        <w:rPr>
          <w:sz w:val="24"/>
          <w:szCs w:val="24"/>
        </w:rPr>
      </w:pPr>
      <w:r w:rsidRPr="00323C30">
        <w:rPr>
          <w:sz w:val="24"/>
          <w:szCs w:val="24"/>
        </w:rPr>
        <w:t xml:space="preserve">от </w:t>
      </w:r>
      <w:r w:rsidR="006608C8">
        <w:rPr>
          <w:sz w:val="24"/>
          <w:szCs w:val="24"/>
        </w:rPr>
        <w:t xml:space="preserve">12 апреля </w:t>
      </w:r>
      <w:r w:rsidR="00AA4906">
        <w:rPr>
          <w:sz w:val="24"/>
          <w:szCs w:val="24"/>
        </w:rPr>
        <w:t xml:space="preserve">2019 </w:t>
      </w:r>
      <w:r w:rsidR="008C7C95">
        <w:rPr>
          <w:sz w:val="24"/>
          <w:szCs w:val="24"/>
        </w:rPr>
        <w:t xml:space="preserve">года № </w:t>
      </w:r>
      <w:r w:rsidR="00A661F6">
        <w:rPr>
          <w:sz w:val="24"/>
          <w:szCs w:val="24"/>
        </w:rPr>
        <w:t>23</w:t>
      </w:r>
    </w:p>
    <w:p w:rsidR="00323C30" w:rsidRPr="00323C30" w:rsidRDefault="00323C30" w:rsidP="00323C30">
      <w:pPr>
        <w:jc w:val="right"/>
        <w:rPr>
          <w:sz w:val="24"/>
          <w:szCs w:val="24"/>
        </w:rPr>
      </w:pPr>
    </w:p>
    <w:p w:rsidR="00323C30" w:rsidRPr="00323C30" w:rsidRDefault="00323C30" w:rsidP="00323C30">
      <w:pPr>
        <w:pStyle w:val="af"/>
        <w:rPr>
          <w:b/>
          <w:sz w:val="24"/>
          <w:szCs w:val="24"/>
        </w:rPr>
      </w:pPr>
      <w:r w:rsidRPr="00323C30">
        <w:rPr>
          <w:b/>
          <w:sz w:val="24"/>
          <w:szCs w:val="24"/>
        </w:rPr>
        <w:t>Расходы бюджета Гагаринского городского поселения Гагаринского района Смоленской области по ведомственной структуре расходов бюджета за 2018 год</w:t>
      </w:r>
    </w:p>
    <w:p w:rsidR="00323C30" w:rsidRPr="00323C30" w:rsidRDefault="00323C30" w:rsidP="00323C30">
      <w:pPr>
        <w:pStyle w:val="af"/>
        <w:rPr>
          <w:b/>
          <w:sz w:val="24"/>
          <w:szCs w:val="24"/>
        </w:rPr>
      </w:pPr>
    </w:p>
    <w:p w:rsidR="00323C30" w:rsidRPr="00323C30" w:rsidRDefault="00323C30" w:rsidP="00323C30">
      <w:pPr>
        <w:pStyle w:val="ac"/>
        <w:jc w:val="right"/>
        <w:rPr>
          <w:sz w:val="24"/>
          <w:szCs w:val="24"/>
        </w:rPr>
      </w:pPr>
      <w:r w:rsidRPr="00323C30">
        <w:rPr>
          <w:sz w:val="24"/>
          <w:szCs w:val="24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5"/>
        <w:gridCol w:w="33"/>
        <w:gridCol w:w="7"/>
        <w:gridCol w:w="578"/>
        <w:gridCol w:w="487"/>
        <w:gridCol w:w="19"/>
        <w:gridCol w:w="440"/>
        <w:gridCol w:w="1583"/>
        <w:gridCol w:w="85"/>
        <w:gridCol w:w="576"/>
        <w:gridCol w:w="48"/>
        <w:gridCol w:w="1666"/>
      </w:tblGrid>
      <w:tr w:rsidR="00863C73" w:rsidRPr="00323C30" w:rsidTr="00863C73">
        <w:trPr>
          <w:cantSplit/>
          <w:trHeight w:val="3132"/>
          <w:tblHeader/>
        </w:trPr>
        <w:tc>
          <w:tcPr>
            <w:tcW w:w="2027" w:type="pct"/>
            <w:vAlign w:val="center"/>
          </w:tcPr>
          <w:p w:rsidR="00323C30" w:rsidRPr="00323C30" w:rsidRDefault="00323C30" w:rsidP="005551A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23C3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33" w:type="pct"/>
            <w:gridSpan w:val="3"/>
            <w:noWrap/>
            <w:textDirection w:val="btLr"/>
            <w:vAlign w:val="center"/>
          </w:tcPr>
          <w:p w:rsidR="00323C30" w:rsidRPr="00323C30" w:rsidRDefault="00323C30" w:rsidP="005551A5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863C73">
              <w:rPr>
                <w:b/>
                <w:bCs/>
                <w:sz w:val="20"/>
                <w:szCs w:val="20"/>
              </w:rPr>
              <w:t>Код главного распорядителя средств бюджета (прямого получателя)</w:t>
            </w:r>
          </w:p>
        </w:tc>
        <w:tc>
          <w:tcPr>
            <w:tcW w:w="272" w:type="pct"/>
            <w:gridSpan w:val="2"/>
            <w:noWrap/>
            <w:textDirection w:val="btLr"/>
            <w:vAlign w:val="center"/>
          </w:tcPr>
          <w:p w:rsidR="00323C30" w:rsidRPr="00323C30" w:rsidRDefault="00323C30" w:rsidP="005551A5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323C30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37" w:type="pct"/>
            <w:noWrap/>
            <w:textDirection w:val="btLr"/>
            <w:vAlign w:val="center"/>
          </w:tcPr>
          <w:p w:rsidR="00323C30" w:rsidRPr="00323C30" w:rsidRDefault="00323C30" w:rsidP="005551A5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323C30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852" w:type="pct"/>
            <w:noWrap/>
            <w:textDirection w:val="btLr"/>
            <w:vAlign w:val="center"/>
          </w:tcPr>
          <w:p w:rsidR="00323C30" w:rsidRPr="00323C30" w:rsidRDefault="00323C30" w:rsidP="005551A5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323C30">
              <w:rPr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382" w:type="pct"/>
            <w:gridSpan w:val="3"/>
            <w:noWrap/>
            <w:textDirection w:val="btLr"/>
            <w:vAlign w:val="center"/>
          </w:tcPr>
          <w:p w:rsidR="00323C30" w:rsidRPr="00323C30" w:rsidRDefault="00323C30" w:rsidP="005551A5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323C30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897" w:type="pct"/>
            <w:noWrap/>
            <w:vAlign w:val="center"/>
          </w:tcPr>
          <w:p w:rsidR="00323C30" w:rsidRPr="00323C30" w:rsidRDefault="00323C30" w:rsidP="005551A5">
            <w:pPr>
              <w:jc w:val="center"/>
              <w:rPr>
                <w:b/>
                <w:bCs/>
                <w:sz w:val="24"/>
                <w:szCs w:val="24"/>
              </w:rPr>
            </w:pPr>
            <w:r w:rsidRPr="00323C30">
              <w:rPr>
                <w:b/>
                <w:bCs/>
                <w:sz w:val="24"/>
                <w:szCs w:val="24"/>
              </w:rPr>
              <w:t>Кассовый расход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30" w:rsidRPr="00323C30" w:rsidRDefault="00323C30" w:rsidP="005551A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23C30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C30" w:rsidRPr="00323C30" w:rsidRDefault="00323C30" w:rsidP="005551A5">
            <w:pPr>
              <w:jc w:val="center"/>
              <w:rPr>
                <w:sz w:val="24"/>
                <w:szCs w:val="24"/>
                <w:lang w:val="en-US"/>
              </w:rPr>
            </w:pPr>
            <w:r w:rsidRPr="00323C3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C30" w:rsidRPr="00323C30" w:rsidRDefault="00323C30" w:rsidP="005551A5">
            <w:pPr>
              <w:jc w:val="center"/>
              <w:rPr>
                <w:sz w:val="24"/>
                <w:szCs w:val="24"/>
                <w:lang w:val="en-US"/>
              </w:rPr>
            </w:pPr>
            <w:r w:rsidRPr="00323C3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C30" w:rsidRPr="00323C30" w:rsidRDefault="00323C30" w:rsidP="005551A5">
            <w:pPr>
              <w:jc w:val="center"/>
              <w:rPr>
                <w:sz w:val="24"/>
                <w:szCs w:val="24"/>
                <w:lang w:val="en-US"/>
              </w:rPr>
            </w:pPr>
            <w:r w:rsidRPr="00323C3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C30" w:rsidRPr="00323C30" w:rsidRDefault="00323C30" w:rsidP="005551A5">
            <w:pPr>
              <w:jc w:val="center"/>
              <w:rPr>
                <w:sz w:val="24"/>
                <w:szCs w:val="24"/>
                <w:lang w:val="en-US"/>
              </w:rPr>
            </w:pPr>
            <w:r w:rsidRPr="00323C3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23C30" w:rsidRPr="00323C30" w:rsidRDefault="00323C30" w:rsidP="005551A5">
            <w:pPr>
              <w:jc w:val="center"/>
              <w:rPr>
                <w:sz w:val="24"/>
                <w:szCs w:val="24"/>
                <w:lang w:val="en-US"/>
              </w:rPr>
            </w:pPr>
            <w:r w:rsidRPr="00323C3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3C30" w:rsidRPr="00323C30" w:rsidRDefault="00323C30" w:rsidP="005551A5">
            <w:pPr>
              <w:jc w:val="center"/>
              <w:rPr>
                <w:sz w:val="24"/>
                <w:szCs w:val="24"/>
                <w:lang w:val="en-US"/>
              </w:rPr>
            </w:pPr>
            <w:r w:rsidRPr="00323C30">
              <w:rPr>
                <w:sz w:val="24"/>
                <w:szCs w:val="24"/>
                <w:lang w:val="en-US"/>
              </w:rPr>
              <w:t>7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"Гагаринский район" Смоленской области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6 260 206,67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2 414 624,51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354 827,20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 xml:space="preserve">Реализация иных мероприятий в рамках </w:t>
            </w:r>
            <w:proofErr w:type="spellStart"/>
            <w:r w:rsidRPr="00323C30">
              <w:rPr>
                <w:b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323C30">
              <w:rPr>
                <w:b/>
                <w:bCs/>
                <w:color w:val="000000"/>
                <w:sz w:val="24"/>
                <w:szCs w:val="24"/>
              </w:rPr>
              <w:t xml:space="preserve"> расходов за счет средств местного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354 827,20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Расходы на обеспечение проведения выборов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354 827,20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354 827,20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354 827,20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2 059 797,31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муниципальным имуществом муниципального образования Гагаринского городского поселения Гагаринского района </w:t>
            </w:r>
            <w:r w:rsidRPr="00323C30">
              <w:rPr>
                <w:b/>
                <w:bCs/>
                <w:color w:val="000000"/>
                <w:sz w:val="24"/>
                <w:szCs w:val="24"/>
              </w:rPr>
              <w:lastRenderedPageBreak/>
              <w:t>Смоленской области" на 2018 -2020 годы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14 992,94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"Повышение эффективности управления муниципальным имуществом"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07 Я 01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14 992,94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Мероприятия по управлению муниципальным имуществом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07 Я 01 20220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14 992,94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07 Я 01 20220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14 992,94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07 Я 01 20220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14 992,94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"Создание условий для устойчивого развития территории Гагаринского городского поселения Гагаринского района Смоленской области и повышения эффективности использования городских земель" на 2018-2020 годы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1 950,00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Основное мероприятие "Управление и распоряжение земельными ресурсами на территории Гагаринского городского поселения Гагаринского района Смоленской области"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08 Я 01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1 950,00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Расходы на управление и распоряжение земельными ресурсами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08 Я 01 20230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1 950,00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323C30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08 Я 01 20230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1 950,00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08 Я 01 20230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1 950,00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"Создание условий для защиты населения и территории муниципального образования Гагаринского городского поселения Гагаринского района Смоленской области от чрезвычайных ситуаций природного и техногенного характера, осуществления мероприятий гражданской обороны и обеспечения безопасности людей в общественных местах и на водных объектах" на 2018-2020 годы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200 000,00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Основное мероприятие "Обеспечение правопорядка, общественной безопасности и антитеррористической защищенности населения"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 Я 02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200 000,00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Субсидия на финансирование материально-технического обеспечения деятельности народных дружин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 Я 02 60310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200 000,00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 Я 02 60310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200 000,00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 Я 02 60310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200 000,00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Реализация иных мероприятий в рамках </w:t>
            </w:r>
            <w:proofErr w:type="spellStart"/>
            <w:r w:rsidRPr="00323C30">
              <w:rPr>
                <w:b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323C30">
              <w:rPr>
                <w:b/>
                <w:bCs/>
                <w:color w:val="000000"/>
                <w:sz w:val="24"/>
                <w:szCs w:val="24"/>
              </w:rPr>
              <w:t xml:space="preserve"> расходов за счет средств местного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1 842 854,37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Судебные иски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92 0 00 01130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39 545,44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92 0 00 01130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22 362,59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92 0 00 01130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22 362,59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92 0 00 01130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17 182,85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92 0 00 01130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17 182,85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Прочие расходы на общегосударственные вопросы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92 0 00 01140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463 259,83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92 0 00 01140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463 178,54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92 0 00 01140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463 178,54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92 0 00 01140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81,29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92 0 00 01140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81,29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Выплаты почетным гражданам муниципального образования Гагаринского городского поселения Гагаринского района Смоленской области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92 0 00 01370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168 000,00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92 0 00 01370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168 000,00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92 0 00 01370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168 000,00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Коммунальные услуги по объектам, находящимся в муниципальной собственности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92 0 00 01420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1 172 049,10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92 0 00 01420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1 172 049,10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92 0 00 01420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1 172 049,10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2 399 982,00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2 399 982,00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"Создание условий для защиты населения и территории муниципального образования Гагаринского городского поселения Гагаринского района Смоленской области от чрезвычайных ситуаций природного и техногенного характера, осуществления мероприятий гражданской обороны и обеспечения безопасности людей в общественных местах и на водных объектах" на 2018-2020 годы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2 399 982,00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Основное мероприятие "Организация и осуществление мероприятий по предупреждению и ликвидации чрезвычайных ситуаций, мероприятий гражданской обороны и обеспечения безопасности людей"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 Я 01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2 323 842,00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lastRenderedPageBreak/>
              <w:t>Расходы, направленные на организацию и осуществление мероприятий по предупреждению и ликвидации чрезвычайных ситуаций, мероприятий гражданской обороны и обеспечения безопасности людей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 Я 01 20290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323 842,00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 Я 01 20290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323 842,00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 Я 01 20290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323 842,00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Реализация мероприятий, направленных на развитие и эксплуатацию системы видеонаблюдения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 Я 01 20300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2 000 000,00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 Я 01 20300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2 000 000,00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 Я 01 20300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2 000 000,00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Основное мероприятие "Обеспечение правопорядка, общественной безопасности и антитеррористической защищенности населения"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 Я 02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76 140,00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Расходы, направленные на организацию и осуществление мероприятий по предупреждению и ликвидации чрезвычайных ситуаций, мероприятий гражданской обороны и обеспечения безопасности людей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 Я 02 20290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76 140,00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 Я 02 20290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76 140,00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 Я 02 20290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76 140,00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1 198 700,64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919 970,33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жилищного строительства на территории муниципального образования Гагаринского городского поселения Гагаринского района Смоленской области" на 2018-2020 годы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12 837,71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Подпрограмма "Ремонт и содержание муниципального жилищного фонда и объектов коммунального назначения, находящихся на территории муниципального образования Гагаринского городского поселения Гагаринского района Смоленской области" на 2018-2020 годы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12 837,71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Основное мероприятие "Ремонт и содержание муниципального жилищного фонда и объектов коммунального назначения"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12 837,71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 xml:space="preserve">Субсидия </w:t>
            </w:r>
            <w:proofErr w:type="gramStart"/>
            <w:r w:rsidRPr="00323C30">
              <w:rPr>
                <w:b/>
                <w:bCs/>
                <w:color w:val="000000"/>
                <w:sz w:val="24"/>
                <w:szCs w:val="24"/>
              </w:rPr>
              <w:t>на возмещение затрат по оплате банковских услуг по сбору платежей с населения за пользование</w:t>
            </w:r>
            <w:proofErr w:type="gramEnd"/>
            <w:r w:rsidRPr="00323C30">
              <w:rPr>
                <w:b/>
                <w:bCs/>
                <w:color w:val="000000"/>
                <w:sz w:val="24"/>
                <w:szCs w:val="24"/>
              </w:rPr>
              <w:t xml:space="preserve"> жилыми помещениями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06 1 01 20170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12 837,71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06 1 01 20170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12 837,71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06 1 01 20170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12 837,71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 xml:space="preserve">Реализация иных мероприятий в рамках </w:t>
            </w:r>
            <w:proofErr w:type="spellStart"/>
            <w:r w:rsidRPr="00323C30">
              <w:rPr>
                <w:b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323C30">
              <w:rPr>
                <w:b/>
                <w:bCs/>
                <w:color w:val="000000"/>
                <w:sz w:val="24"/>
                <w:szCs w:val="24"/>
              </w:rPr>
              <w:t xml:space="preserve"> расходов за счет средств местного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907 132,62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Судебные иски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92 0 00 01130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907 132,62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92 0 00 01130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907 132,62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92 0 00 01130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907 132,62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278 730,31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 xml:space="preserve">Реализация иных мероприятий в рамках </w:t>
            </w:r>
            <w:proofErr w:type="spellStart"/>
            <w:r w:rsidRPr="00323C30">
              <w:rPr>
                <w:b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323C30">
              <w:rPr>
                <w:b/>
                <w:bCs/>
                <w:color w:val="000000"/>
                <w:sz w:val="24"/>
                <w:szCs w:val="24"/>
              </w:rPr>
              <w:t xml:space="preserve"> расходов за счет средств местного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278 730,31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Судебные иски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92 0 00 01130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278 730,31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92 0 00 01130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221 221,00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92 0 00 01130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221 221,00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92 0 00 01130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57 509,31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92 0 00 01130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57 509,31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246 899,52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246 899,52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 xml:space="preserve">Реализация иных мероприятий в рамках </w:t>
            </w:r>
            <w:proofErr w:type="spellStart"/>
            <w:r w:rsidRPr="00323C30">
              <w:rPr>
                <w:b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323C30">
              <w:rPr>
                <w:b/>
                <w:bCs/>
                <w:color w:val="000000"/>
                <w:sz w:val="24"/>
                <w:szCs w:val="24"/>
              </w:rPr>
              <w:t xml:space="preserve"> расходов за счет средств местного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246 899,52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 xml:space="preserve">Пенсии за выслугу лет лицам, замещавшим муниципальные должности, должности муниципальной службы (муниципальные должности </w:t>
            </w:r>
            <w:r w:rsidRPr="00323C30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муниципальной службы) в органах местного самоуправления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92 0 00 01250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246 899,52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92 0 00 01250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246 899,52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92 0 00 01250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246 899,52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отдел по культуре Администрации муниципального образования «Гагаринский район» Смоленской области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3 853 399,00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3 535 899,00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3 535 899,00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 на территории Гагаринского городского поселения Гагаринского района Смоленской области" на 2018-2020 годы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3 535 899,00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Основное мероприятие "Создание благоприятных условий для организации досуга и обеспечения жителей Гагаринского городского поселения Гагаринского района Смоленской области услугами учреждений культуры"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09 Я 01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3 535 899,00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Финансовое обеспечение проведения общегородских культурно-массовых мероприятий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09 Я 01 20240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3 535 899,00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09 Я 01 20240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3 535 450,00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09 Я 01 20240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3 535 450,00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09 Я 01 20240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449,00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09 Я 01 20240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449,00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317 500,00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317 500,00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Муниципальная программа "Поддержка социально ориентированных общественных и иных некоммерческих организаций в муниципальном образовании Гагаринского городского поселения Гагаринского района Смоленской области" на 2018-2020 годы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317 500,00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Основное мероприятие "Поддержка деятельности социально ориентированных и иных некоммерческих организаций в муниципальном образовании Гагаринское городское поселение Гагаринского района Смоленской области"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12 Я 01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317 500,00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Субсидии социально ориентированным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12 Я 01 60280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317 500,00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12 Я 01 60280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317 500,00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 xml:space="preserve">Субсидии некоммерческим организациям (за исключением государственных </w:t>
            </w:r>
            <w:r w:rsidRPr="00323C30">
              <w:rPr>
                <w:color w:val="000000"/>
                <w:sz w:val="24"/>
                <w:szCs w:val="24"/>
              </w:rPr>
              <w:lastRenderedPageBreak/>
              <w:t>(муниципальных) учреждений)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12 Я 01 60280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317 500,00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lastRenderedPageBreak/>
              <w:t>Финансовое управление Администрации муниципального образования "Гагаринский район" Смоленской области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23 982,60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23 982,60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23 982,60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 xml:space="preserve">Реализация иных мероприятий в рамках </w:t>
            </w:r>
            <w:proofErr w:type="spellStart"/>
            <w:r w:rsidRPr="00323C30">
              <w:rPr>
                <w:b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323C30">
              <w:rPr>
                <w:b/>
                <w:bCs/>
                <w:color w:val="000000"/>
                <w:sz w:val="24"/>
                <w:szCs w:val="24"/>
              </w:rPr>
              <w:t xml:space="preserve"> расходов за счет средств местного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23 982,60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92 0 00 01680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23 982,60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92 0 00 01680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23 982,60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92 0 00 01680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23 982,60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отдел по физической культуре, спорту и делам молодежи Администрации муниципального образования "Гагаринский район" Смоленской области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1 084 952,63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147 956,80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147 956,80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Муниципальная программа "Реализация молодежной политики на территории муниципального образования Гагаринского городского поселения Гагаринского района Смоленской области" на 2018-2020 годы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147 956,80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"Создание стартовых условий для развития инновационного потенциала молодежи и последующего включения её в процессы общественно-политического, социально-экономического и культурного преобразования"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11 Я 01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147 956,80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Осуществление мероприятий в области молодежной политики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11 Я 01 20270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147 956,80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11 Я 01 20270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147 956,80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11 Я 01 20270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147 956,80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936 995,83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936 995,83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физической культуры и спорта на территории муниципального образования Гагаринского городского поселения Гагаринского района Смоленской области" на 2018-2020 годы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936 995,83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Основное мероприятие "Развитие массового спорта и физкультурно-оздоровительного движения среди всех возрастных групп и категорий населения Гагаринского городского поселения Гагаринского района Смоленской области"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10 Я 01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936 995,83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lastRenderedPageBreak/>
              <w:t>Проведение спортивно-массовых, физкультурно-оздоровительных мероприятий и соревнований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10 Я 01 20250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786 995,83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10 Я 01 20250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178 150,00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10 Я 01 20250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178 150,00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10 Я 01 20250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603 845,83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10 Я 01 20250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603 845,83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10 Я 01 20250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5 000,00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10 Я 01 20250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5 000,00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Субсидия ОО СТК "Восток" на финансовое обеспечение затрат, связанных с организацией и проведением соревнований и показательных выступлений по мотокроссу и автоспорту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10 Я 01 60260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150 000,00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10 Я 01 60260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150 000,00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10 Я 01 60260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150 000,00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lastRenderedPageBreak/>
              <w:t>Управление по строительству и жилищно-коммунальному хозяйству Администрации муниципального образования "Гагаринский район" Смоленской области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120 571 076,76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554 282,33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554 282,33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транспортной инфраструктуры муниципального образования Гагаринского городского поселения Гагаринского района Смоленской области" на 2018-2026 годы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15 750,00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Основное мероприятие "Повышение безопасности дорожного комплекса"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 Я 01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15 750,00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Расходы на мероприятия в целях обеспечения безопасности дорожного движения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 Я 01 20020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15 750,00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 Я 01 20020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15 750,00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 Я 01 20020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15 750,00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Муниципальная программа "Благоустройство территории муниципального образования Гагаринского городского поселения Гагаринского района Смоленской области" на 2018-2020 годы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101 724,38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Pr="00323C30">
              <w:rPr>
                <w:b/>
                <w:bCs/>
                <w:color w:val="000000"/>
                <w:sz w:val="24"/>
                <w:szCs w:val="24"/>
              </w:rPr>
              <w:lastRenderedPageBreak/>
              <w:t>"Содержание и организация мероприятий по благоустройству территорий"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lastRenderedPageBreak/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 Я 01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101 724,38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 Я 01 20060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101 724,38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 Я 01 20060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101 724,38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 Я 01 20060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101 724,38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 xml:space="preserve">Реализация иных мероприятий в рамках </w:t>
            </w:r>
            <w:proofErr w:type="spellStart"/>
            <w:r w:rsidRPr="00323C30">
              <w:rPr>
                <w:b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323C30">
              <w:rPr>
                <w:b/>
                <w:bCs/>
                <w:color w:val="000000"/>
                <w:sz w:val="24"/>
                <w:szCs w:val="24"/>
              </w:rPr>
              <w:t xml:space="preserve"> расходов за счет средств местного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436 807,95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Судебные иски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92 0 00 01130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23 173,23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92 0 00 01130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23 173,23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92 0 00 01130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23 173,23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Прочие расходы на общегосударственные вопросы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92 0 00 01140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54 123,40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92 0 00 01140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7 200,00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92 0 00 01140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7 200,00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92 0 00 01140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46 923,40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92 0 00 01140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46 923,40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Коммунальные услуги по объектам, находящимся в муниципальной собственности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92 0 00 01420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200 611,32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92 0 00 01420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200 611,32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23C30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lastRenderedPageBreak/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92 0 00 01420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200 611,32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Монтаж и демонтаж плотины на реке </w:t>
            </w:r>
            <w:proofErr w:type="spellStart"/>
            <w:r w:rsidRPr="00323C30">
              <w:rPr>
                <w:b/>
                <w:bCs/>
                <w:color w:val="000000"/>
                <w:sz w:val="24"/>
                <w:szCs w:val="24"/>
              </w:rPr>
              <w:t>Гжать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92 0 00 01660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158 900,00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92 0 00 01660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158 900,00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92 0 00 01660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158 900,00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34 008 249,49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33 763 624,09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транспортной инфраструктуры муниципального образования Гагаринского городского поселения Гагаринского района Смоленской области" на 2018-2026 годы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33 763 624,09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Основное мероприятие "Повышение безопасности дорожного комплекса"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 Я 01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671 342,78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Расходы на мероприятия в целях обеспечения безопасности дорожного движения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 Я 01 20020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671 342,78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 Я 01 20020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671 342,78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 Я 01 20020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671 342,78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Основное мероприятие "Развитие улично-дорожной сети"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 Я 02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33 092 281,31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lastRenderedPageBreak/>
              <w:t>Расходы на развитие автомобильных дорог общего пользования местного значения и дорожных сооружений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 Я 02 20030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13 762 899,05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 Я 02 20030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13 762 899,05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 Я 02 20030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13 762 899,05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и дорожных сооружений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 Я 02 20040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15 582 321,62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 Я 02 20040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15 582 321,62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 Я 02 20040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15 582 321,62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Расходы за счет средств дорожного фонда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 Я 02 21380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3 747 060,64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 Я 02 21380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3 747 060,64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 Я 02 21380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3 747 060,64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244 625,40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жилищного строительства на территории муниципального образования Гагаринского городского поселения Гагаринского района </w:t>
            </w:r>
            <w:r w:rsidRPr="00323C30">
              <w:rPr>
                <w:b/>
                <w:bCs/>
                <w:color w:val="000000"/>
                <w:sz w:val="24"/>
                <w:szCs w:val="24"/>
              </w:rPr>
              <w:lastRenderedPageBreak/>
              <w:t>Смоленской области" на 2018-2020 годы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lastRenderedPageBreak/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244 625,40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"Разработка градостроительной документации на территории муниципального образования Гагаринского городского поселения Гагаринского района Смоленской области"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 Я 01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244 625,40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Разработка градостроительной документации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 Я 01 20210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244 625,40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 Я 01 20210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244 625,40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 Я 01 20210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244 625,40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85 464 007,18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6 327 730,65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на территории муниципального образования Гагаринского городского поселения Гагаринского района Смоленской области" на 2018-2020 годы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199 713,42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"Развитие систем и объектов коммунальной инфраструктуры на территории Гагаринского городского поселения Гагаринского района </w:t>
            </w:r>
            <w:r w:rsidRPr="00323C30">
              <w:rPr>
                <w:b/>
                <w:bCs/>
                <w:color w:val="000000"/>
                <w:sz w:val="24"/>
                <w:szCs w:val="24"/>
              </w:rPr>
              <w:lastRenderedPageBreak/>
              <w:t>Смоленской области"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lastRenderedPageBreak/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04 Я 01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199 713,42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lastRenderedPageBreak/>
              <w:t>Расходы на мероприятия по развитию коммунального хозяйства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04 Я 01 20080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199 713,42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04 Я 01 20080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199 713,42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04 Я 01 20080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199 713,42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жилищного строительства на территории муниципального образования Гагаринского городского поселения Гагаринского района Смоленской области" на 2018-2020 годы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6 128 017,23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Подпрограмма "Ремонт и содержание муниципального жилищного фонда и объектов коммунального назначения, находящихся на территории муниципального образования Гагаринского городского поселения Гагаринского района Смоленской области" на 2018-2020 годы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6 103 017,23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Основное мероприятие "Ремонт и содержание муниципального жилищного фонда и объектов коммунального назначения"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5 532 712,25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Расходы на мероприятия в области жилищного хозяйства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06 1 01 20150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3 765 994,16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323C30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lastRenderedPageBreak/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06 1 01 20150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3 765 994,16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06 1 01 20150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3 765 994,16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Субсидия на благоустройство придомовой территории победителям конкурса "Самый чистый и благоустроенный двор" на территории города Гагарин Смоленской области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06 1 01 20160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450 000,00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06 1 01 20160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450 000,00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06 1 01 20160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450 000,00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06 1 01 20180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1 316 718,09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06 1 01 20180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1 316 718,09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06 1 01 20180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1 316 718,09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по инвентаризации аварийного и ветхого жилья и сносу аварийных домов"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06 1 02 00000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570 304,98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Инвентаризация и снос аварийных и ветхих жилых домов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06 1 02 20190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570 304,98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06 1 02 20190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570 304,98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06 1 02 20190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570 304,98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Основное мероприятие "Разработка градостроительной документации на территории муниципального образования Гагаринского городского поселения Гагаринского района Смоленской области"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 Я 01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25 000,00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Разработка градостроительной документации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 Я 01 20210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25 000,00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 Я 01 20210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25 000,00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 Я 01 20210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25 000,00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15 078 937,62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на территории муниципального образования Гагаринского городского поселения Гагаринского района Смоленской области" на 2018-2020 годы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15 078 937,62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Основное мероприятие "Развитие систем и объектов коммунальной инфраструктуры на территории Гагаринского городского поселения Гагаринского района Смоленской области"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04 Я 01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15 078 937,62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Расходы на мероприятия по развитию коммунального хозяйства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04 Я 01 20080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6 856 147,97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04 Я 01 20080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6 685 558,97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04 Я 01 20080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6 685 558,97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04 Я 01 20080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170 589,00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04 Я 01 20080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170 589,00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Субсидия муниципальному унитарному предприятию "Производственный жилищно-ремонтный трест" на возмещение недополученных доходов в виде разницы между доходами предприятия от оказания банных услуг населению и фактически произведенными расходами за определенный период по вышеуказанному виду деятельности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04 Я 01 20090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4 000 000,00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04 Я 01 20090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4 000 000,00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04 Я 01 20090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4 000 000,00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Субсидия на возмещение затрат, связанных со строительством, реконструкцией или ремонтом системы холодного водоснабжения и водоотведения на территории Гагаринского городского поселения Гагаринского района Смоленской области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04 Я 01 20100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1 999 998,65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04 Я 01 20100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1 999 998,65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04 Я 01 20100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1 999 998,65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 xml:space="preserve">Субсидия юридическим лицам (кроме некоммерческих организаций), индивидуальным предпринимателям, физическим лицам - производителям товаров, работ, услуг на </w:t>
            </w:r>
            <w:proofErr w:type="spellStart"/>
            <w:r w:rsidRPr="00323C30">
              <w:rPr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23C30">
              <w:rPr>
                <w:b/>
                <w:bCs/>
                <w:color w:val="000000"/>
                <w:sz w:val="24"/>
                <w:szCs w:val="24"/>
              </w:rPr>
              <w:t xml:space="preserve"> затрат по строительству газопровода низкого давления для газоснабжения жилых домов в городе Гагарин Смоленской области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04 Я 01 20110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288 900,00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04 Я 01 20110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288 900,00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04 Я 01 20110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288 900,00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Улучшение обеспечения населения качественными услугами теплоснабжения, водоснабжения и водоотведения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04 Я 01 S1750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1 933 891,00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04 Я 01 S1750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1 933 891,00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04 Я 01 S1750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1 933 891,00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64 057 338,91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малого и среднего предпринимательства на территории Гагаринского </w:t>
            </w:r>
            <w:r w:rsidRPr="00323C30">
              <w:rPr>
                <w:b/>
                <w:bCs/>
                <w:color w:val="000000"/>
                <w:sz w:val="24"/>
                <w:szCs w:val="24"/>
              </w:rPr>
              <w:lastRenderedPageBreak/>
              <w:t>городского поселения Гагаринского района Смоленской области" на 2018-2020 годы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lastRenderedPageBreak/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500 000,00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"Оказание финансовой поддержки субъектам малого и среднего предпринимательства на территории Гагаринского городского поселения Гагаринского района Смоленской области"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 Я 01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500 000,00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Субсидия на возмещение затрат, направленных на благоустройство территории прилегающей к торговым, офисным и производственным зданиям (строениям, сооружениям), принадлежащим либо арендованным субъектами малого и среднего предпринимательства на территории города Гагарин Смоленской области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 Я 01 20010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500 000,00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 Я 01 20010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500 000,00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 Я 01 20010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500 000,00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транспортной инфраструктуры муниципального образования Гагаринского городского поселения Гагаринского района Смоленской области" на 2018-2026 годы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852 523,38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"Развитие улично-дорожной сети"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 Я 02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852 523,38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Расходы на развитие автомобильных дорог общего пользования местного значения и дорожных сооружений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 Я 02 20030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36 955,38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 Я 02 20030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36 955,38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 Я 02 20030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36 955,38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и дорожных сооружений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 Я 02 20040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815 568,00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 Я 02 20040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815 568,00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 Я 02 20040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815 568,00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Муниципальная программа "Благоустройство территории муниципального образования Гагаринского городского поселения Гагаринского района Смоленской области" на 2018-2020 годы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46 638 923,55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Основное мероприятие "Содержание и организация мероприятий по благоустройству территорий"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 Я 01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46 638 923,55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 Я 01 00150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15 074 600,00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 Я 01 00150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15 074 600,00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 Я 01 00150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15 074 600,00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Расходы на уличное освещение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 Я 01 20050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13 796 429,07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 Я 01 20050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13 796 410,87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 Я 01 20050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13 796 410,87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 Я 01 20050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18,20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 Я 01 20050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18,20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Расходы на прочие мероприятия по благоустройству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 Я 01 20060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16 799 900,32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 Я 01 20060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16 799 900,32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 Я 01 20060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16 799 900,32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Расходы на мероприятия по благоустройству дворовых территорий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 Я 01 20070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967 994,16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 Я 01 20070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967 994,16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 Я 01 20070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967 994,16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"Охрана окружающей среды на территории муниципального </w:t>
            </w:r>
            <w:r w:rsidRPr="00323C30">
              <w:rPr>
                <w:b/>
                <w:bCs/>
                <w:color w:val="000000"/>
                <w:sz w:val="24"/>
                <w:szCs w:val="24"/>
              </w:rPr>
              <w:lastRenderedPageBreak/>
              <w:t>образования Гагаринского городского поселения Гагаринского района Смоленской области" на 2018-2020 годы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lastRenderedPageBreak/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1 030 602,63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"Устройство, содержание и ремонт площадок для сбора твердых коммунальных отходов"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 Я 01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530 602,84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Расходы по строительству, приобретению, установке объектов, необходимых для поддержания экологической ситуации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 Я 01 20120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530 602,84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 Я 01 20120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530 602,84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 Я 01 20120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530 602,84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Основное мероприятие "Выявление и ликвидация несанкционированных свалок"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 Я 02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499 999,79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Расходы на вывоз мусора с несанкционированных свалок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 Я 02 20130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499 999,79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 Я 02 20130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499 999,79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 Я 02 20130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499 999,79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Муниципальная программа "Спорт - в каждый двор" на 2018-2020 годы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1 500 000,00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"Устройство новых и реконструкция имеющихся дворовых спортивных площадок, повышение роли физической культуры и спорта среди детей и подростков"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14 Я 01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1 500 000,00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Субсидия на финансовое обеспечение затрат на устройство новых и реконструкцию имеющихся дворовых спортивных площадок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14 Я 01 20320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1 500 000,00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14 Я 01 20320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1 500 000,00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14 Я 01 20320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1 500 000,00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Гагаринского городского поселения Гагаринского района Смоленской области" на 2018-2022 годы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13 530 200,00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Основное мероприятие "Проведение комплекса мероприятий, направленных на создание условий для повышения уровня комфортности проживания граждан"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15 Я 01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13 530 200,00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Расходы на мероприятия по формированию современной городской среды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15 Я 01 L5550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13 530 200,00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15 Я 01 L5550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13 530 200,00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15 Я 01 L5550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13 530 200,00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 xml:space="preserve">Реализация иных мероприятий в рамках </w:t>
            </w:r>
            <w:proofErr w:type="spellStart"/>
            <w:r w:rsidRPr="00323C30">
              <w:rPr>
                <w:b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323C30">
              <w:rPr>
                <w:b/>
                <w:bCs/>
                <w:color w:val="000000"/>
                <w:sz w:val="24"/>
                <w:szCs w:val="24"/>
              </w:rPr>
              <w:t xml:space="preserve"> расходов за счет средств местного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5 089,35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Судебные иски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92 0 00 01130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5 089,35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92 0 00 01130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5 089,35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92 0 00 01130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5 089,35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27 000,00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27 000,00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 на территории муниципального образования Гагаринского городского поселения Гагаринского района Смоленской области" на 2018-2020 годы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27 000,00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Основное мероприятие "Развитие и совершенствование системы обращения с отходами"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 Я 03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27 000,00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Утилизация ртутьсодержащих отработанных ламп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 Я 03 20140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27 000,00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 Я 03 20140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27 000,00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05 Я 03 20140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27 000,00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517 537,76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517 537,76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"Развитие жилищного строительства на территории муниципального образования Гагаринского городского поселения Гагаринского района Смоленской области" на 2018-2020 годы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517 537,76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23C30">
              <w:rPr>
                <w:b/>
                <w:bCs/>
                <w:color w:val="000000"/>
                <w:sz w:val="24"/>
                <w:szCs w:val="24"/>
              </w:rPr>
              <w:t>Подпрограмма "Оказание социальной помощи ветеранам Великой Отечественной войны,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проведении ремонта жилых помещений, в которых они зарегистрированы на территории Гагаринского городского поселения Гагаринского района Смоленской области" на 2018-2020 годы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517 537,76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Основное мероприятие "Повышение качества условий проживания ветеранов Великой Отечественной войны,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517 537,76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lastRenderedPageBreak/>
              <w:t>Реализация мероприятий, направленных на повышение качества условий проживания ветеранов Великой Отечественной войны,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06 2 01 20200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517 537,76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06 2 01 20200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517 537,76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06 2 01 20200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517 537,76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Совет депутатов Гагаринского городского поселения Гагаринского района Смоленской области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1 633 364,73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1 633 364,73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1 522 464,73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1 522 464,73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71 2 00 00000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1 522 464,73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 xml:space="preserve">Расходы на обеспечение функций органов местного </w:t>
            </w:r>
            <w:r w:rsidRPr="00323C30">
              <w:rPr>
                <w:b/>
                <w:bCs/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71 2 00 00140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1 423 644,73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71 2 00 00140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996 291,78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71 2 00 00140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996 291,78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71 2 00 00140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425 212,95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71 2 00 00140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425 212,95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71 2 00 00140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2 140,00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71 2 00 00140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2 140,00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Денежные выплаты депутатам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71 2 00 01030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98 820,00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71 2 00 01030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98 820,00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71 2 00 01030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98 820,00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26 900,00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Реализация иных мероприятий в рамках </w:t>
            </w:r>
            <w:proofErr w:type="spellStart"/>
            <w:r w:rsidRPr="00323C30">
              <w:rPr>
                <w:b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323C30">
              <w:rPr>
                <w:b/>
                <w:bCs/>
                <w:color w:val="000000"/>
                <w:sz w:val="24"/>
                <w:szCs w:val="24"/>
              </w:rPr>
              <w:t xml:space="preserve"> расходов за счет средств местного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26 900,00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Межбюджетные трансферты из бюджетов поселений бюджету муниципального района, в соответствии с заключенными соглашениями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0П430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26 900,00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0П430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26 900,00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0П430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26 900,00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84 000,00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 xml:space="preserve">Реализация иных мероприятий в рамках </w:t>
            </w:r>
            <w:proofErr w:type="spellStart"/>
            <w:r w:rsidRPr="00323C30">
              <w:rPr>
                <w:b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323C30">
              <w:rPr>
                <w:b/>
                <w:bCs/>
                <w:color w:val="000000"/>
                <w:sz w:val="24"/>
                <w:szCs w:val="24"/>
              </w:rPr>
              <w:t xml:space="preserve"> расходов за счет средств местного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84 000,00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Награждение Почетной грамотой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92 0 00 01010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22 000,00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92 0 00 01010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22 000,00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92 0 00 01010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22 000,00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Прочие расходы на общегосударственные вопросы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92 0 00 01140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7 000,00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92 0 00 01140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7 000,00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92 0 00 01140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7 000,00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3C30">
              <w:rPr>
                <w:b/>
                <w:bCs/>
                <w:color w:val="000000"/>
                <w:sz w:val="24"/>
                <w:szCs w:val="24"/>
              </w:rPr>
              <w:t>Членские взносы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92 0 00 01180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55 000,00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92 0 00 01180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55 000,00</w:t>
            </w:r>
          </w:p>
        </w:tc>
      </w:tr>
      <w:tr w:rsidR="00323C30" w:rsidRPr="00323C30" w:rsidTr="00863C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0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C30" w:rsidRPr="00323C30" w:rsidRDefault="00323C30" w:rsidP="005551A5">
            <w:pPr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92 0 00 01180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3C30" w:rsidRPr="00323C30" w:rsidRDefault="00323C30" w:rsidP="005551A5">
            <w:pPr>
              <w:jc w:val="center"/>
              <w:rPr>
                <w:color w:val="000000"/>
                <w:sz w:val="24"/>
                <w:szCs w:val="24"/>
              </w:rPr>
            </w:pPr>
            <w:r w:rsidRPr="00323C3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C30" w:rsidRPr="00323C30" w:rsidRDefault="00323C30" w:rsidP="005551A5">
            <w:pPr>
              <w:jc w:val="right"/>
              <w:rPr>
                <w:sz w:val="24"/>
                <w:szCs w:val="24"/>
              </w:rPr>
            </w:pPr>
            <w:r w:rsidRPr="00323C30">
              <w:rPr>
                <w:sz w:val="24"/>
                <w:szCs w:val="24"/>
              </w:rPr>
              <w:t>55 000,00</w:t>
            </w:r>
          </w:p>
        </w:tc>
      </w:tr>
    </w:tbl>
    <w:p w:rsidR="004C1A2A" w:rsidRDefault="004C1A2A" w:rsidP="00F6381A">
      <w:pPr>
        <w:ind w:left="5387"/>
      </w:pPr>
    </w:p>
    <w:p w:rsidR="004C1A2A" w:rsidRDefault="004C1A2A" w:rsidP="00F6381A">
      <w:pPr>
        <w:ind w:left="5387"/>
      </w:pPr>
    </w:p>
    <w:p w:rsidR="00F6381A" w:rsidRPr="007D7F32" w:rsidRDefault="00F6381A" w:rsidP="00F6381A">
      <w:pPr>
        <w:ind w:left="5387"/>
        <w:rPr>
          <w:sz w:val="24"/>
          <w:szCs w:val="24"/>
        </w:rPr>
      </w:pPr>
      <w:r w:rsidRPr="007D7F32">
        <w:rPr>
          <w:sz w:val="24"/>
          <w:szCs w:val="24"/>
        </w:rPr>
        <w:lastRenderedPageBreak/>
        <w:t>Приложение 3</w:t>
      </w:r>
    </w:p>
    <w:p w:rsidR="00F6381A" w:rsidRPr="007D7F32" w:rsidRDefault="00F6381A" w:rsidP="00F6381A">
      <w:pPr>
        <w:widowControl w:val="0"/>
        <w:suppressAutoHyphens/>
        <w:ind w:left="5387"/>
        <w:rPr>
          <w:sz w:val="24"/>
          <w:szCs w:val="24"/>
        </w:rPr>
      </w:pPr>
      <w:r w:rsidRPr="007D7F32">
        <w:rPr>
          <w:sz w:val="24"/>
          <w:szCs w:val="24"/>
        </w:rPr>
        <w:t xml:space="preserve">к решению Совета депутатов </w:t>
      </w:r>
    </w:p>
    <w:p w:rsidR="00F6381A" w:rsidRPr="007D7F32" w:rsidRDefault="00F6381A" w:rsidP="00F6381A">
      <w:pPr>
        <w:widowControl w:val="0"/>
        <w:suppressAutoHyphens/>
        <w:ind w:left="5387"/>
        <w:rPr>
          <w:sz w:val="24"/>
          <w:szCs w:val="24"/>
        </w:rPr>
      </w:pPr>
      <w:r w:rsidRPr="007D7F32">
        <w:rPr>
          <w:sz w:val="24"/>
          <w:szCs w:val="24"/>
        </w:rPr>
        <w:t>города Гагарин Смоленской области</w:t>
      </w:r>
    </w:p>
    <w:p w:rsidR="00F6381A" w:rsidRPr="007D7F32" w:rsidRDefault="00F6381A" w:rsidP="00F6381A">
      <w:pPr>
        <w:widowControl w:val="0"/>
        <w:suppressAutoHyphens/>
        <w:spacing w:line="480" w:lineRule="auto"/>
        <w:ind w:left="5387"/>
        <w:rPr>
          <w:sz w:val="24"/>
          <w:szCs w:val="24"/>
        </w:rPr>
      </w:pPr>
      <w:r w:rsidRPr="007D7F32">
        <w:rPr>
          <w:sz w:val="24"/>
          <w:szCs w:val="24"/>
        </w:rPr>
        <w:t xml:space="preserve">от </w:t>
      </w:r>
      <w:r w:rsidR="006608C8" w:rsidRPr="007D7F32">
        <w:rPr>
          <w:sz w:val="24"/>
          <w:szCs w:val="24"/>
        </w:rPr>
        <w:t xml:space="preserve">12 апреля </w:t>
      </w:r>
      <w:r w:rsidRPr="007D7F32">
        <w:rPr>
          <w:sz w:val="24"/>
          <w:szCs w:val="24"/>
        </w:rPr>
        <w:t>2019</w:t>
      </w:r>
      <w:r w:rsidR="008C7C95" w:rsidRPr="007D7F32">
        <w:rPr>
          <w:sz w:val="24"/>
          <w:szCs w:val="24"/>
        </w:rPr>
        <w:t xml:space="preserve"> года №</w:t>
      </w:r>
      <w:r w:rsidR="00A661F6" w:rsidRPr="007D7F32">
        <w:rPr>
          <w:sz w:val="24"/>
          <w:szCs w:val="24"/>
        </w:rPr>
        <w:t>23</w:t>
      </w:r>
    </w:p>
    <w:p w:rsidR="00F6381A" w:rsidRPr="00A1353F" w:rsidRDefault="00F6381A" w:rsidP="00F6381A">
      <w:pPr>
        <w:jc w:val="right"/>
      </w:pPr>
    </w:p>
    <w:p w:rsidR="00F6381A" w:rsidRPr="00A1353F" w:rsidRDefault="00F6381A" w:rsidP="00F6381A">
      <w:pPr>
        <w:pStyle w:val="ac"/>
        <w:jc w:val="center"/>
        <w:rPr>
          <w:b/>
          <w:bCs/>
          <w:kern w:val="32"/>
        </w:rPr>
      </w:pPr>
      <w:r>
        <w:rPr>
          <w:b/>
          <w:bCs/>
        </w:rPr>
        <w:t>Расходы</w:t>
      </w:r>
      <w:r w:rsidRPr="00565880">
        <w:rPr>
          <w:b/>
          <w:bCs/>
        </w:rPr>
        <w:t xml:space="preserve"> </w:t>
      </w:r>
      <w:r w:rsidRPr="0082603C">
        <w:rPr>
          <w:b/>
          <w:bCs/>
        </w:rPr>
        <w:t>бюджета</w:t>
      </w:r>
      <w:r w:rsidRPr="00A1353F">
        <w:rPr>
          <w:b/>
          <w:bCs/>
          <w:kern w:val="32"/>
        </w:rPr>
        <w:t xml:space="preserve"> </w:t>
      </w:r>
      <w:r>
        <w:rPr>
          <w:b/>
          <w:bCs/>
          <w:kern w:val="32"/>
        </w:rPr>
        <w:t>Гагаринского городского поселения Гагаринского района Смоленской области</w:t>
      </w:r>
      <w:r>
        <w:rPr>
          <w:b/>
          <w:bCs/>
        </w:rPr>
        <w:t xml:space="preserve"> </w:t>
      </w:r>
      <w:r w:rsidRPr="0082603C">
        <w:rPr>
          <w:b/>
          <w:bCs/>
        </w:rPr>
        <w:t xml:space="preserve">по разделам и подразделам классификации </w:t>
      </w:r>
      <w:r>
        <w:rPr>
          <w:b/>
          <w:bCs/>
        </w:rPr>
        <w:t xml:space="preserve"> расходов бюджета </w:t>
      </w:r>
      <w:r>
        <w:rPr>
          <w:b/>
          <w:bCs/>
          <w:kern w:val="32"/>
        </w:rPr>
        <w:t>з</w:t>
      </w:r>
      <w:r w:rsidRPr="00A1353F">
        <w:rPr>
          <w:b/>
          <w:bCs/>
          <w:kern w:val="32"/>
        </w:rPr>
        <w:t>а 201</w:t>
      </w:r>
      <w:r>
        <w:rPr>
          <w:b/>
          <w:bCs/>
          <w:kern w:val="32"/>
        </w:rPr>
        <w:t>8</w:t>
      </w:r>
      <w:r w:rsidRPr="00A1353F">
        <w:rPr>
          <w:b/>
          <w:bCs/>
          <w:kern w:val="32"/>
        </w:rPr>
        <w:t xml:space="preserve"> год</w:t>
      </w:r>
    </w:p>
    <w:p w:rsidR="00F6381A" w:rsidRPr="002C38A0" w:rsidRDefault="00F6381A" w:rsidP="00F6381A">
      <w:pPr>
        <w:pStyle w:val="ac"/>
        <w:jc w:val="right"/>
        <w:rPr>
          <w:sz w:val="24"/>
          <w:szCs w:val="24"/>
        </w:rPr>
      </w:pPr>
      <w:r w:rsidRPr="002C38A0">
        <w:rPr>
          <w:sz w:val="24"/>
          <w:szCs w:val="24"/>
        </w:rPr>
        <w:t>(рублей)</w:t>
      </w:r>
    </w:p>
    <w:tbl>
      <w:tblPr>
        <w:tblW w:w="4884" w:type="pct"/>
        <w:tblInd w:w="108" w:type="dxa"/>
        <w:tblLook w:val="0000"/>
      </w:tblPr>
      <w:tblGrid>
        <w:gridCol w:w="4961"/>
        <w:gridCol w:w="709"/>
        <w:gridCol w:w="853"/>
        <w:gridCol w:w="2549"/>
      </w:tblGrid>
      <w:tr w:rsidR="00F6381A" w:rsidRPr="00063F94" w:rsidTr="004C1A2A">
        <w:trPr>
          <w:cantSplit/>
          <w:trHeight w:val="1531"/>
          <w:tblHeader/>
        </w:trPr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81A" w:rsidRPr="00063F94" w:rsidRDefault="00F6381A" w:rsidP="005551A5">
            <w:pPr>
              <w:jc w:val="center"/>
              <w:rPr>
                <w:sz w:val="22"/>
                <w:szCs w:val="22"/>
              </w:rPr>
            </w:pPr>
            <w:r w:rsidRPr="00063F9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F6381A" w:rsidRPr="00063F94" w:rsidRDefault="00F6381A" w:rsidP="005551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063F94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F6381A" w:rsidRPr="00063F94" w:rsidRDefault="00F6381A" w:rsidP="005551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063F94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6381A" w:rsidRPr="00063F94" w:rsidRDefault="00F6381A" w:rsidP="005551A5">
            <w:pPr>
              <w:jc w:val="center"/>
              <w:rPr>
                <w:sz w:val="22"/>
                <w:szCs w:val="22"/>
              </w:rPr>
            </w:pPr>
            <w:r w:rsidRPr="00063F94">
              <w:rPr>
                <w:b/>
                <w:bCs/>
                <w:sz w:val="22"/>
                <w:szCs w:val="22"/>
              </w:rPr>
              <w:t>Кассовый расход</w:t>
            </w:r>
          </w:p>
        </w:tc>
      </w:tr>
    </w:tbl>
    <w:p w:rsidR="00F6381A" w:rsidRPr="00A1353F" w:rsidRDefault="00F6381A" w:rsidP="00F6381A">
      <w:pPr>
        <w:rPr>
          <w:sz w:val="2"/>
          <w:szCs w:val="2"/>
        </w:rPr>
      </w:pPr>
    </w:p>
    <w:tbl>
      <w:tblPr>
        <w:tblW w:w="4897" w:type="pct"/>
        <w:tblInd w:w="108" w:type="dxa"/>
        <w:tblLook w:val="0000"/>
      </w:tblPr>
      <w:tblGrid>
        <w:gridCol w:w="4945"/>
        <w:gridCol w:w="771"/>
        <w:gridCol w:w="771"/>
        <w:gridCol w:w="2609"/>
      </w:tblGrid>
      <w:tr w:rsidR="00F6381A" w:rsidRPr="00A1353F" w:rsidTr="009D5979">
        <w:trPr>
          <w:cantSplit/>
          <w:trHeight w:val="20"/>
          <w:tblHeader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A" w:rsidRPr="00622703" w:rsidRDefault="00F6381A" w:rsidP="005551A5">
            <w:pPr>
              <w:jc w:val="center"/>
              <w:rPr>
                <w:sz w:val="20"/>
                <w:szCs w:val="20"/>
              </w:rPr>
            </w:pPr>
            <w:r w:rsidRPr="00622703">
              <w:rPr>
                <w:sz w:val="20"/>
                <w:szCs w:val="20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381A" w:rsidRPr="00622703" w:rsidRDefault="00F6381A" w:rsidP="005551A5">
            <w:pPr>
              <w:jc w:val="center"/>
              <w:rPr>
                <w:sz w:val="20"/>
                <w:szCs w:val="20"/>
              </w:rPr>
            </w:pPr>
            <w:r w:rsidRPr="00622703">
              <w:rPr>
                <w:sz w:val="20"/>
                <w:szCs w:val="20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381A" w:rsidRPr="00622703" w:rsidRDefault="00F6381A" w:rsidP="005551A5">
            <w:pPr>
              <w:jc w:val="center"/>
              <w:rPr>
                <w:sz w:val="20"/>
                <w:szCs w:val="20"/>
              </w:rPr>
            </w:pPr>
            <w:r w:rsidRPr="00622703">
              <w:rPr>
                <w:sz w:val="20"/>
                <w:szCs w:val="20"/>
              </w:rPr>
              <w:t>3</w:t>
            </w: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381A" w:rsidRPr="00622703" w:rsidRDefault="00F6381A" w:rsidP="00555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6381A" w:rsidTr="009D5979">
        <w:tblPrEx>
          <w:tblLook w:val="04A0"/>
        </w:tblPrEx>
        <w:trPr>
          <w:trHeight w:val="315"/>
        </w:trPr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81A" w:rsidRDefault="00F6381A" w:rsidP="005551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381A" w:rsidRDefault="00F6381A" w:rsidP="005551A5">
            <w:pPr>
              <w:jc w:val="right"/>
              <w:rPr>
                <w:color w:val="000000"/>
              </w:rPr>
            </w:pPr>
            <w:r w:rsidRPr="005355A3">
              <w:rPr>
                <w:color w:val="000000"/>
              </w:rPr>
              <w:t>4</w:t>
            </w:r>
            <w:r>
              <w:rPr>
                <w:color w:val="000000"/>
              </w:rPr>
              <w:t> 602 271</w:t>
            </w:r>
            <w:r w:rsidRPr="005355A3">
              <w:rPr>
                <w:color w:val="000000"/>
              </w:rPr>
              <w:t>,</w:t>
            </w:r>
            <w:r>
              <w:rPr>
                <w:color w:val="000000"/>
              </w:rPr>
              <w:t>57</w:t>
            </w:r>
          </w:p>
        </w:tc>
      </w:tr>
      <w:tr w:rsidR="00F6381A" w:rsidTr="009D5979">
        <w:tblPrEx>
          <w:tblLook w:val="04A0"/>
        </w:tblPrEx>
        <w:trPr>
          <w:trHeight w:val="1108"/>
        </w:trPr>
        <w:tc>
          <w:tcPr>
            <w:tcW w:w="2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81A" w:rsidRDefault="00F6381A" w:rsidP="005551A5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381A" w:rsidRDefault="00F6381A" w:rsidP="005551A5">
            <w:pPr>
              <w:jc w:val="right"/>
              <w:rPr>
                <w:color w:val="000000"/>
              </w:rPr>
            </w:pPr>
            <w:r w:rsidRPr="005355A3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522</w:t>
            </w:r>
            <w:r w:rsidRPr="00535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464</w:t>
            </w:r>
            <w:r w:rsidRPr="005355A3">
              <w:rPr>
                <w:color w:val="000000"/>
              </w:rPr>
              <w:t>,</w:t>
            </w:r>
            <w:r>
              <w:rPr>
                <w:color w:val="000000"/>
              </w:rPr>
              <w:t>73</w:t>
            </w:r>
          </w:p>
        </w:tc>
      </w:tr>
      <w:tr w:rsidR="00F6381A" w:rsidRPr="00A9175E" w:rsidTr="009D5979">
        <w:tblPrEx>
          <w:tblLook w:val="04A0"/>
        </w:tblPrEx>
        <w:trPr>
          <w:trHeight w:val="986"/>
        </w:trPr>
        <w:tc>
          <w:tcPr>
            <w:tcW w:w="2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81A" w:rsidRPr="00A9175E" w:rsidRDefault="00F6381A" w:rsidP="005551A5">
            <w:r w:rsidRPr="00A9175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Pr="00A9175E" w:rsidRDefault="00F6381A" w:rsidP="005551A5">
            <w:pPr>
              <w:jc w:val="center"/>
            </w:pPr>
            <w:r w:rsidRPr="00A9175E"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Pr="00A9175E" w:rsidRDefault="00F6381A" w:rsidP="005551A5">
            <w:pPr>
              <w:jc w:val="center"/>
            </w:pPr>
            <w:r w:rsidRPr="00A9175E">
              <w:t>06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381A" w:rsidRPr="00A9175E" w:rsidRDefault="00F6381A" w:rsidP="005551A5">
            <w:pPr>
              <w:jc w:val="right"/>
            </w:pPr>
            <w:r w:rsidRPr="00A9175E">
              <w:t>2</w:t>
            </w:r>
            <w:r>
              <w:t>6</w:t>
            </w:r>
            <w:r w:rsidRPr="00A9175E">
              <w:t> </w:t>
            </w:r>
            <w:r>
              <w:t>900</w:t>
            </w:r>
            <w:r w:rsidRPr="00A9175E">
              <w:t>,00</w:t>
            </w:r>
          </w:p>
        </w:tc>
      </w:tr>
      <w:tr w:rsidR="00F6381A" w:rsidRPr="00A9175E" w:rsidTr="009D5979">
        <w:tblPrEx>
          <w:tblLook w:val="04A0"/>
        </w:tblPrEx>
        <w:trPr>
          <w:trHeight w:val="315"/>
        </w:trPr>
        <w:tc>
          <w:tcPr>
            <w:tcW w:w="2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81A" w:rsidRPr="00A9175E" w:rsidRDefault="00F6381A" w:rsidP="005551A5">
            <w:r w:rsidRPr="002E03D8">
              <w:t>Обеспечение проведения выборов и референдумов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381A" w:rsidRPr="00A9175E" w:rsidRDefault="00F6381A" w:rsidP="005551A5">
            <w:pPr>
              <w:jc w:val="center"/>
            </w:pPr>
            <w: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381A" w:rsidRPr="00A9175E" w:rsidRDefault="00F6381A" w:rsidP="005551A5">
            <w:pPr>
              <w:jc w:val="center"/>
            </w:pPr>
            <w:r>
              <w:t>07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381A" w:rsidRPr="00A9175E" w:rsidRDefault="00F6381A" w:rsidP="005551A5">
            <w:pPr>
              <w:jc w:val="right"/>
            </w:pPr>
            <w:r>
              <w:t>354 827,20</w:t>
            </w:r>
          </w:p>
        </w:tc>
      </w:tr>
      <w:tr w:rsidR="00F6381A" w:rsidRPr="00A9175E" w:rsidTr="009D5979">
        <w:tblPrEx>
          <w:tblLook w:val="04A0"/>
        </w:tblPrEx>
        <w:trPr>
          <w:trHeight w:val="315"/>
        </w:trPr>
        <w:tc>
          <w:tcPr>
            <w:tcW w:w="2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81A" w:rsidRPr="00A9175E" w:rsidRDefault="00F6381A" w:rsidP="005551A5">
            <w:r w:rsidRPr="00A9175E">
              <w:t>Резервные фонды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Pr="00A9175E" w:rsidRDefault="00F6381A" w:rsidP="005551A5">
            <w:pPr>
              <w:jc w:val="center"/>
            </w:pPr>
            <w:r w:rsidRPr="00A9175E"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Pr="00A9175E" w:rsidRDefault="00F6381A" w:rsidP="005551A5">
            <w:pPr>
              <w:jc w:val="center"/>
            </w:pPr>
            <w:r w:rsidRPr="00A9175E">
              <w:t>11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381A" w:rsidRPr="00A9175E" w:rsidRDefault="00F6381A" w:rsidP="005551A5">
            <w:pPr>
              <w:jc w:val="right"/>
            </w:pPr>
            <w:r w:rsidRPr="00A9175E">
              <w:t>0,00</w:t>
            </w:r>
          </w:p>
        </w:tc>
      </w:tr>
      <w:tr w:rsidR="00F6381A" w:rsidTr="009D5979">
        <w:tblPrEx>
          <w:tblLook w:val="04A0"/>
        </w:tblPrEx>
        <w:trPr>
          <w:trHeight w:val="315"/>
        </w:trPr>
        <w:tc>
          <w:tcPr>
            <w:tcW w:w="2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81A" w:rsidRDefault="00F6381A" w:rsidP="005551A5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381A" w:rsidRDefault="00F6381A" w:rsidP="005551A5">
            <w:pPr>
              <w:jc w:val="right"/>
              <w:rPr>
                <w:color w:val="000000"/>
              </w:rPr>
            </w:pPr>
            <w:r w:rsidRPr="005355A3">
              <w:rPr>
                <w:color w:val="000000"/>
              </w:rPr>
              <w:t>2</w:t>
            </w:r>
            <w:r>
              <w:rPr>
                <w:color w:val="000000"/>
              </w:rPr>
              <w:t> 698 079,64</w:t>
            </w:r>
          </w:p>
        </w:tc>
      </w:tr>
      <w:tr w:rsidR="00F6381A" w:rsidTr="009D5979">
        <w:tblPrEx>
          <w:tblLook w:val="04A0"/>
        </w:tblPrEx>
        <w:trPr>
          <w:trHeight w:val="613"/>
        </w:trPr>
        <w:tc>
          <w:tcPr>
            <w:tcW w:w="2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81A" w:rsidRDefault="00F6381A" w:rsidP="005551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381A" w:rsidRDefault="00F6381A" w:rsidP="005551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2 399 982,00</w:t>
            </w:r>
          </w:p>
        </w:tc>
      </w:tr>
      <w:tr w:rsidR="00F6381A" w:rsidTr="009D5979">
        <w:tblPrEx>
          <w:tblLook w:val="04A0"/>
        </w:tblPrEx>
        <w:trPr>
          <w:trHeight w:val="990"/>
        </w:trPr>
        <w:tc>
          <w:tcPr>
            <w:tcW w:w="2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81A" w:rsidRDefault="00F6381A" w:rsidP="005551A5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381A" w:rsidRDefault="00F6381A" w:rsidP="005551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2 399 982,00</w:t>
            </w:r>
          </w:p>
          <w:p w:rsidR="00F6381A" w:rsidRDefault="00F6381A" w:rsidP="005551A5">
            <w:pPr>
              <w:jc w:val="right"/>
              <w:rPr>
                <w:color w:val="000000"/>
              </w:rPr>
            </w:pPr>
          </w:p>
        </w:tc>
      </w:tr>
      <w:tr w:rsidR="00F6381A" w:rsidTr="009D5979">
        <w:tblPrEx>
          <w:tblLook w:val="04A0"/>
        </w:tblPrEx>
        <w:trPr>
          <w:trHeight w:val="315"/>
        </w:trPr>
        <w:tc>
          <w:tcPr>
            <w:tcW w:w="2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81A" w:rsidRDefault="00F6381A" w:rsidP="005551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381A" w:rsidRDefault="00F6381A" w:rsidP="005551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34 008 249,49</w:t>
            </w:r>
          </w:p>
        </w:tc>
      </w:tr>
      <w:tr w:rsidR="00F6381A" w:rsidTr="009D5979">
        <w:tblPrEx>
          <w:tblLook w:val="04A0"/>
        </w:tblPrEx>
        <w:trPr>
          <w:trHeight w:val="315"/>
        </w:trPr>
        <w:tc>
          <w:tcPr>
            <w:tcW w:w="2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81A" w:rsidRDefault="00F6381A" w:rsidP="005551A5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381A" w:rsidRDefault="00F6381A" w:rsidP="005551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33 763 624,09</w:t>
            </w:r>
          </w:p>
        </w:tc>
      </w:tr>
      <w:tr w:rsidR="00F6381A" w:rsidTr="009D5979">
        <w:tblPrEx>
          <w:tblLook w:val="04A0"/>
        </w:tblPrEx>
        <w:trPr>
          <w:trHeight w:val="630"/>
        </w:trPr>
        <w:tc>
          <w:tcPr>
            <w:tcW w:w="2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81A" w:rsidRDefault="00F6381A" w:rsidP="005551A5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381A" w:rsidRDefault="00F6381A" w:rsidP="005551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244 625,40</w:t>
            </w:r>
          </w:p>
        </w:tc>
      </w:tr>
      <w:tr w:rsidR="00F6381A" w:rsidTr="009D5979">
        <w:tblPrEx>
          <w:tblLook w:val="04A0"/>
        </w:tblPrEx>
        <w:trPr>
          <w:trHeight w:val="399"/>
        </w:trPr>
        <w:tc>
          <w:tcPr>
            <w:tcW w:w="2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81A" w:rsidRDefault="00F6381A" w:rsidP="005551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ЖИЛИЩНО-КОММУНАЛЬНОЕ </w:t>
            </w:r>
            <w:r>
              <w:rPr>
                <w:b/>
                <w:bCs/>
                <w:color w:val="000000"/>
              </w:rPr>
              <w:lastRenderedPageBreak/>
              <w:t>ХОЗЯЙСТВО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381A" w:rsidRDefault="00F6381A" w:rsidP="005551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86 662 707,82</w:t>
            </w:r>
          </w:p>
        </w:tc>
      </w:tr>
      <w:tr w:rsidR="00F6381A" w:rsidTr="009D5979">
        <w:tblPrEx>
          <w:tblLook w:val="04A0"/>
        </w:tblPrEx>
        <w:trPr>
          <w:trHeight w:val="315"/>
        </w:trPr>
        <w:tc>
          <w:tcPr>
            <w:tcW w:w="2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81A" w:rsidRDefault="00F6381A" w:rsidP="005551A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Жилищное хозяйство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381A" w:rsidRDefault="00F6381A" w:rsidP="005551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7 247 700,98</w:t>
            </w:r>
          </w:p>
        </w:tc>
      </w:tr>
      <w:tr w:rsidR="00F6381A" w:rsidTr="009D5979">
        <w:tblPrEx>
          <w:tblLook w:val="04A0"/>
        </w:tblPrEx>
        <w:trPr>
          <w:trHeight w:val="315"/>
        </w:trPr>
        <w:tc>
          <w:tcPr>
            <w:tcW w:w="2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81A" w:rsidRDefault="00F6381A" w:rsidP="005551A5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381A" w:rsidRDefault="00F6381A" w:rsidP="005551A5">
            <w:pPr>
              <w:jc w:val="right"/>
              <w:rPr>
                <w:color w:val="000000"/>
              </w:rPr>
            </w:pPr>
            <w:r w:rsidRPr="005355A3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535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078</w:t>
            </w:r>
            <w:r w:rsidRPr="00535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937</w:t>
            </w:r>
            <w:r w:rsidRPr="005355A3">
              <w:rPr>
                <w:color w:val="000000"/>
              </w:rPr>
              <w:t>,</w:t>
            </w:r>
            <w:r>
              <w:rPr>
                <w:color w:val="000000"/>
              </w:rPr>
              <w:t>62</w:t>
            </w:r>
          </w:p>
        </w:tc>
      </w:tr>
      <w:tr w:rsidR="00F6381A" w:rsidTr="009D5979">
        <w:tblPrEx>
          <w:tblLook w:val="04A0"/>
        </w:tblPrEx>
        <w:trPr>
          <w:trHeight w:val="315"/>
        </w:trPr>
        <w:tc>
          <w:tcPr>
            <w:tcW w:w="2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81A" w:rsidRDefault="00F6381A" w:rsidP="005551A5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381A" w:rsidRDefault="00F6381A" w:rsidP="005551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Pr="00535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33</w:t>
            </w:r>
            <w:r w:rsidRPr="005355A3">
              <w:rPr>
                <w:color w:val="000000"/>
              </w:rPr>
              <w:t>6 0</w:t>
            </w:r>
            <w:r>
              <w:rPr>
                <w:color w:val="000000"/>
              </w:rPr>
              <w:t>6</w:t>
            </w:r>
            <w:r w:rsidRPr="005355A3">
              <w:rPr>
                <w:color w:val="000000"/>
              </w:rPr>
              <w:t>9,</w:t>
            </w:r>
            <w:r>
              <w:rPr>
                <w:color w:val="000000"/>
              </w:rPr>
              <w:t>2</w:t>
            </w:r>
            <w:r w:rsidRPr="005355A3">
              <w:rPr>
                <w:color w:val="000000"/>
              </w:rPr>
              <w:t>2</w:t>
            </w:r>
          </w:p>
        </w:tc>
      </w:tr>
      <w:tr w:rsidR="00F6381A" w:rsidTr="009D5979">
        <w:tblPrEx>
          <w:tblLook w:val="04A0"/>
        </w:tblPrEx>
        <w:trPr>
          <w:trHeight w:val="315"/>
        </w:trPr>
        <w:tc>
          <w:tcPr>
            <w:tcW w:w="2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81A" w:rsidRDefault="00F6381A" w:rsidP="005551A5">
            <w:pPr>
              <w:rPr>
                <w:b/>
                <w:bCs/>
                <w:color w:val="000000"/>
              </w:rPr>
            </w:pPr>
            <w:r w:rsidRPr="005355A3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381A" w:rsidRDefault="00F6381A" w:rsidP="005551A5">
            <w:pPr>
              <w:jc w:val="center"/>
              <w:rPr>
                <w:color w:val="000000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381A" w:rsidRDefault="00F6381A" w:rsidP="005551A5">
            <w:pPr>
              <w:jc w:val="right"/>
              <w:rPr>
                <w:color w:val="000000"/>
              </w:rPr>
            </w:pPr>
            <w:r w:rsidRPr="005355A3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Pr="005355A3">
              <w:rPr>
                <w:color w:val="000000"/>
              </w:rPr>
              <w:t xml:space="preserve"> 000,00</w:t>
            </w:r>
          </w:p>
        </w:tc>
      </w:tr>
      <w:tr w:rsidR="00F6381A" w:rsidTr="009D5979">
        <w:tblPrEx>
          <w:tblLook w:val="04A0"/>
        </w:tblPrEx>
        <w:trPr>
          <w:trHeight w:val="315"/>
        </w:trPr>
        <w:tc>
          <w:tcPr>
            <w:tcW w:w="2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81A" w:rsidRDefault="00F6381A" w:rsidP="005551A5">
            <w:pPr>
              <w:rPr>
                <w:b/>
                <w:bCs/>
                <w:color w:val="000000"/>
              </w:rPr>
            </w:pPr>
            <w:r w:rsidRPr="005355A3">
              <w:rPr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381A" w:rsidRDefault="00F6381A" w:rsidP="005551A5">
            <w:pPr>
              <w:jc w:val="right"/>
              <w:rPr>
                <w:color w:val="000000"/>
              </w:rPr>
            </w:pPr>
            <w:r w:rsidRPr="005355A3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Pr="005355A3">
              <w:rPr>
                <w:color w:val="000000"/>
              </w:rPr>
              <w:t xml:space="preserve"> 000,00</w:t>
            </w:r>
          </w:p>
        </w:tc>
      </w:tr>
      <w:tr w:rsidR="00F6381A" w:rsidTr="009D5979">
        <w:tblPrEx>
          <w:tblLook w:val="04A0"/>
        </w:tblPrEx>
        <w:trPr>
          <w:trHeight w:val="315"/>
        </w:trPr>
        <w:tc>
          <w:tcPr>
            <w:tcW w:w="2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81A" w:rsidRDefault="00F6381A" w:rsidP="005551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381A" w:rsidRDefault="00F6381A" w:rsidP="005551A5">
            <w:pPr>
              <w:jc w:val="right"/>
              <w:rPr>
                <w:color w:val="000000"/>
              </w:rPr>
            </w:pPr>
            <w:r w:rsidRPr="00CF6491">
              <w:rPr>
                <w:color w:val="000000"/>
              </w:rPr>
              <w:t xml:space="preserve">147 </w:t>
            </w:r>
            <w:r>
              <w:rPr>
                <w:color w:val="000000"/>
              </w:rPr>
              <w:t>956</w:t>
            </w:r>
            <w:r w:rsidRPr="00CF6491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Pr="00CF6491">
              <w:rPr>
                <w:color w:val="000000"/>
              </w:rPr>
              <w:t>0</w:t>
            </w:r>
          </w:p>
        </w:tc>
      </w:tr>
      <w:tr w:rsidR="00F6381A" w:rsidTr="009D5979">
        <w:tblPrEx>
          <w:tblLook w:val="04A0"/>
        </w:tblPrEx>
        <w:trPr>
          <w:trHeight w:val="424"/>
        </w:trPr>
        <w:tc>
          <w:tcPr>
            <w:tcW w:w="2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81A" w:rsidRDefault="00F6381A" w:rsidP="005551A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381A" w:rsidRDefault="00F6381A" w:rsidP="005551A5">
            <w:pPr>
              <w:jc w:val="right"/>
              <w:rPr>
                <w:color w:val="000000"/>
              </w:rPr>
            </w:pPr>
            <w:r w:rsidRPr="00CF6491">
              <w:rPr>
                <w:color w:val="000000"/>
              </w:rPr>
              <w:t xml:space="preserve">147 </w:t>
            </w:r>
            <w:r>
              <w:rPr>
                <w:color w:val="000000"/>
              </w:rPr>
              <w:t>956</w:t>
            </w:r>
            <w:r w:rsidRPr="00CF6491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Pr="00CF6491">
              <w:rPr>
                <w:color w:val="000000"/>
              </w:rPr>
              <w:t>0</w:t>
            </w:r>
          </w:p>
        </w:tc>
      </w:tr>
      <w:tr w:rsidR="00F6381A" w:rsidTr="009D5979">
        <w:tblPrEx>
          <w:tblLook w:val="04A0"/>
        </w:tblPrEx>
        <w:trPr>
          <w:trHeight w:val="315"/>
        </w:trPr>
        <w:tc>
          <w:tcPr>
            <w:tcW w:w="2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81A" w:rsidRDefault="00F6381A" w:rsidP="005551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381A" w:rsidRDefault="00F6381A" w:rsidP="005551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3 535 899,00</w:t>
            </w:r>
          </w:p>
        </w:tc>
      </w:tr>
      <w:tr w:rsidR="00F6381A" w:rsidTr="009D5979">
        <w:tblPrEx>
          <w:tblLook w:val="04A0"/>
        </w:tblPrEx>
        <w:trPr>
          <w:trHeight w:val="315"/>
        </w:trPr>
        <w:tc>
          <w:tcPr>
            <w:tcW w:w="2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81A" w:rsidRDefault="00F6381A" w:rsidP="005551A5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381A" w:rsidRDefault="00F6381A" w:rsidP="005551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3 535 899,00</w:t>
            </w:r>
          </w:p>
        </w:tc>
      </w:tr>
      <w:tr w:rsidR="00F6381A" w:rsidTr="009D5979">
        <w:tblPrEx>
          <w:tblLook w:val="04A0"/>
        </w:tblPrEx>
        <w:trPr>
          <w:trHeight w:val="315"/>
        </w:trPr>
        <w:tc>
          <w:tcPr>
            <w:tcW w:w="2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81A" w:rsidRDefault="00F6381A" w:rsidP="005551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381A" w:rsidRDefault="00F6381A" w:rsidP="005551A5">
            <w:pPr>
              <w:jc w:val="right"/>
              <w:rPr>
                <w:color w:val="000000"/>
              </w:rPr>
            </w:pPr>
            <w:r w:rsidRPr="00CF6491">
              <w:rPr>
                <w:color w:val="000000"/>
              </w:rPr>
              <w:t>1 0</w:t>
            </w:r>
            <w:r>
              <w:rPr>
                <w:color w:val="000000"/>
              </w:rPr>
              <w:t>81</w:t>
            </w:r>
            <w:r w:rsidRPr="00CF649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93</w:t>
            </w:r>
            <w:r w:rsidRPr="00CF6491">
              <w:rPr>
                <w:color w:val="000000"/>
              </w:rPr>
              <w:t>7,</w:t>
            </w:r>
            <w:r>
              <w:rPr>
                <w:color w:val="000000"/>
              </w:rPr>
              <w:t>28</w:t>
            </w:r>
          </w:p>
        </w:tc>
      </w:tr>
      <w:tr w:rsidR="00F6381A" w:rsidTr="009D5979">
        <w:tblPrEx>
          <w:tblLook w:val="04A0"/>
        </w:tblPrEx>
        <w:trPr>
          <w:trHeight w:val="315"/>
        </w:trPr>
        <w:tc>
          <w:tcPr>
            <w:tcW w:w="2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81A" w:rsidRDefault="00F6381A" w:rsidP="005551A5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381A" w:rsidRDefault="00F6381A" w:rsidP="005551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246 899,52</w:t>
            </w:r>
          </w:p>
        </w:tc>
      </w:tr>
      <w:tr w:rsidR="00F6381A" w:rsidTr="009D5979">
        <w:tblPrEx>
          <w:tblLook w:val="04A0"/>
        </w:tblPrEx>
        <w:trPr>
          <w:trHeight w:val="495"/>
        </w:trPr>
        <w:tc>
          <w:tcPr>
            <w:tcW w:w="2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81A" w:rsidRDefault="00F6381A" w:rsidP="005551A5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381A" w:rsidRDefault="00F6381A" w:rsidP="005551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835 037,76</w:t>
            </w:r>
          </w:p>
        </w:tc>
      </w:tr>
      <w:tr w:rsidR="00F6381A" w:rsidTr="009D5979">
        <w:tblPrEx>
          <w:tblLook w:val="04A0"/>
        </w:tblPrEx>
        <w:trPr>
          <w:trHeight w:val="315"/>
        </w:trPr>
        <w:tc>
          <w:tcPr>
            <w:tcW w:w="2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81A" w:rsidRDefault="00F6381A" w:rsidP="005551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381A" w:rsidRDefault="00F6381A" w:rsidP="005551A5">
            <w:pPr>
              <w:tabs>
                <w:tab w:val="left" w:pos="87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936 995,83</w:t>
            </w:r>
          </w:p>
        </w:tc>
      </w:tr>
      <w:tr w:rsidR="00F6381A" w:rsidTr="009D5979">
        <w:tblPrEx>
          <w:tblLook w:val="04A0"/>
        </w:tblPrEx>
        <w:trPr>
          <w:trHeight w:val="315"/>
        </w:trPr>
        <w:tc>
          <w:tcPr>
            <w:tcW w:w="2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81A" w:rsidRDefault="00F6381A" w:rsidP="005551A5"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381A" w:rsidRDefault="00F6381A" w:rsidP="005551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936 995,83</w:t>
            </w:r>
          </w:p>
        </w:tc>
      </w:tr>
      <w:tr w:rsidR="00F6381A" w:rsidTr="009D5979">
        <w:tblPrEx>
          <w:tblLook w:val="04A0"/>
        </w:tblPrEx>
        <w:trPr>
          <w:trHeight w:val="624"/>
        </w:trPr>
        <w:tc>
          <w:tcPr>
            <w:tcW w:w="2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81A" w:rsidRDefault="00F6381A" w:rsidP="005551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381A" w:rsidRDefault="00F6381A" w:rsidP="005551A5">
            <w:pPr>
              <w:jc w:val="right"/>
              <w:rPr>
                <w:color w:val="000000"/>
              </w:rPr>
            </w:pPr>
            <w:r w:rsidRPr="00CF6491">
              <w:rPr>
                <w:color w:val="000000"/>
              </w:rPr>
              <w:t>23 982,60</w:t>
            </w:r>
          </w:p>
        </w:tc>
      </w:tr>
      <w:tr w:rsidR="00F6381A" w:rsidTr="009D5979">
        <w:tblPrEx>
          <w:tblLook w:val="04A0"/>
        </w:tblPrEx>
        <w:trPr>
          <w:trHeight w:val="630"/>
        </w:trPr>
        <w:tc>
          <w:tcPr>
            <w:tcW w:w="2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81A" w:rsidRDefault="00F6381A" w:rsidP="005551A5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81A" w:rsidRDefault="00F6381A" w:rsidP="0055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381A" w:rsidRDefault="00F6381A" w:rsidP="005551A5">
            <w:pPr>
              <w:jc w:val="right"/>
              <w:rPr>
                <w:color w:val="000000"/>
              </w:rPr>
            </w:pPr>
            <w:r w:rsidRPr="00CF6491">
              <w:rPr>
                <w:color w:val="000000"/>
              </w:rPr>
              <w:t>23 982,60</w:t>
            </w:r>
          </w:p>
        </w:tc>
      </w:tr>
    </w:tbl>
    <w:p w:rsidR="00F6381A" w:rsidRPr="00A1353F" w:rsidRDefault="00F6381A" w:rsidP="00F6381A"/>
    <w:p w:rsidR="00F6381A" w:rsidRDefault="00F6381A" w:rsidP="00323C30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F6381A" w:rsidRDefault="00F6381A" w:rsidP="00323C30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F6381A" w:rsidRDefault="00F6381A" w:rsidP="00323C30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F6381A" w:rsidRDefault="00F6381A" w:rsidP="00323C30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F6381A" w:rsidRDefault="00F6381A" w:rsidP="00323C30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F6381A" w:rsidRDefault="00F6381A" w:rsidP="00323C30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F6381A" w:rsidRDefault="00F6381A" w:rsidP="00323C30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F6381A" w:rsidRDefault="00F6381A" w:rsidP="00323C30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F6381A" w:rsidRDefault="00F6381A" w:rsidP="00323C30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F6381A" w:rsidRDefault="00F6381A" w:rsidP="00323C30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F6381A" w:rsidRDefault="00F6381A" w:rsidP="00323C30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F6381A" w:rsidRDefault="00F6381A" w:rsidP="00323C30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F6381A" w:rsidRDefault="00F6381A" w:rsidP="00323C30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F6381A" w:rsidRDefault="00F6381A" w:rsidP="00323C30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F6381A" w:rsidRDefault="00F6381A" w:rsidP="00323C30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F6381A" w:rsidRDefault="00F6381A" w:rsidP="00323C30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F6381A" w:rsidRDefault="00F6381A" w:rsidP="00323C30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F6381A" w:rsidRDefault="00F6381A" w:rsidP="00323C30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7D7F32" w:rsidRDefault="007D7F32" w:rsidP="009D5979">
      <w:pPr>
        <w:ind w:left="5387"/>
        <w:rPr>
          <w:sz w:val="24"/>
          <w:szCs w:val="24"/>
        </w:rPr>
      </w:pPr>
    </w:p>
    <w:p w:rsidR="009D5979" w:rsidRPr="00327A6C" w:rsidRDefault="009D5979" w:rsidP="009D5979">
      <w:pPr>
        <w:ind w:left="5387"/>
        <w:rPr>
          <w:sz w:val="24"/>
          <w:szCs w:val="24"/>
        </w:rPr>
      </w:pPr>
      <w:r w:rsidRPr="00327A6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9D5979" w:rsidRPr="00327A6C" w:rsidRDefault="009D5979" w:rsidP="009D5979">
      <w:pPr>
        <w:widowControl w:val="0"/>
        <w:suppressAutoHyphens/>
        <w:ind w:left="5387"/>
        <w:rPr>
          <w:sz w:val="24"/>
          <w:szCs w:val="24"/>
        </w:rPr>
      </w:pPr>
      <w:r w:rsidRPr="00327A6C">
        <w:rPr>
          <w:sz w:val="24"/>
          <w:szCs w:val="24"/>
        </w:rPr>
        <w:t xml:space="preserve">к решению Совета депутатов </w:t>
      </w:r>
    </w:p>
    <w:p w:rsidR="009D5979" w:rsidRPr="00327A6C" w:rsidRDefault="009D5979" w:rsidP="009D5979">
      <w:pPr>
        <w:widowControl w:val="0"/>
        <w:suppressAutoHyphens/>
        <w:ind w:left="5387"/>
        <w:rPr>
          <w:sz w:val="24"/>
          <w:szCs w:val="24"/>
        </w:rPr>
      </w:pPr>
      <w:r w:rsidRPr="00327A6C">
        <w:rPr>
          <w:sz w:val="24"/>
          <w:szCs w:val="24"/>
        </w:rPr>
        <w:t>города Гагарин Смоленской области</w:t>
      </w:r>
    </w:p>
    <w:p w:rsidR="009D5979" w:rsidRPr="00327A6C" w:rsidRDefault="00E04380" w:rsidP="009D5979">
      <w:pPr>
        <w:widowControl w:val="0"/>
        <w:suppressAutoHyphens/>
        <w:spacing w:line="480" w:lineRule="auto"/>
        <w:ind w:left="5387"/>
        <w:rPr>
          <w:sz w:val="24"/>
          <w:szCs w:val="24"/>
        </w:rPr>
      </w:pPr>
      <w:r>
        <w:rPr>
          <w:sz w:val="24"/>
          <w:szCs w:val="24"/>
        </w:rPr>
        <w:t>от</w:t>
      </w:r>
      <w:r w:rsidR="006608C8">
        <w:rPr>
          <w:sz w:val="24"/>
          <w:szCs w:val="24"/>
        </w:rPr>
        <w:t xml:space="preserve"> 12 апреля </w:t>
      </w:r>
      <w:r w:rsidR="00F71CCA">
        <w:rPr>
          <w:sz w:val="24"/>
          <w:szCs w:val="24"/>
        </w:rPr>
        <w:t>.</w:t>
      </w:r>
      <w:r w:rsidR="009D5979" w:rsidRPr="00327A6C">
        <w:rPr>
          <w:sz w:val="24"/>
          <w:szCs w:val="24"/>
        </w:rPr>
        <w:t>201</w:t>
      </w:r>
      <w:r w:rsidR="009D5979"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 </w:t>
      </w:r>
      <w:r w:rsidR="00A661F6">
        <w:rPr>
          <w:sz w:val="24"/>
          <w:szCs w:val="24"/>
        </w:rPr>
        <w:t>23</w:t>
      </w:r>
    </w:p>
    <w:p w:rsidR="009D5979" w:rsidRDefault="009D5979" w:rsidP="009D5979">
      <w:pPr>
        <w:pStyle w:val="af"/>
        <w:jc w:val="right"/>
      </w:pPr>
    </w:p>
    <w:p w:rsidR="009D5979" w:rsidRDefault="009D5979" w:rsidP="009D5979">
      <w:pPr>
        <w:jc w:val="center"/>
        <w:rPr>
          <w:b/>
        </w:rPr>
      </w:pPr>
    </w:p>
    <w:p w:rsidR="009D5979" w:rsidRDefault="009D5979" w:rsidP="009D5979">
      <w:pPr>
        <w:jc w:val="center"/>
      </w:pPr>
      <w:r w:rsidRPr="00C83B91">
        <w:rPr>
          <w:b/>
        </w:rPr>
        <w:t xml:space="preserve">Источники финансирования дефицита бюджета Гагаринского городского поселения Гагаринского района Смоленской области </w:t>
      </w:r>
      <w:r w:rsidRPr="00785E54">
        <w:rPr>
          <w:b/>
        </w:rPr>
        <w:t xml:space="preserve">по кодам </w:t>
      </w:r>
      <w:proofErr w:type="gramStart"/>
      <w:r w:rsidRPr="00785E54">
        <w:rPr>
          <w:b/>
        </w:rPr>
        <w:t>классификации источников финансирования дефицитов бюджетов</w:t>
      </w:r>
      <w:proofErr w:type="gramEnd"/>
      <w:r w:rsidRPr="00C83B91">
        <w:t xml:space="preserve"> </w:t>
      </w:r>
      <w:r>
        <w:rPr>
          <w:b/>
        </w:rPr>
        <w:t>за 2018</w:t>
      </w:r>
      <w:r w:rsidRPr="00C83B91">
        <w:rPr>
          <w:b/>
        </w:rPr>
        <w:t xml:space="preserve"> год</w:t>
      </w:r>
    </w:p>
    <w:p w:rsidR="009D5979" w:rsidRDefault="009D5979" w:rsidP="009D5979">
      <w:pPr>
        <w:jc w:val="right"/>
      </w:pPr>
      <w:r>
        <w:t>(</w:t>
      </w:r>
      <w:r w:rsidRPr="00555D62">
        <w:rPr>
          <w:sz w:val="24"/>
          <w:szCs w:val="24"/>
        </w:rPr>
        <w:t>тыс. руб.)</w:t>
      </w:r>
    </w:p>
    <w:p w:rsidR="009D5979" w:rsidRDefault="009D5979" w:rsidP="009D5979">
      <w:pPr>
        <w:rPr>
          <w:sz w:val="2"/>
          <w:szCs w:val="2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3"/>
        <w:gridCol w:w="3260"/>
        <w:gridCol w:w="2126"/>
      </w:tblGrid>
      <w:tr w:rsidR="009D5979" w:rsidTr="005551A5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9" w:rsidRPr="00ED097F" w:rsidRDefault="009D5979" w:rsidP="005551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главного </w:t>
            </w:r>
            <w:proofErr w:type="gramStart"/>
            <w:r>
              <w:rPr>
                <w:b/>
                <w:sz w:val="24"/>
                <w:szCs w:val="24"/>
              </w:rPr>
              <w:t>администратора источника финансирования дефицита бюджета городского</w:t>
            </w:r>
            <w:proofErr w:type="gramEnd"/>
            <w:r>
              <w:rPr>
                <w:b/>
                <w:sz w:val="24"/>
                <w:szCs w:val="24"/>
              </w:rPr>
              <w:t xml:space="preserve"> поселения,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9" w:rsidRPr="00ED097F" w:rsidRDefault="009D5979" w:rsidP="005551A5">
            <w:pPr>
              <w:jc w:val="center"/>
              <w:rPr>
                <w:b/>
                <w:sz w:val="24"/>
                <w:szCs w:val="24"/>
              </w:rPr>
            </w:pPr>
          </w:p>
          <w:p w:rsidR="009D5979" w:rsidRPr="00ED097F" w:rsidRDefault="009D5979" w:rsidP="005551A5">
            <w:pPr>
              <w:jc w:val="center"/>
              <w:rPr>
                <w:b/>
                <w:sz w:val="24"/>
                <w:szCs w:val="24"/>
              </w:rPr>
            </w:pPr>
          </w:p>
          <w:p w:rsidR="009D5979" w:rsidRPr="00ED097F" w:rsidRDefault="009D5979" w:rsidP="005551A5">
            <w:pPr>
              <w:jc w:val="center"/>
              <w:rPr>
                <w:b/>
                <w:sz w:val="24"/>
                <w:szCs w:val="24"/>
              </w:rPr>
            </w:pPr>
          </w:p>
          <w:p w:rsidR="009D5979" w:rsidRPr="00ED097F" w:rsidRDefault="009D5979" w:rsidP="005551A5">
            <w:pPr>
              <w:jc w:val="center"/>
              <w:rPr>
                <w:b/>
                <w:sz w:val="24"/>
                <w:szCs w:val="24"/>
              </w:rPr>
            </w:pPr>
            <w:r w:rsidRPr="00ED097F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9" w:rsidRPr="00ED097F" w:rsidRDefault="009D5979" w:rsidP="005551A5">
            <w:pPr>
              <w:jc w:val="center"/>
              <w:rPr>
                <w:b/>
                <w:sz w:val="24"/>
                <w:szCs w:val="24"/>
              </w:rPr>
            </w:pPr>
          </w:p>
          <w:p w:rsidR="009D5979" w:rsidRPr="00ED097F" w:rsidRDefault="009D5979" w:rsidP="005551A5">
            <w:pPr>
              <w:jc w:val="center"/>
              <w:rPr>
                <w:b/>
                <w:sz w:val="24"/>
                <w:szCs w:val="24"/>
              </w:rPr>
            </w:pPr>
          </w:p>
          <w:p w:rsidR="009D5979" w:rsidRPr="00ED097F" w:rsidRDefault="009D5979" w:rsidP="005551A5">
            <w:pPr>
              <w:jc w:val="center"/>
              <w:rPr>
                <w:b/>
                <w:sz w:val="24"/>
                <w:szCs w:val="24"/>
              </w:rPr>
            </w:pPr>
          </w:p>
          <w:p w:rsidR="009D5979" w:rsidRPr="00ED097F" w:rsidRDefault="009D5979" w:rsidP="005551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Кассовое исполнение</w:t>
            </w:r>
          </w:p>
        </w:tc>
      </w:tr>
      <w:tr w:rsidR="009D5979" w:rsidTr="005551A5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9" w:rsidRPr="00ED097F" w:rsidRDefault="009D5979" w:rsidP="005551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9" w:rsidRPr="00ED097F" w:rsidRDefault="009D5979" w:rsidP="005551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9" w:rsidRPr="00ED097F" w:rsidRDefault="009D5979" w:rsidP="005551A5">
            <w:pPr>
              <w:jc w:val="center"/>
              <w:rPr>
                <w:b/>
                <w:sz w:val="24"/>
                <w:szCs w:val="24"/>
              </w:rPr>
            </w:pPr>
            <w:r w:rsidRPr="00ED097F">
              <w:rPr>
                <w:b/>
                <w:sz w:val="24"/>
                <w:szCs w:val="24"/>
              </w:rPr>
              <w:t>3</w:t>
            </w:r>
          </w:p>
        </w:tc>
      </w:tr>
      <w:tr w:rsidR="009D5979" w:rsidTr="005551A5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9" w:rsidRPr="00ED097F" w:rsidRDefault="009D5979" w:rsidP="005551A5">
            <w:pPr>
              <w:jc w:val="center"/>
              <w:rPr>
                <w:sz w:val="24"/>
                <w:szCs w:val="24"/>
              </w:rPr>
            </w:pPr>
            <w:r w:rsidRPr="00756660">
              <w:rPr>
                <w:b/>
                <w:bCs/>
                <w:color w:val="000000"/>
                <w:sz w:val="24"/>
                <w:szCs w:val="24"/>
              </w:rPr>
              <w:t>Финансовое управление Администрации муниципального образования "Гагаринский район" Смоленской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9" w:rsidRPr="00F556A5" w:rsidRDefault="009D5979" w:rsidP="005551A5">
            <w:pPr>
              <w:jc w:val="center"/>
              <w:rPr>
                <w:b/>
                <w:sz w:val="24"/>
                <w:szCs w:val="24"/>
              </w:rPr>
            </w:pPr>
            <w:r w:rsidRPr="00F556A5">
              <w:rPr>
                <w:b/>
                <w:sz w:val="24"/>
                <w:szCs w:val="24"/>
              </w:rPr>
              <w:t>905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9" w:rsidRPr="00ED097F" w:rsidRDefault="009D5979" w:rsidP="005551A5">
            <w:pPr>
              <w:jc w:val="right"/>
              <w:rPr>
                <w:b/>
              </w:rPr>
            </w:pPr>
          </w:p>
          <w:p w:rsidR="009D5979" w:rsidRPr="00ED097F" w:rsidRDefault="009D5979" w:rsidP="005551A5">
            <w:pPr>
              <w:jc w:val="right"/>
              <w:rPr>
                <w:b/>
              </w:rPr>
            </w:pPr>
            <w:r>
              <w:rPr>
                <w:b/>
              </w:rPr>
              <w:t>56 920,0</w:t>
            </w:r>
          </w:p>
        </w:tc>
      </w:tr>
      <w:tr w:rsidR="009D5979" w:rsidTr="005551A5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9" w:rsidRPr="00ED097F" w:rsidRDefault="009D5979" w:rsidP="005551A5">
            <w:pPr>
              <w:rPr>
                <w:sz w:val="24"/>
                <w:szCs w:val="24"/>
              </w:rPr>
            </w:pPr>
            <w:r w:rsidRPr="00ED097F">
              <w:rPr>
                <w:sz w:val="24"/>
                <w:szCs w:val="24"/>
              </w:rPr>
              <w:t>Увеличение прочих о</w:t>
            </w:r>
            <w:r>
              <w:rPr>
                <w:sz w:val="24"/>
                <w:szCs w:val="24"/>
              </w:rPr>
              <w:t>статков денежных средств бюджетов</w:t>
            </w:r>
            <w:r w:rsidRPr="00ED09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городских  </w:t>
            </w:r>
            <w:r w:rsidRPr="00ED097F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9" w:rsidRPr="00ED097F" w:rsidRDefault="009D5979" w:rsidP="00555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905 01 05 02 01 13</w:t>
            </w:r>
            <w:r w:rsidRPr="00ED097F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9" w:rsidRDefault="009D5979" w:rsidP="005551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-191 380,2</w:t>
            </w:r>
          </w:p>
          <w:p w:rsidR="009D5979" w:rsidRDefault="009D5979" w:rsidP="005551A5">
            <w:pPr>
              <w:jc w:val="right"/>
            </w:pPr>
          </w:p>
        </w:tc>
      </w:tr>
      <w:tr w:rsidR="009D5979" w:rsidTr="005551A5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9" w:rsidRPr="00ED097F" w:rsidRDefault="009D5979" w:rsidP="005551A5">
            <w:pPr>
              <w:rPr>
                <w:sz w:val="24"/>
                <w:szCs w:val="24"/>
              </w:rPr>
            </w:pPr>
            <w:r w:rsidRPr="00ED097F">
              <w:rPr>
                <w:sz w:val="24"/>
                <w:szCs w:val="24"/>
              </w:rPr>
              <w:t>Уменьшение прочих остатков денежных средств бюджет</w:t>
            </w:r>
            <w:r>
              <w:rPr>
                <w:sz w:val="24"/>
                <w:szCs w:val="24"/>
              </w:rPr>
              <w:t>ов</w:t>
            </w:r>
            <w:r w:rsidRPr="00ED09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городских </w:t>
            </w:r>
            <w:r w:rsidRPr="00ED097F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9" w:rsidRPr="00ED097F" w:rsidRDefault="009D5979" w:rsidP="00555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905 01 05 02 01 13</w:t>
            </w:r>
            <w:r w:rsidRPr="00ED097F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9" w:rsidRDefault="009D5979" w:rsidP="005551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134 460,2</w:t>
            </w:r>
          </w:p>
          <w:p w:rsidR="009D5979" w:rsidRDefault="009D5979" w:rsidP="005551A5">
            <w:pPr>
              <w:jc w:val="right"/>
            </w:pPr>
          </w:p>
        </w:tc>
      </w:tr>
    </w:tbl>
    <w:p w:rsidR="00F6381A" w:rsidRPr="00323C30" w:rsidRDefault="00F6381A" w:rsidP="00A661F6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sectPr w:rsidR="00F6381A" w:rsidRPr="00323C30" w:rsidSect="008C7C95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E91" w:rsidRDefault="00C75E91" w:rsidP="005551A5">
      <w:r>
        <w:separator/>
      </w:r>
    </w:p>
  </w:endnote>
  <w:endnote w:type="continuationSeparator" w:id="0">
    <w:p w:rsidR="00C75E91" w:rsidRDefault="00C75E91" w:rsidP="00555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E91" w:rsidRDefault="00C75E91" w:rsidP="005551A5">
      <w:r>
        <w:separator/>
      </w:r>
    </w:p>
  </w:footnote>
  <w:footnote w:type="continuationSeparator" w:id="0">
    <w:p w:rsidR="00C75E91" w:rsidRDefault="00C75E91" w:rsidP="005551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CBC7DCC"/>
    <w:multiLevelType w:val="hybridMultilevel"/>
    <w:tmpl w:val="8708C900"/>
    <w:lvl w:ilvl="0" w:tplc="AF58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A81"/>
    <w:rsid w:val="000078D9"/>
    <w:rsid w:val="00016E50"/>
    <w:rsid w:val="00030F44"/>
    <w:rsid w:val="00032668"/>
    <w:rsid w:val="0003576A"/>
    <w:rsid w:val="0004148B"/>
    <w:rsid w:val="00051FC6"/>
    <w:rsid w:val="000522DF"/>
    <w:rsid w:val="00054C67"/>
    <w:rsid w:val="0006536B"/>
    <w:rsid w:val="00081716"/>
    <w:rsid w:val="000879FF"/>
    <w:rsid w:val="00097CC9"/>
    <w:rsid w:val="000A4708"/>
    <w:rsid w:val="001136A8"/>
    <w:rsid w:val="00116691"/>
    <w:rsid w:val="00117018"/>
    <w:rsid w:val="00122A64"/>
    <w:rsid w:val="00126634"/>
    <w:rsid w:val="0013321E"/>
    <w:rsid w:val="00134BFE"/>
    <w:rsid w:val="001370B0"/>
    <w:rsid w:val="00142E08"/>
    <w:rsid w:val="00150A81"/>
    <w:rsid w:val="00166DBF"/>
    <w:rsid w:val="00166FC4"/>
    <w:rsid w:val="001858B5"/>
    <w:rsid w:val="00186E20"/>
    <w:rsid w:val="00193F1B"/>
    <w:rsid w:val="001C232E"/>
    <w:rsid w:val="001C2D05"/>
    <w:rsid w:val="001C7BAE"/>
    <w:rsid w:val="001E5B03"/>
    <w:rsid w:val="001F157E"/>
    <w:rsid w:val="001F1AF0"/>
    <w:rsid w:val="0021200F"/>
    <w:rsid w:val="002147CD"/>
    <w:rsid w:val="0023397F"/>
    <w:rsid w:val="0024422D"/>
    <w:rsid w:val="00250580"/>
    <w:rsid w:val="00251E06"/>
    <w:rsid w:val="002638EA"/>
    <w:rsid w:val="00272C4E"/>
    <w:rsid w:val="002A6094"/>
    <w:rsid w:val="002B3AFA"/>
    <w:rsid w:val="002B71F4"/>
    <w:rsid w:val="002C55B9"/>
    <w:rsid w:val="002E23C4"/>
    <w:rsid w:val="002E4F64"/>
    <w:rsid w:val="00301B94"/>
    <w:rsid w:val="00320E91"/>
    <w:rsid w:val="00323C30"/>
    <w:rsid w:val="00332E61"/>
    <w:rsid w:val="0033453F"/>
    <w:rsid w:val="00361C1A"/>
    <w:rsid w:val="0036791D"/>
    <w:rsid w:val="003A0B8A"/>
    <w:rsid w:val="003A2B07"/>
    <w:rsid w:val="003A331F"/>
    <w:rsid w:val="003B7191"/>
    <w:rsid w:val="003D56A7"/>
    <w:rsid w:val="003E5DCD"/>
    <w:rsid w:val="003F11D4"/>
    <w:rsid w:val="00416562"/>
    <w:rsid w:val="0042269F"/>
    <w:rsid w:val="004247F7"/>
    <w:rsid w:val="00436716"/>
    <w:rsid w:val="00442161"/>
    <w:rsid w:val="00463D0F"/>
    <w:rsid w:val="00477AD8"/>
    <w:rsid w:val="004925B0"/>
    <w:rsid w:val="0049462E"/>
    <w:rsid w:val="004A779E"/>
    <w:rsid w:val="004B4C42"/>
    <w:rsid w:val="004C1A2A"/>
    <w:rsid w:val="004C1C55"/>
    <w:rsid w:val="004C6B6D"/>
    <w:rsid w:val="004C6D95"/>
    <w:rsid w:val="004C7676"/>
    <w:rsid w:val="004F0934"/>
    <w:rsid w:val="004F0F18"/>
    <w:rsid w:val="004F438D"/>
    <w:rsid w:val="004F5FF3"/>
    <w:rsid w:val="004F7AFE"/>
    <w:rsid w:val="005100A2"/>
    <w:rsid w:val="00524A85"/>
    <w:rsid w:val="005466DD"/>
    <w:rsid w:val="005551A5"/>
    <w:rsid w:val="0055790E"/>
    <w:rsid w:val="00571676"/>
    <w:rsid w:val="00571AFB"/>
    <w:rsid w:val="00574ABA"/>
    <w:rsid w:val="00593D25"/>
    <w:rsid w:val="005942EB"/>
    <w:rsid w:val="005973B9"/>
    <w:rsid w:val="005B0DA1"/>
    <w:rsid w:val="005D6062"/>
    <w:rsid w:val="005E7E6E"/>
    <w:rsid w:val="005F20BE"/>
    <w:rsid w:val="005F2333"/>
    <w:rsid w:val="005F46C7"/>
    <w:rsid w:val="006139C5"/>
    <w:rsid w:val="00660684"/>
    <w:rsid w:val="006608C8"/>
    <w:rsid w:val="006762B7"/>
    <w:rsid w:val="006835BE"/>
    <w:rsid w:val="00683CA4"/>
    <w:rsid w:val="006A38C2"/>
    <w:rsid w:val="006B3C05"/>
    <w:rsid w:val="006B4E2C"/>
    <w:rsid w:val="006C267C"/>
    <w:rsid w:val="006C3062"/>
    <w:rsid w:val="006D0167"/>
    <w:rsid w:val="006D51A6"/>
    <w:rsid w:val="006D66D6"/>
    <w:rsid w:val="006D7A91"/>
    <w:rsid w:val="006F3281"/>
    <w:rsid w:val="006F7DE1"/>
    <w:rsid w:val="00704D96"/>
    <w:rsid w:val="00751290"/>
    <w:rsid w:val="00796F4D"/>
    <w:rsid w:val="007A7FBF"/>
    <w:rsid w:val="007B2973"/>
    <w:rsid w:val="007C50C1"/>
    <w:rsid w:val="007C763B"/>
    <w:rsid w:val="007D7F32"/>
    <w:rsid w:val="00807D4F"/>
    <w:rsid w:val="00807F24"/>
    <w:rsid w:val="00847BF8"/>
    <w:rsid w:val="00850CEC"/>
    <w:rsid w:val="00863C73"/>
    <w:rsid w:val="00865D5F"/>
    <w:rsid w:val="00876EFB"/>
    <w:rsid w:val="00877BBB"/>
    <w:rsid w:val="00884067"/>
    <w:rsid w:val="00890BDD"/>
    <w:rsid w:val="008A2DFB"/>
    <w:rsid w:val="008A2F04"/>
    <w:rsid w:val="008B225C"/>
    <w:rsid w:val="008C7C95"/>
    <w:rsid w:val="008F2233"/>
    <w:rsid w:val="008F7E93"/>
    <w:rsid w:val="00903CB5"/>
    <w:rsid w:val="0092348D"/>
    <w:rsid w:val="00925260"/>
    <w:rsid w:val="00945ABE"/>
    <w:rsid w:val="009471C1"/>
    <w:rsid w:val="009516BF"/>
    <w:rsid w:val="00980E8A"/>
    <w:rsid w:val="0098500D"/>
    <w:rsid w:val="00986D49"/>
    <w:rsid w:val="009B0E6B"/>
    <w:rsid w:val="009B0F52"/>
    <w:rsid w:val="009B56FE"/>
    <w:rsid w:val="009D5979"/>
    <w:rsid w:val="009E33C8"/>
    <w:rsid w:val="009E594D"/>
    <w:rsid w:val="009F3B2A"/>
    <w:rsid w:val="00A02601"/>
    <w:rsid w:val="00A1039D"/>
    <w:rsid w:val="00A20AE4"/>
    <w:rsid w:val="00A22462"/>
    <w:rsid w:val="00A22752"/>
    <w:rsid w:val="00A5408A"/>
    <w:rsid w:val="00A543CD"/>
    <w:rsid w:val="00A661F6"/>
    <w:rsid w:val="00A66CE0"/>
    <w:rsid w:val="00A75F28"/>
    <w:rsid w:val="00A7753C"/>
    <w:rsid w:val="00A91738"/>
    <w:rsid w:val="00AA27DD"/>
    <w:rsid w:val="00AA4906"/>
    <w:rsid w:val="00AA5255"/>
    <w:rsid w:val="00AE4BF1"/>
    <w:rsid w:val="00AF2105"/>
    <w:rsid w:val="00B0325C"/>
    <w:rsid w:val="00B13A8A"/>
    <w:rsid w:val="00B1518B"/>
    <w:rsid w:val="00B21022"/>
    <w:rsid w:val="00B26463"/>
    <w:rsid w:val="00B30EC2"/>
    <w:rsid w:val="00B65A4C"/>
    <w:rsid w:val="00B71F92"/>
    <w:rsid w:val="00B723C7"/>
    <w:rsid w:val="00B87B6B"/>
    <w:rsid w:val="00B87C4E"/>
    <w:rsid w:val="00BC24DA"/>
    <w:rsid w:val="00BE7C2F"/>
    <w:rsid w:val="00BF345B"/>
    <w:rsid w:val="00BF75B3"/>
    <w:rsid w:val="00C41B61"/>
    <w:rsid w:val="00C447E9"/>
    <w:rsid w:val="00C452D9"/>
    <w:rsid w:val="00C461E3"/>
    <w:rsid w:val="00C474B0"/>
    <w:rsid w:val="00C549D2"/>
    <w:rsid w:val="00C75E91"/>
    <w:rsid w:val="00C94830"/>
    <w:rsid w:val="00C97B2E"/>
    <w:rsid w:val="00CA546E"/>
    <w:rsid w:val="00CB20EA"/>
    <w:rsid w:val="00CB3B5D"/>
    <w:rsid w:val="00CB62D7"/>
    <w:rsid w:val="00CB6662"/>
    <w:rsid w:val="00CC0097"/>
    <w:rsid w:val="00CD423E"/>
    <w:rsid w:val="00CF6AEF"/>
    <w:rsid w:val="00D07849"/>
    <w:rsid w:val="00D27890"/>
    <w:rsid w:val="00D44D32"/>
    <w:rsid w:val="00D44E04"/>
    <w:rsid w:val="00D520F0"/>
    <w:rsid w:val="00D634AC"/>
    <w:rsid w:val="00D67280"/>
    <w:rsid w:val="00D70A9E"/>
    <w:rsid w:val="00D828C9"/>
    <w:rsid w:val="00DA473D"/>
    <w:rsid w:val="00DC4149"/>
    <w:rsid w:val="00DD023C"/>
    <w:rsid w:val="00DF4E1A"/>
    <w:rsid w:val="00DF558D"/>
    <w:rsid w:val="00E01B0F"/>
    <w:rsid w:val="00E04380"/>
    <w:rsid w:val="00E13780"/>
    <w:rsid w:val="00E165FA"/>
    <w:rsid w:val="00E26B27"/>
    <w:rsid w:val="00E467F7"/>
    <w:rsid w:val="00E51E1E"/>
    <w:rsid w:val="00E6775C"/>
    <w:rsid w:val="00E80860"/>
    <w:rsid w:val="00EA44A8"/>
    <w:rsid w:val="00EA6C00"/>
    <w:rsid w:val="00EB3644"/>
    <w:rsid w:val="00EC4470"/>
    <w:rsid w:val="00EC5474"/>
    <w:rsid w:val="00ED16C5"/>
    <w:rsid w:val="00ED7254"/>
    <w:rsid w:val="00ED7A0B"/>
    <w:rsid w:val="00EF1DD7"/>
    <w:rsid w:val="00EF2DB5"/>
    <w:rsid w:val="00F11000"/>
    <w:rsid w:val="00F12E94"/>
    <w:rsid w:val="00F1415A"/>
    <w:rsid w:val="00F26A57"/>
    <w:rsid w:val="00F34DDA"/>
    <w:rsid w:val="00F45160"/>
    <w:rsid w:val="00F5118F"/>
    <w:rsid w:val="00F6381A"/>
    <w:rsid w:val="00F71CCA"/>
    <w:rsid w:val="00FB624D"/>
    <w:rsid w:val="00FB7AF3"/>
    <w:rsid w:val="00FC4E4C"/>
    <w:rsid w:val="00FD70E9"/>
    <w:rsid w:val="00FE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81"/>
    <w:pPr>
      <w:spacing w:before="0" w:after="0"/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0A81"/>
    <w:pPr>
      <w:keepNext/>
      <w:jc w:val="right"/>
      <w:outlineLvl w:val="0"/>
    </w:pPr>
    <w:rPr>
      <w:caps/>
    </w:rPr>
  </w:style>
  <w:style w:type="paragraph" w:styleId="2">
    <w:name w:val="heading 2"/>
    <w:basedOn w:val="a"/>
    <w:next w:val="a"/>
    <w:link w:val="20"/>
    <w:uiPriority w:val="9"/>
    <w:qFormat/>
    <w:rsid w:val="00150A81"/>
    <w:pPr>
      <w:keepNext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23C30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323C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A81"/>
    <w:rPr>
      <w:rFonts w:eastAsia="Times New Roman"/>
      <w:caps/>
    </w:rPr>
  </w:style>
  <w:style w:type="character" w:customStyle="1" w:styleId="20">
    <w:name w:val="Заголовок 2 Знак"/>
    <w:basedOn w:val="a0"/>
    <w:link w:val="2"/>
    <w:uiPriority w:val="9"/>
    <w:rsid w:val="00150A81"/>
    <w:rPr>
      <w:rFonts w:eastAsia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50A81"/>
    <w:pPr>
      <w:ind w:left="720"/>
      <w:contextualSpacing/>
    </w:pPr>
  </w:style>
  <w:style w:type="paragraph" w:customStyle="1" w:styleId="Style4">
    <w:name w:val="Style4"/>
    <w:basedOn w:val="a"/>
    <w:uiPriority w:val="99"/>
    <w:rsid w:val="00150A81"/>
    <w:pPr>
      <w:widowControl w:val="0"/>
      <w:autoSpaceDE w:val="0"/>
      <w:autoSpaceDN w:val="0"/>
      <w:adjustRightInd w:val="0"/>
      <w:spacing w:line="324" w:lineRule="exact"/>
      <w:ind w:firstLine="73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0A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A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471C1"/>
    <w:pPr>
      <w:spacing w:before="0" w:after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471C1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471C1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Normal">
    <w:name w:val="ConsNormal"/>
    <w:rsid w:val="009471C1"/>
    <w:pPr>
      <w:widowControl w:val="0"/>
      <w:spacing w:before="0" w:after="0"/>
      <w:ind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323C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23C30"/>
    <w:rPr>
      <w:rFonts w:eastAsia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23C30"/>
    <w:rPr>
      <w:rFonts w:eastAsia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323C30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323C30"/>
    <w:pPr>
      <w:keepNext/>
      <w:spacing w:before="120"/>
    </w:pPr>
  </w:style>
  <w:style w:type="paragraph" w:customStyle="1" w:styleId="ConsNonformat">
    <w:name w:val="ConsNonformat"/>
    <w:rsid w:val="00323C30"/>
    <w:pPr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Îáû÷íûé"/>
    <w:rsid w:val="00323C30"/>
    <w:pPr>
      <w:spacing w:before="0" w:after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styleId="a9">
    <w:name w:val="page number"/>
    <w:uiPriority w:val="99"/>
    <w:rsid w:val="00323C30"/>
    <w:rPr>
      <w:rFonts w:cs="Times New Roman"/>
    </w:rPr>
  </w:style>
  <w:style w:type="paragraph" w:styleId="aa">
    <w:name w:val="header"/>
    <w:aliases w:val="Знак2"/>
    <w:basedOn w:val="a"/>
    <w:link w:val="ab"/>
    <w:uiPriority w:val="99"/>
    <w:rsid w:val="00323C3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aliases w:val="Знак2 Знак"/>
    <w:basedOn w:val="a0"/>
    <w:link w:val="aa"/>
    <w:uiPriority w:val="99"/>
    <w:rsid w:val="00323C30"/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323C30"/>
    <w:pPr>
      <w:widowControl w:val="0"/>
      <w:autoSpaceDE w:val="0"/>
      <w:autoSpaceDN w:val="0"/>
      <w:adjustRightInd w:val="0"/>
      <w:spacing w:before="0" w:after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Body Text"/>
    <w:basedOn w:val="a"/>
    <w:link w:val="ad"/>
    <w:rsid w:val="00323C30"/>
    <w:pPr>
      <w:jc w:val="both"/>
    </w:pPr>
  </w:style>
  <w:style w:type="character" w:customStyle="1" w:styleId="ad">
    <w:name w:val="Основной текст Знак"/>
    <w:basedOn w:val="a0"/>
    <w:link w:val="ac"/>
    <w:rsid w:val="00323C30"/>
    <w:rPr>
      <w:rFonts w:eastAsia="Times New Roman"/>
      <w:lang w:eastAsia="ru-RU"/>
    </w:rPr>
  </w:style>
  <w:style w:type="paragraph" w:customStyle="1" w:styleId="ConsCell">
    <w:name w:val="ConsCell"/>
    <w:rsid w:val="00323C30"/>
    <w:pPr>
      <w:widowControl w:val="0"/>
      <w:autoSpaceDE w:val="0"/>
      <w:autoSpaceDN w:val="0"/>
      <w:adjustRightInd w:val="0"/>
      <w:spacing w:before="0" w:after="0"/>
      <w:ind w:right="19772" w:firstLine="0"/>
      <w:jc w:val="left"/>
    </w:pPr>
    <w:rPr>
      <w:rFonts w:ascii="Arial" w:eastAsia="Times New Roman" w:hAnsi="Arial" w:cs="Arial"/>
      <w:lang w:eastAsia="ru-RU"/>
    </w:rPr>
  </w:style>
  <w:style w:type="table" w:styleId="ae">
    <w:name w:val="Table Grid"/>
    <w:basedOn w:val="a1"/>
    <w:uiPriority w:val="59"/>
    <w:rsid w:val="00323C30"/>
    <w:pPr>
      <w:spacing w:before="0" w:after="0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323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3C30"/>
    <w:rPr>
      <w:rFonts w:ascii="Courier New" w:eastAsia="Times New Roman" w:hAnsi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23C30"/>
    <w:pPr>
      <w:jc w:val="center"/>
    </w:pPr>
  </w:style>
  <w:style w:type="character" w:customStyle="1" w:styleId="af0">
    <w:name w:val="Название Знак"/>
    <w:basedOn w:val="a0"/>
    <w:link w:val="af"/>
    <w:rsid w:val="00323C30"/>
    <w:rPr>
      <w:rFonts w:eastAsia="Times New Roman"/>
      <w:lang w:eastAsia="ru-RU"/>
    </w:rPr>
  </w:style>
  <w:style w:type="paragraph" w:styleId="af1">
    <w:name w:val="footer"/>
    <w:aliases w:val="Знак1"/>
    <w:basedOn w:val="a"/>
    <w:link w:val="af2"/>
    <w:uiPriority w:val="99"/>
    <w:rsid w:val="00323C3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aliases w:val="Знак1 Знак"/>
    <w:basedOn w:val="a0"/>
    <w:link w:val="af1"/>
    <w:uiPriority w:val="99"/>
    <w:rsid w:val="00323C30"/>
    <w:rPr>
      <w:rFonts w:eastAsia="Times New Roman"/>
      <w:sz w:val="24"/>
      <w:szCs w:val="24"/>
      <w:lang w:eastAsia="ru-RU"/>
    </w:rPr>
  </w:style>
  <w:style w:type="character" w:styleId="af3">
    <w:name w:val="Hyperlink"/>
    <w:uiPriority w:val="99"/>
    <w:unhideWhenUsed/>
    <w:rsid w:val="00323C30"/>
    <w:rPr>
      <w:rFonts w:cs="Times New Roman"/>
      <w:color w:val="0000FF"/>
      <w:u w:val="single"/>
    </w:rPr>
  </w:style>
  <w:style w:type="character" w:styleId="af4">
    <w:name w:val="FollowedHyperlink"/>
    <w:uiPriority w:val="99"/>
    <w:unhideWhenUsed/>
    <w:rsid w:val="00323C30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323C30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23C3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323C3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323C30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32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32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32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32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32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32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5">
    <w:name w:val="xl75"/>
    <w:basedOn w:val="a"/>
    <w:rsid w:val="0032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32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32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32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23C30"/>
  </w:style>
  <w:style w:type="paragraph" w:customStyle="1" w:styleId="xl79">
    <w:name w:val="xl79"/>
    <w:basedOn w:val="a"/>
    <w:rsid w:val="00323C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323C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323C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323C30"/>
  </w:style>
  <w:style w:type="numbering" w:customStyle="1" w:styleId="31">
    <w:name w:val="Нет списка3"/>
    <w:next w:val="a2"/>
    <w:uiPriority w:val="99"/>
    <w:semiHidden/>
    <w:unhideWhenUsed/>
    <w:rsid w:val="00323C30"/>
  </w:style>
  <w:style w:type="numbering" w:customStyle="1" w:styleId="4">
    <w:name w:val="Нет списка4"/>
    <w:next w:val="a2"/>
    <w:uiPriority w:val="99"/>
    <w:semiHidden/>
    <w:unhideWhenUsed/>
    <w:rsid w:val="00323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9D32A-1791-4F45-B9FC-C8428AFD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7904</Words>
  <Characters>45057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comp11</dc:creator>
  <cp:keywords/>
  <dc:description/>
  <cp:lastModifiedBy>comp11</cp:lastModifiedBy>
  <cp:revision>29</cp:revision>
  <cp:lastPrinted>2019-04-22T05:10:00Z</cp:lastPrinted>
  <dcterms:created xsi:type="dcterms:W3CDTF">2019-03-01T05:57:00Z</dcterms:created>
  <dcterms:modified xsi:type="dcterms:W3CDTF">2019-04-22T05:13:00Z</dcterms:modified>
</cp:coreProperties>
</file>