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7AF8" w14:textId="7CC27397" w:rsidR="0091345D" w:rsidRPr="0091345D" w:rsidRDefault="0091345D" w:rsidP="00B02515">
      <w:pPr>
        <w:spacing w:before="100" w:beforeAutospacing="1" w:after="100" w:afterAutospacing="1"/>
        <w:jc w:val="right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67B7D0C9" wp14:editId="11D18EA2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F5734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26C1614D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63BE80AA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1E5AF4B8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226AED18" w14:textId="77777777" w:rsidR="00855610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</w:p>
    <w:p w14:paraId="7B1678AC" w14:textId="77777777" w:rsidR="0091345D" w:rsidRPr="0091345D" w:rsidRDefault="00855610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  <w:t xml:space="preserve">      </w:t>
      </w:r>
      <w:r w:rsidR="0091345D"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28205F37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7CF176DA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56697A09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277B9A64" w14:textId="77777777" w:rsidR="00396812" w:rsidRPr="0091345D" w:rsidRDefault="00396812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4BDEB01D" w14:textId="77777777" w:rsidR="0091345D" w:rsidRPr="0091345D" w:rsidRDefault="0091345D" w:rsidP="0091345D">
      <w:pPr>
        <w:rPr>
          <w:sz w:val="20"/>
          <w:szCs w:val="20"/>
        </w:rPr>
      </w:pPr>
    </w:p>
    <w:p w14:paraId="391734CF" w14:textId="5416C941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855610">
        <w:rPr>
          <w:sz w:val="28"/>
          <w:szCs w:val="28"/>
        </w:rPr>
        <w:t xml:space="preserve">27 февраля 2026 </w:t>
      </w:r>
      <w:r w:rsidRPr="00625358">
        <w:rPr>
          <w:sz w:val="28"/>
          <w:szCs w:val="28"/>
        </w:rPr>
        <w:t xml:space="preserve">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</w:r>
      <w:r w:rsidR="0085561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358">
        <w:rPr>
          <w:sz w:val="28"/>
          <w:szCs w:val="28"/>
        </w:rPr>
        <w:t>№</w:t>
      </w:r>
      <w:r w:rsidR="00FC35E4">
        <w:rPr>
          <w:sz w:val="28"/>
          <w:szCs w:val="28"/>
        </w:rPr>
        <w:t xml:space="preserve"> 29</w:t>
      </w:r>
    </w:p>
    <w:p w14:paraId="4A51AEBB" w14:textId="77777777" w:rsidR="00396812" w:rsidRPr="00625358" w:rsidRDefault="0039681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06F0F95C" w14:textId="77777777" w:rsidTr="00625358">
        <w:tc>
          <w:tcPr>
            <w:tcW w:w="3936" w:type="dxa"/>
          </w:tcPr>
          <w:p w14:paraId="3AA92B5A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659AF3D8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48992DE" w14:textId="77777777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855610">
        <w:rPr>
          <w:sz w:val="28"/>
          <w:szCs w:val="28"/>
        </w:rPr>
        <w:t>Двоешки</w:t>
      </w:r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 w:rsidR="00855610"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2CD4099E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5D81CA5D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73D3510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62299A80" w14:textId="193CB561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855610">
        <w:rPr>
          <w:sz w:val="28"/>
          <w:szCs w:val="28"/>
        </w:rPr>
        <w:t xml:space="preserve">Двоешки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B05999">
        <w:rPr>
          <w:sz w:val="28"/>
          <w:szCs w:val="28"/>
        </w:rPr>
        <w:t>Центральная</w:t>
      </w:r>
      <w:r w:rsidR="00855610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r w:rsidR="00DF004F" w:rsidRPr="00DF004F">
        <w:rPr>
          <w:sz w:val="28"/>
          <w:szCs w:val="28"/>
        </w:rPr>
        <w:t xml:space="preserve">Двоешки </w:t>
      </w:r>
      <w:r w:rsidR="00625358" w:rsidRPr="00625358">
        <w:rPr>
          <w:sz w:val="28"/>
          <w:szCs w:val="28"/>
        </w:rPr>
        <w:t>(приложение).</w:t>
      </w:r>
    </w:p>
    <w:p w14:paraId="71190BB8" w14:textId="77777777" w:rsidR="003D4C36" w:rsidRPr="00061078" w:rsidRDefault="001C4082" w:rsidP="00061078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E0676">
        <w:rPr>
          <w:sz w:val="28"/>
          <w:szCs w:val="28"/>
        </w:rPr>
        <w:t>.</w:t>
      </w:r>
      <w:r w:rsidR="00855610">
        <w:rPr>
          <w:sz w:val="28"/>
          <w:szCs w:val="28"/>
        </w:rPr>
        <w:t xml:space="preserve"> </w:t>
      </w:r>
      <w:r w:rsidR="003D4C36" w:rsidRPr="00625358">
        <w:rPr>
          <w:sz w:val="28"/>
          <w:szCs w:val="28"/>
        </w:rPr>
        <w:t>Опубликовать настоящее решение в газете «</w:t>
      </w:r>
      <w:r w:rsidR="00061078">
        <w:rPr>
          <w:sz w:val="28"/>
          <w:szCs w:val="28"/>
        </w:rPr>
        <w:t>Гжатский вестник</w:t>
      </w:r>
      <w:r w:rsidR="003D4C36" w:rsidRPr="009E7392">
        <w:rPr>
          <w:color w:val="000000"/>
          <w:sz w:val="28"/>
          <w:szCs w:val="28"/>
        </w:rPr>
        <w:t>» и разместить на официальном сайте</w:t>
      </w:r>
      <w:r w:rsidR="00855610">
        <w:rPr>
          <w:color w:val="000000"/>
          <w:sz w:val="28"/>
          <w:szCs w:val="28"/>
        </w:rPr>
        <w:t xml:space="preserve"> Администрации муниципального образования «</w:t>
      </w:r>
      <w:r w:rsidR="00405BA5" w:rsidRPr="00405BA5">
        <w:rPr>
          <w:sz w:val="28"/>
          <w:szCs w:val="28"/>
        </w:rPr>
        <w:t>Гагаринск</w:t>
      </w:r>
      <w:r w:rsidR="00855610">
        <w:rPr>
          <w:sz w:val="28"/>
          <w:szCs w:val="28"/>
        </w:rPr>
        <w:t xml:space="preserve">ий муниципальный округ» Смоленской области </w:t>
      </w:r>
      <w:r w:rsidR="00F826AE" w:rsidRPr="00F826AE">
        <w:rPr>
          <w:sz w:val="28"/>
          <w:szCs w:val="28"/>
          <w:lang w:eastAsia="ar-SA"/>
        </w:rPr>
        <w:t>в информационно-телекоммуникационной сети «Интернет»</w:t>
      </w:r>
      <w:r w:rsidR="00F826AE">
        <w:rPr>
          <w:sz w:val="28"/>
          <w:szCs w:val="28"/>
          <w:lang w:eastAsia="ar-SA"/>
        </w:rPr>
        <w:t>.</w:t>
      </w:r>
    </w:p>
    <w:p w14:paraId="68E38F46" w14:textId="77777777" w:rsidR="001C4082" w:rsidRPr="00625358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</w:t>
      </w:r>
      <w:r w:rsidRPr="00625358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7CFC4CF6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76218614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7F21B243" w14:textId="37CC7DFE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 </w:t>
      </w:r>
      <w:proofErr w:type="spellStart"/>
      <w:r w:rsidRPr="00C32714">
        <w:rPr>
          <w:b/>
          <w:sz w:val="28"/>
          <w:szCs w:val="28"/>
        </w:rPr>
        <w:t>Е.А.</w:t>
      </w:r>
      <w:r w:rsidR="00B02515">
        <w:rPr>
          <w:b/>
          <w:sz w:val="28"/>
          <w:szCs w:val="28"/>
        </w:rPr>
        <w:t>Белоусова</w:t>
      </w:r>
      <w:proofErr w:type="spellEnd"/>
      <w:r w:rsidRPr="00C32714">
        <w:rPr>
          <w:b/>
          <w:sz w:val="28"/>
          <w:szCs w:val="28"/>
        </w:rPr>
        <w:t xml:space="preserve"> </w:t>
      </w:r>
    </w:p>
    <w:p w14:paraId="4AC09E10" w14:textId="77777777" w:rsidR="0045607D" w:rsidRDefault="0045607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A7CB10A" w14:textId="77777777" w:rsidR="00855610" w:rsidRDefault="00855610" w:rsidP="0045607D">
      <w:pPr>
        <w:jc w:val="right"/>
        <w:rPr>
          <w:sz w:val="28"/>
          <w:szCs w:val="28"/>
        </w:rPr>
      </w:pPr>
    </w:p>
    <w:p w14:paraId="7CA0B5AE" w14:textId="07C738EE" w:rsidR="0045607D" w:rsidRDefault="00FC35E4" w:rsidP="00FC3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5607D">
        <w:rPr>
          <w:sz w:val="28"/>
          <w:szCs w:val="28"/>
        </w:rPr>
        <w:t xml:space="preserve">Приложение </w:t>
      </w:r>
    </w:p>
    <w:p w14:paraId="3C66C760" w14:textId="38CBC5F8" w:rsidR="0045607D" w:rsidRDefault="00FC35E4" w:rsidP="00FC3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45607D">
        <w:rPr>
          <w:sz w:val="28"/>
          <w:szCs w:val="28"/>
        </w:rPr>
        <w:t>к решению Гагаринской</w:t>
      </w:r>
    </w:p>
    <w:p w14:paraId="4DFB8EC2" w14:textId="4A505048" w:rsidR="0045607D" w:rsidRDefault="00B02515" w:rsidP="00B025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45607D">
        <w:rPr>
          <w:sz w:val="28"/>
          <w:szCs w:val="28"/>
        </w:rPr>
        <w:t>окружной Думы</w:t>
      </w:r>
    </w:p>
    <w:p w14:paraId="46A07CFF" w14:textId="2495EC63" w:rsidR="0045607D" w:rsidRDefault="00B02515" w:rsidP="00B025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45607D"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 февраля </w:t>
      </w:r>
      <w:r w:rsidR="00D41804">
        <w:rPr>
          <w:sz w:val="28"/>
          <w:szCs w:val="28"/>
        </w:rPr>
        <w:t>202</w:t>
      </w:r>
      <w:r w:rsidR="00855610">
        <w:rPr>
          <w:sz w:val="28"/>
          <w:szCs w:val="28"/>
        </w:rPr>
        <w:t>6</w:t>
      </w:r>
      <w:r w:rsidR="00D41804">
        <w:rPr>
          <w:sz w:val="28"/>
          <w:szCs w:val="28"/>
        </w:rPr>
        <w:t>г.</w:t>
      </w:r>
      <w:r w:rsidR="0045607D">
        <w:rPr>
          <w:sz w:val="28"/>
          <w:szCs w:val="28"/>
        </w:rPr>
        <w:t xml:space="preserve"> №</w:t>
      </w:r>
      <w:r w:rsidR="00FC35E4">
        <w:rPr>
          <w:sz w:val="28"/>
          <w:szCs w:val="28"/>
        </w:rPr>
        <w:t xml:space="preserve"> 29</w:t>
      </w:r>
    </w:p>
    <w:p w14:paraId="15E81848" w14:textId="77777777" w:rsidR="0045607D" w:rsidRPr="00C32714" w:rsidRDefault="0045607D" w:rsidP="0045607D">
      <w:pPr>
        <w:jc w:val="center"/>
        <w:rPr>
          <w:sz w:val="28"/>
          <w:szCs w:val="28"/>
        </w:rPr>
      </w:pPr>
    </w:p>
    <w:p w14:paraId="03F84D3D" w14:textId="77777777" w:rsidR="007D39D9" w:rsidRPr="00A8602E" w:rsidRDefault="00000000" w:rsidP="0045607D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 w14:anchorId="2F5987A3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15.95pt;margin-top:332.15pt;width:186.95pt;height:110.55pt;rotation:3185933fd;z-index:25167462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" filled="f" stroked="f">
            <v:textbox style="mso-fit-shape-to-text:t">
              <w:txbxContent>
                <w:p w14:paraId="1C00AA8F" w14:textId="77777777" w:rsidR="003E5C05" w:rsidRPr="003E5C05" w:rsidRDefault="003E5C05">
                  <w:pPr>
                    <w:rPr>
                      <w:b/>
                      <w:color w:val="FF0000"/>
                      <w:sz w:val="28"/>
                    </w:rPr>
                  </w:pPr>
                  <w:r w:rsidRPr="003E5C05">
                    <w:rPr>
                      <w:b/>
                      <w:color w:val="FF0000"/>
                      <w:sz w:val="28"/>
                    </w:rPr>
                    <w:t>ул. Центральная</w:t>
                  </w:r>
                </w:p>
              </w:txbxContent>
            </v:textbox>
          </v:shape>
        </w:pict>
      </w:r>
      <w:r>
        <w:rPr>
          <w:bCs/>
          <w:noProof/>
          <w:sz w:val="28"/>
          <w:szCs w:val="28"/>
        </w:rPr>
        <w:pict w14:anchorId="18B54731">
          <v:line id="Прямая соединительная линия 3" o:spid="_x0000_s1029" style="position:absolute;z-index:251670528;visibility:visible;mso-width-relative:margin;mso-height-relative:margin" from="96.3pt,183.3pt" to="169.05pt,2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" strokecolor="red" strokeweight="4.5pt"/>
        </w:pict>
      </w:r>
      <w:r>
        <w:rPr>
          <w:bCs/>
          <w:noProof/>
          <w:sz w:val="28"/>
          <w:szCs w:val="28"/>
        </w:rPr>
        <w:pict w14:anchorId="7D78E782">
          <v:line id="Прямая соединительная линия 4" o:spid="_x0000_s1028" style="position:absolute;z-index:251672576;visibility:visible;mso-width-relative:margin;mso-height-relative:margin" from="169.05pt,238.8pt" to="405.3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" strokecolor="red" strokeweight="4.5pt"/>
        </w:pict>
      </w:r>
      <w:r>
        <w:rPr>
          <w:bCs/>
          <w:noProof/>
          <w:sz w:val="28"/>
          <w:szCs w:val="28"/>
        </w:rPr>
        <w:pict w14:anchorId="225655B9">
          <v:line id="Прямая соединительная линия 1" o:spid="_x0000_s1027" style="position:absolute;z-index:251668480;visibility:visible;mso-width-relative:margin;mso-height-relative:margin" from="63.3pt,169.8pt" to="96.3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" strokecolor="red" strokeweight="4.5pt"/>
        </w:pict>
      </w:r>
      <w:r w:rsidR="00DD0B69">
        <w:rPr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65235878" wp14:editId="1805F1A0">
            <wp:simplePos x="0" y="0"/>
            <wp:positionH relativeFrom="column">
              <wp:posOffset>60960</wp:posOffset>
            </wp:positionH>
            <wp:positionV relativeFrom="paragraph">
              <wp:posOffset>137160</wp:posOffset>
            </wp:positionV>
            <wp:extent cx="6362700" cy="750916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8" r="-1"/>
                    <a:stretch/>
                  </pic:blipFill>
                  <pic:spPr bwMode="auto">
                    <a:xfrm>
                      <a:off x="0" y="0"/>
                      <a:ext cx="6362700" cy="750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D39D9" w:rsidRPr="00A8602E" w:rsidSect="00855610"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E47D" w14:textId="77777777" w:rsidR="00D66531" w:rsidRDefault="00D66531" w:rsidP="00484BDE">
      <w:r>
        <w:separator/>
      </w:r>
    </w:p>
  </w:endnote>
  <w:endnote w:type="continuationSeparator" w:id="0">
    <w:p w14:paraId="15441DF6" w14:textId="77777777" w:rsidR="00D66531" w:rsidRDefault="00D66531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7AD6" w14:textId="77777777" w:rsidR="00D66531" w:rsidRDefault="00D66531" w:rsidP="00484BDE">
      <w:r>
        <w:separator/>
      </w:r>
    </w:p>
  </w:footnote>
  <w:footnote w:type="continuationSeparator" w:id="0">
    <w:p w14:paraId="526E4686" w14:textId="77777777" w:rsidR="00D66531" w:rsidRDefault="00D66531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3313826">
    <w:abstractNumId w:val="0"/>
  </w:num>
  <w:num w:numId="2" w16cid:durableId="85905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BA"/>
    <w:rsid w:val="00001E68"/>
    <w:rsid w:val="00013B87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039A0"/>
    <w:rsid w:val="0011725F"/>
    <w:rsid w:val="00122845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30ED"/>
    <w:rsid w:val="003E4BDD"/>
    <w:rsid w:val="003E5AAD"/>
    <w:rsid w:val="003E5C05"/>
    <w:rsid w:val="004009D2"/>
    <w:rsid w:val="00405BA5"/>
    <w:rsid w:val="00405EC6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D6865"/>
    <w:rsid w:val="004F7BDA"/>
    <w:rsid w:val="005167E9"/>
    <w:rsid w:val="00533868"/>
    <w:rsid w:val="00543E75"/>
    <w:rsid w:val="005455EE"/>
    <w:rsid w:val="00555AD2"/>
    <w:rsid w:val="0057587A"/>
    <w:rsid w:val="00584A36"/>
    <w:rsid w:val="00595843"/>
    <w:rsid w:val="005D14B2"/>
    <w:rsid w:val="005F58D3"/>
    <w:rsid w:val="005F7526"/>
    <w:rsid w:val="00617935"/>
    <w:rsid w:val="00623D50"/>
    <w:rsid w:val="00625358"/>
    <w:rsid w:val="00625B85"/>
    <w:rsid w:val="00653C5E"/>
    <w:rsid w:val="006651C1"/>
    <w:rsid w:val="006850BA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827465"/>
    <w:rsid w:val="00831AD6"/>
    <w:rsid w:val="00841D6C"/>
    <w:rsid w:val="00855610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D1E78"/>
    <w:rsid w:val="009E09BD"/>
    <w:rsid w:val="009E5AC0"/>
    <w:rsid w:val="009F238A"/>
    <w:rsid w:val="00A126AD"/>
    <w:rsid w:val="00A15F1B"/>
    <w:rsid w:val="00A436CF"/>
    <w:rsid w:val="00A72C8C"/>
    <w:rsid w:val="00A751F4"/>
    <w:rsid w:val="00A8602E"/>
    <w:rsid w:val="00AA4440"/>
    <w:rsid w:val="00AE442A"/>
    <w:rsid w:val="00AE7247"/>
    <w:rsid w:val="00AF5E13"/>
    <w:rsid w:val="00AF772B"/>
    <w:rsid w:val="00B02515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606DD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1804"/>
    <w:rsid w:val="00D45BA4"/>
    <w:rsid w:val="00D57E06"/>
    <w:rsid w:val="00D65376"/>
    <w:rsid w:val="00D66531"/>
    <w:rsid w:val="00D72817"/>
    <w:rsid w:val="00DD0B69"/>
    <w:rsid w:val="00DD1255"/>
    <w:rsid w:val="00DD1BE0"/>
    <w:rsid w:val="00DE7C74"/>
    <w:rsid w:val="00DF004F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27229"/>
    <w:rsid w:val="00F33256"/>
    <w:rsid w:val="00F35DD4"/>
    <w:rsid w:val="00F54B00"/>
    <w:rsid w:val="00F5736A"/>
    <w:rsid w:val="00F605AE"/>
    <w:rsid w:val="00F7415D"/>
    <w:rsid w:val="00F76499"/>
    <w:rsid w:val="00F826AE"/>
    <w:rsid w:val="00FB311A"/>
    <w:rsid w:val="00FC35E4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AB1C1B"/>
  <w15:docId w15:val="{F0859466-EA41-4686-AB7D-55A33B4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74A76-2B81-443D-9088-7D00DB0B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7</cp:revision>
  <cp:lastPrinted>2026-02-13T12:29:00Z</cp:lastPrinted>
  <dcterms:created xsi:type="dcterms:W3CDTF">2026-02-12T12:52:00Z</dcterms:created>
  <dcterms:modified xsi:type="dcterms:W3CDTF">2026-02-25T13:29:00Z</dcterms:modified>
</cp:coreProperties>
</file>