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277" w:rsidRPr="00113277" w:rsidRDefault="00113277" w:rsidP="00113277">
      <w:pPr>
        <w:jc w:val="both"/>
        <w:rPr>
          <w:rFonts w:ascii="Times New Roman" w:hAnsi="Times New Roman" w:cs="Times New Roman"/>
          <w:sz w:val="24"/>
          <w:szCs w:val="24"/>
        </w:rPr>
      </w:pPr>
      <w:r w:rsidRPr="00113277">
        <w:rPr>
          <w:rFonts w:ascii="Times New Roman" w:hAnsi="Times New Roman" w:cs="Times New Roman"/>
          <w:sz w:val="24"/>
          <w:szCs w:val="24"/>
        </w:rPr>
        <w:t>СПРАВКА ОБ ОТСУТСТВИИ МЕР СТИМУЛИРОВАНИЯ ДОБРОСОВЕСТНОСТИ</w:t>
      </w:r>
    </w:p>
    <w:p w:rsidR="00113277" w:rsidRPr="00113277" w:rsidRDefault="00113277" w:rsidP="00113277">
      <w:pPr>
        <w:jc w:val="center"/>
        <w:rPr>
          <w:rFonts w:ascii="Times New Roman" w:hAnsi="Times New Roman" w:cs="Times New Roman"/>
          <w:sz w:val="24"/>
          <w:szCs w:val="24"/>
        </w:rPr>
      </w:pPr>
      <w:r w:rsidRPr="00113277">
        <w:rPr>
          <w:rFonts w:ascii="Times New Roman" w:hAnsi="Times New Roman" w:cs="Times New Roman"/>
          <w:sz w:val="24"/>
          <w:szCs w:val="24"/>
        </w:rPr>
        <w:t>СВЕДЕНИЯ</w:t>
      </w:r>
    </w:p>
    <w:p w:rsidR="00113277" w:rsidRPr="00113277" w:rsidRDefault="00113277" w:rsidP="00113277">
      <w:pPr>
        <w:jc w:val="both"/>
        <w:rPr>
          <w:rFonts w:ascii="Times New Roman" w:hAnsi="Times New Roman" w:cs="Times New Roman"/>
          <w:sz w:val="24"/>
          <w:szCs w:val="24"/>
        </w:rPr>
      </w:pPr>
      <w:r w:rsidRPr="00113277">
        <w:rPr>
          <w:rFonts w:ascii="Times New Roman" w:hAnsi="Times New Roman" w:cs="Times New Roman"/>
          <w:sz w:val="24"/>
          <w:szCs w:val="24"/>
        </w:rPr>
        <w:t>о применении мер стимулирования добросовестности при осуществлении муниципального контр</w:t>
      </w:r>
      <w:r>
        <w:rPr>
          <w:rFonts w:ascii="Times New Roman" w:hAnsi="Times New Roman" w:cs="Times New Roman"/>
          <w:sz w:val="24"/>
          <w:szCs w:val="24"/>
        </w:rPr>
        <w:t>оля на автомобильном транспорте</w:t>
      </w:r>
    </w:p>
    <w:p w:rsidR="00113277" w:rsidRPr="00113277" w:rsidRDefault="00113277" w:rsidP="00113277">
      <w:pPr>
        <w:jc w:val="both"/>
        <w:rPr>
          <w:rFonts w:ascii="Times New Roman" w:hAnsi="Times New Roman" w:cs="Times New Roman"/>
          <w:sz w:val="24"/>
          <w:szCs w:val="24"/>
        </w:rPr>
      </w:pPr>
      <w:r w:rsidRPr="00113277">
        <w:rPr>
          <w:rFonts w:ascii="Times New Roman" w:hAnsi="Times New Roman" w:cs="Times New Roman"/>
          <w:sz w:val="24"/>
          <w:szCs w:val="24"/>
        </w:rPr>
        <w:t xml:space="preserve">В соответствии со ст. 48 </w:t>
      </w:r>
      <w:r>
        <w:rPr>
          <w:rFonts w:ascii="Times New Roman" w:hAnsi="Times New Roman" w:cs="Times New Roman"/>
          <w:sz w:val="24"/>
          <w:szCs w:val="24"/>
        </w:rPr>
        <w:t>Федерального</w:t>
      </w:r>
      <w:r w:rsidRPr="00113277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13277">
        <w:rPr>
          <w:rFonts w:ascii="Times New Roman" w:hAnsi="Times New Roman" w:cs="Times New Roman"/>
          <w:sz w:val="24"/>
          <w:szCs w:val="24"/>
        </w:rPr>
        <w:t xml:space="preserve"> от 31 июля 2020 года №248-ФЗ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13277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113277">
        <w:rPr>
          <w:rFonts w:ascii="Times New Roman" w:hAnsi="Times New Roman" w:cs="Times New Roman"/>
          <w:sz w:val="24"/>
          <w:szCs w:val="24"/>
        </w:rPr>
        <w:t>О государственном контроле (надзоре) и муниципальном контроле в Российской Федерации»</w:t>
      </w:r>
      <w:r w:rsidRPr="00113277">
        <w:rPr>
          <w:rFonts w:ascii="Times New Roman" w:hAnsi="Times New Roman" w:cs="Times New Roman"/>
          <w:sz w:val="24"/>
          <w:szCs w:val="24"/>
        </w:rPr>
        <w:t xml:space="preserve"> меры стимулирования добросовестности применяются, если предусмотр</w:t>
      </w:r>
      <w:r>
        <w:rPr>
          <w:rFonts w:ascii="Times New Roman" w:hAnsi="Times New Roman" w:cs="Times New Roman"/>
          <w:sz w:val="24"/>
          <w:szCs w:val="24"/>
        </w:rPr>
        <w:t>ены положением о виде контроля.</w:t>
      </w:r>
    </w:p>
    <w:p w:rsidR="00113277" w:rsidRPr="00113277" w:rsidRDefault="00113277" w:rsidP="00113277">
      <w:pPr>
        <w:jc w:val="both"/>
        <w:rPr>
          <w:rFonts w:ascii="Times New Roman" w:hAnsi="Times New Roman" w:cs="Times New Roman"/>
          <w:sz w:val="24"/>
          <w:szCs w:val="24"/>
        </w:rPr>
      </w:pPr>
      <w:r w:rsidRPr="00113277">
        <w:rPr>
          <w:rFonts w:ascii="Times New Roman" w:hAnsi="Times New Roman" w:cs="Times New Roman"/>
          <w:sz w:val="24"/>
          <w:szCs w:val="24"/>
        </w:rPr>
        <w:t>Положением о муниципальном контроле на автомобильном транспорте (решение</w:t>
      </w:r>
      <w:r w:rsidRPr="00113277">
        <w:t xml:space="preserve"> </w:t>
      </w:r>
      <w:r>
        <w:rPr>
          <w:rFonts w:ascii="Times New Roman" w:hAnsi="Times New Roman" w:cs="Times New Roman"/>
          <w:sz w:val="24"/>
        </w:rPr>
        <w:t>Гагаринской окружной Думы «</w:t>
      </w:r>
      <w:r w:rsidRPr="00113277">
        <w:rPr>
          <w:rFonts w:ascii="Times New Roman" w:hAnsi="Times New Roman" w:cs="Times New Roman"/>
          <w:sz w:val="24"/>
          <w:szCs w:val="24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муниципального образования «Гагаринский муниципальный округ» Смоленской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13277">
        <w:rPr>
          <w:rFonts w:ascii="Times New Roman" w:hAnsi="Times New Roman" w:cs="Times New Roman"/>
          <w:sz w:val="24"/>
          <w:szCs w:val="24"/>
        </w:rPr>
        <w:t xml:space="preserve"> № 144 </w:t>
      </w:r>
      <w:r w:rsidRPr="00113277">
        <w:rPr>
          <w:rFonts w:ascii="Times New Roman" w:hAnsi="Times New Roman" w:cs="Times New Roman"/>
          <w:sz w:val="24"/>
          <w:szCs w:val="24"/>
        </w:rPr>
        <w:t xml:space="preserve">от 30 мая 2025 года </w:t>
      </w:r>
      <w:r w:rsidRPr="00113277">
        <w:rPr>
          <w:rFonts w:ascii="Times New Roman" w:hAnsi="Times New Roman" w:cs="Times New Roman"/>
          <w:sz w:val="24"/>
          <w:szCs w:val="24"/>
        </w:rPr>
        <w:t xml:space="preserve">в ред. </w:t>
      </w:r>
      <w:bookmarkStart w:id="0" w:name="_GoBack"/>
      <w:bookmarkEnd w:id="0"/>
      <w:r w:rsidRPr="00113277">
        <w:rPr>
          <w:rFonts w:ascii="Times New Roman" w:hAnsi="Times New Roman" w:cs="Times New Roman"/>
          <w:sz w:val="24"/>
          <w:szCs w:val="24"/>
        </w:rPr>
        <w:t>№ 83</w:t>
      </w:r>
      <w:r w:rsidRPr="00113277">
        <w:t xml:space="preserve"> </w:t>
      </w:r>
      <w:r w:rsidRPr="00113277">
        <w:rPr>
          <w:rFonts w:ascii="Times New Roman" w:hAnsi="Times New Roman" w:cs="Times New Roman"/>
          <w:sz w:val="24"/>
          <w:szCs w:val="24"/>
        </w:rPr>
        <w:t>от 29 мая 2026 года)</w:t>
      </w:r>
      <w:r w:rsidRPr="00113277">
        <w:rPr>
          <w:rFonts w:ascii="Times New Roman" w:hAnsi="Times New Roman" w:cs="Times New Roman"/>
          <w:sz w:val="24"/>
          <w:szCs w:val="24"/>
        </w:rPr>
        <w:t xml:space="preserve"> меры стимулирования доб</w:t>
      </w:r>
      <w:r>
        <w:rPr>
          <w:rFonts w:ascii="Times New Roman" w:hAnsi="Times New Roman" w:cs="Times New Roman"/>
          <w:sz w:val="24"/>
          <w:szCs w:val="24"/>
        </w:rPr>
        <w:t>росовестности не предусмотрены.</w:t>
      </w:r>
    </w:p>
    <w:p w:rsidR="00F301AE" w:rsidRPr="00113277" w:rsidRDefault="00113277" w:rsidP="00113277">
      <w:pPr>
        <w:jc w:val="both"/>
        <w:rPr>
          <w:rFonts w:ascii="Times New Roman" w:hAnsi="Times New Roman" w:cs="Times New Roman"/>
          <w:sz w:val="24"/>
          <w:szCs w:val="24"/>
        </w:rPr>
      </w:pPr>
      <w:r w:rsidRPr="00113277">
        <w:rPr>
          <w:rFonts w:ascii="Times New Roman" w:hAnsi="Times New Roman" w:cs="Times New Roman"/>
          <w:sz w:val="24"/>
          <w:szCs w:val="24"/>
        </w:rPr>
        <w:t>Следовательно, меры стимулирования добросовестности не применяются.</w:t>
      </w:r>
    </w:p>
    <w:sectPr w:rsidR="00F301AE" w:rsidRPr="001132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E35"/>
    <w:rsid w:val="00113277"/>
    <w:rsid w:val="007B3E35"/>
    <w:rsid w:val="00F3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DF10F"/>
  <w15:chartTrackingRefBased/>
  <w15:docId w15:val="{344BC19A-77E8-4DF5-8416-4512BC038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2026-09-23T08:03:00Z</dcterms:created>
  <dcterms:modified xsi:type="dcterms:W3CDTF">2026-09-23T08:03:00Z</dcterms:modified>
</cp:coreProperties>
</file>