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53B" w:rsidRPr="00D5653B" w:rsidRDefault="00D5653B" w:rsidP="00D565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</w:pPr>
      <w:r w:rsidRPr="00D5653B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ПОРЯДОК ДОСУДЕБНОГО ОБЖАЛОВАНИЯ РЕШЕНИЙ, ДЕЙСТВИЙ (БЕЗДЕЙСТВИЯ) ДОЛЖНОСТНЫХ ЛИЦ</w:t>
      </w:r>
    </w:p>
    <w:p w:rsidR="00D5653B" w:rsidRPr="00D5653B" w:rsidRDefault="00D5653B" w:rsidP="00D565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1. Кто может обжаловать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Правом на досудебное обжалование обладают контролируемые лица (юридические лица, индивидуальные предприниматели, граждане), в отношении которых приняты решения или совершены действия (бездействие) при осуществлении муниципального контроля на транспорте.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2. Что можно обжаловать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В соответствии с п. 5.2 Главы 5 Положения (в ред. Решения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Гагаринской окружной Думы Смоленской области </w:t>
      </w: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№ 83) досудебному обжалованию подлежат: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1. Решения о проведении контрольных (надзорных) мероприятий и обязательных профилактических визитов.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2. Акты контрольных (надзорных) мероприятий и обязательных профилактических визитов, предписания об устранении выявленных нарушений.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3. Действия (бездействие) должностных лиц контрольного органа в рамках контрольных мероприятий и обязательных профилактических визитов.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4. Решения об отнесении объектов контроля к соответствующей категории риска.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5. Решения об отказе в проведении профилактических визитов по заявлениям контролируемых лиц.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6. Иные решения, принимаемые по итогам профилактических и (или) контрольных мероприятий.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3. Куда и как подать жалобу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Жалоба подаётся в электронном виде через единый портал государственны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х и муниципальных услуг (ЕПГУ).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4. Сроки подачи жалобы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· Жалоба на решение, действие (бездействие)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· Жалоба на предписание может быть подана в течение 10 рабочих дней с момента получения предписания.</w:t>
      </w:r>
    </w:p>
    <w:p w:rsid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· Пропущенный по уважительной причине срок может быть восстановлен по ходатайству заявителя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bookmarkStart w:id="0" w:name="_GoBack"/>
      <w:bookmarkEnd w:id="0"/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5. Порядок и сроки рассмотрения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· Жалоба рассматривается уполномоченным органом в течение 15 рабочих дней со дня её регистрации (ч. 2 ст. 43 ФЗ-248).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· Жалоба на решение об отнесении объекта контроля к категории риска рассматривается в срок не более 5 рабочих дней.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6. Результаты рассмотрения жалобы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По итогам рассмотрения принимается одно из следующих решений: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lastRenderedPageBreak/>
        <w:t>1. Оставить жалобу без удовлетворения.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2. Отменить решение контрольного органа полностью или частично.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3. Отменить решение полностью и принять новое решение.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4. Признать действия (бездействие) должностных лиц незаконными и вынести </w:t>
      </w: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решение,</w:t>
      </w: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по существу.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Решение направляется в личный кабинет контролируемого лица на ЕПГУ (или региональном портале) в срок не позднее одного рабочего дня со дня его принятия.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7. Важно</w:t>
      </w:r>
    </w:p>
    <w:p w:rsidR="00A03B7A" w:rsidRPr="00A03B7A" w:rsidRDefault="00A03B7A" w:rsidP="00A03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CA7C08" w:rsidRDefault="00A03B7A" w:rsidP="00A03B7A">
      <w:pPr>
        <w:shd w:val="clear" w:color="auto" w:fill="FFFFFF"/>
        <w:spacing w:after="0" w:line="240" w:lineRule="auto"/>
        <w:jc w:val="both"/>
      </w:pPr>
      <w:r w:rsidRPr="00A03B7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Досудебное обжалование является обязательным перед обращением в суд, за исключением случаев обжалования решений, действий (бездействия) гражданами, не осуществляющими предпринимательскую деятельность (ч. 2 ст. 39 ФЗ-248).</w:t>
      </w:r>
    </w:p>
    <w:sectPr w:rsidR="00CA7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581"/>
    <w:rsid w:val="00952AAC"/>
    <w:rsid w:val="00A03B7A"/>
    <w:rsid w:val="00CA7C08"/>
    <w:rsid w:val="00D5653B"/>
    <w:rsid w:val="00F50581"/>
    <w:rsid w:val="00F7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1207"/>
  <w15:chartTrackingRefBased/>
  <w15:docId w15:val="{6120E80D-54D0-4C34-B2C5-30675E1A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8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2026-09-23T08:16:00Z</dcterms:created>
  <dcterms:modified xsi:type="dcterms:W3CDTF">2026-09-23T08:16:00Z</dcterms:modified>
</cp:coreProperties>
</file>