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7E0" w:rsidRPr="00B567E0" w:rsidRDefault="00B567E0" w:rsidP="00B567E0">
      <w:r w:rsidRPr="00B567E0">
        <w:t>Перечень нормативных правовых актов, содержащих обязательные требования, соблюдение которых обязательны к исполнению и регулирующих осуществление муниципального жилищного контроля на территории муниципального образования «</w:t>
      </w:r>
      <w:r>
        <w:t>Гагаринский</w:t>
      </w:r>
      <w:r w:rsidRPr="00B567E0">
        <w:t xml:space="preserve"> муниципальный округ» Смоленской области</w:t>
      </w:r>
    </w:p>
    <w:p w:rsidR="00B567E0" w:rsidRPr="00B567E0" w:rsidRDefault="00B567E0" w:rsidP="00B567E0">
      <w:r w:rsidRPr="00B567E0">
        <w:t>Федеральные документы</w:t>
      </w:r>
    </w:p>
    <w:p w:rsidR="00B567E0" w:rsidRPr="00B567E0" w:rsidRDefault="00B567E0" w:rsidP="00B567E0">
      <w:r w:rsidRPr="00B567E0">
        <w:t>Конституция Российской Федерации;</w:t>
      </w:r>
    </w:p>
    <w:p w:rsidR="00B567E0" w:rsidRPr="00B567E0" w:rsidRDefault="00B567E0" w:rsidP="00B567E0">
      <w:r w:rsidRPr="00B567E0">
        <w:t>Гражданский кодекс Российской Федерации;</w:t>
      </w:r>
    </w:p>
    <w:p w:rsidR="00B567E0" w:rsidRPr="00B567E0" w:rsidRDefault="00B567E0" w:rsidP="00B567E0">
      <w:r w:rsidRPr="00B567E0">
        <w:t>Жилищный кодекс Российской Федерации;</w:t>
      </w:r>
    </w:p>
    <w:p w:rsidR="00B567E0" w:rsidRPr="00B567E0" w:rsidRDefault="00B567E0" w:rsidP="00B567E0">
      <w:r w:rsidRPr="00B567E0">
        <w:t>Кодекс Российской Федерации об административных правонарушениях;</w:t>
      </w:r>
    </w:p>
    <w:p w:rsidR="00B567E0" w:rsidRPr="00B567E0" w:rsidRDefault="00B567E0" w:rsidP="00B567E0">
      <w:r w:rsidRPr="00B567E0">
        <w:t>Федеральный закон от 06.10.2003 № 131-ФЗ «Об общих принципах организации местного самоуправления в Российской Федерации»;</w:t>
      </w:r>
    </w:p>
    <w:p w:rsidR="00B567E0" w:rsidRPr="00B567E0" w:rsidRDefault="00B567E0" w:rsidP="00B567E0">
      <w:r w:rsidRPr="00B567E0">
        <w:t>Федеральный закон от 02.05.2006 № 59-ФЗ «О порядке рассмотрения обращений граждан Российской Федерации»;</w:t>
      </w:r>
    </w:p>
    <w:p w:rsidR="00B567E0" w:rsidRPr="00B567E0" w:rsidRDefault="00B567E0" w:rsidP="00B567E0">
      <w:r w:rsidRPr="00B567E0">
        <w:t>Федеральный закон от 31.07.2020 № 248-ФЗ «О государственном контроле (надзоре) и муниципальном контроле в Российской Федерации»;</w:t>
      </w:r>
    </w:p>
    <w:p w:rsidR="00B567E0" w:rsidRPr="00B567E0" w:rsidRDefault="00B567E0" w:rsidP="00B567E0">
      <w:hyperlink r:id="rId4" w:history="1">
        <w:r w:rsidRPr="00B567E0">
          <w:rPr>
            <w:rStyle w:val="a3"/>
          </w:rPr>
          <w:t>Постановление Правительства РФ от 10.03.2022 N 336 "Об особенностях организации и осуществления государственного контроля (надзора), муниципального контроля"</w:t>
        </w:r>
      </w:hyperlink>
    </w:p>
    <w:p w:rsidR="00B567E0" w:rsidRPr="00B567E0" w:rsidRDefault="00B567E0" w:rsidP="00B567E0">
      <w:r w:rsidRPr="00B567E0">
        <w:t>Постановление Госстроя РФ от 27.09.2003 № 170 «Об утверждении правил и норм технической эксплуатации жилищного фонда»;</w:t>
      </w:r>
    </w:p>
    <w:p w:rsidR="00B567E0" w:rsidRPr="00B567E0" w:rsidRDefault="00B567E0" w:rsidP="00B567E0">
      <w:r w:rsidRPr="00B567E0">
        <w:t>Приказ Минэкономразвития России от 31.03.2021 № 151 «О типовых формах документов, используемых контрольным (надзорным) органом»;</w:t>
      </w:r>
    </w:p>
    <w:p w:rsidR="00B567E0" w:rsidRPr="00B567E0" w:rsidRDefault="00B567E0" w:rsidP="00B567E0">
      <w:r w:rsidRPr="00B567E0">
        <w:t>Региональные документы</w:t>
      </w:r>
    </w:p>
    <w:p w:rsidR="00B567E0" w:rsidRPr="00B567E0" w:rsidRDefault="00B567E0" w:rsidP="00B567E0">
      <w:r w:rsidRPr="00B567E0">
        <w:t>Закон Смоленской области от 10.12.2015 № 177-з «О перечне должностных лиц органов местного самоуправления муниципальных образований Смоленской области, которые вправе составлять протоколы об административных правонарушениях, предусмотренных отдельными статьями Кодекса Российской Федерации об административных правонарушениях, при осуществлении муниципального контроля, муниципального финансового контроля»;</w:t>
      </w:r>
    </w:p>
    <w:p w:rsidR="0077673C" w:rsidRDefault="0077673C"/>
    <w:p w:rsidR="004A7872" w:rsidRDefault="004A7872"/>
    <w:p w:rsidR="004A7872" w:rsidRDefault="004A7872"/>
    <w:p w:rsidR="004A7872" w:rsidRDefault="004A7872"/>
    <w:p w:rsidR="004A7872" w:rsidRDefault="004A7872"/>
    <w:p w:rsidR="004A7872" w:rsidRDefault="004A7872"/>
    <w:p w:rsidR="004A7872" w:rsidRDefault="004A7872"/>
    <w:p w:rsidR="004A7872" w:rsidRDefault="004A7872"/>
    <w:p w:rsidR="004A7872" w:rsidRDefault="004A7872"/>
    <w:p w:rsidR="004A7872" w:rsidRDefault="004A7872"/>
    <w:tbl>
      <w:tblPr>
        <w:tblStyle w:val="a4"/>
        <w:tblW w:w="10626" w:type="dxa"/>
        <w:tblInd w:w="-1281" w:type="dxa"/>
        <w:tblLayout w:type="fixed"/>
        <w:tblLook w:val="04A0" w:firstRow="1" w:lastRow="0" w:firstColumn="1" w:lastColumn="0" w:noHBand="0" w:noVBand="1"/>
      </w:tblPr>
      <w:tblGrid>
        <w:gridCol w:w="457"/>
        <w:gridCol w:w="3087"/>
        <w:gridCol w:w="2268"/>
        <w:gridCol w:w="1985"/>
        <w:gridCol w:w="2829"/>
      </w:tblGrid>
      <w:tr w:rsidR="00D0591F" w:rsidTr="00D837CF">
        <w:trPr>
          <w:trHeight w:val="2683"/>
        </w:trPr>
        <w:tc>
          <w:tcPr>
            <w:tcW w:w="457" w:type="dxa"/>
          </w:tcPr>
          <w:p w:rsidR="009E0689" w:rsidRPr="009E0689" w:rsidRDefault="009E0689">
            <w:pPr>
              <w:rPr>
                <w:rFonts w:ascii="Times New Roman" w:hAnsi="Times New Roman" w:cs="Times New Roman"/>
                <w:b/>
              </w:rPr>
            </w:pPr>
          </w:p>
          <w:p w:rsidR="009E0689" w:rsidRPr="009E0689" w:rsidRDefault="009E0689">
            <w:pPr>
              <w:rPr>
                <w:rFonts w:ascii="Times New Roman" w:hAnsi="Times New Roman" w:cs="Times New Roman"/>
                <w:b/>
              </w:rPr>
            </w:pPr>
            <w:r w:rsidRPr="009E0689">
              <w:rPr>
                <w:rFonts w:ascii="Times New Roman" w:hAnsi="Times New Roman" w:cs="Times New Roman"/>
                <w:b/>
              </w:rPr>
              <w:t>№ п/п</w:t>
            </w:r>
          </w:p>
        </w:tc>
        <w:tc>
          <w:tcPr>
            <w:tcW w:w="3087" w:type="dxa"/>
          </w:tcPr>
          <w:p w:rsidR="009E0689" w:rsidRPr="009E0689" w:rsidRDefault="009E0689"/>
          <w:p w:rsidR="009E0689" w:rsidRPr="009E0689" w:rsidRDefault="009E0689">
            <w:pPr>
              <w:rPr>
                <w:rFonts w:ascii="Times New Roman" w:hAnsi="Times New Roman" w:cs="Times New Roman"/>
                <w:b/>
              </w:rPr>
            </w:pPr>
            <w:r w:rsidRPr="009E0689">
              <w:rPr>
                <w:rFonts w:ascii="Times New Roman" w:hAnsi="Times New Roman" w:cs="Times New Roman"/>
                <w:b/>
              </w:rPr>
              <w:t>Наименование и реквизиты НПА</w:t>
            </w:r>
          </w:p>
        </w:tc>
        <w:tc>
          <w:tcPr>
            <w:tcW w:w="2268" w:type="dxa"/>
          </w:tcPr>
          <w:p w:rsidR="009E0689" w:rsidRPr="009E0689" w:rsidRDefault="009E0689">
            <w:pPr>
              <w:rPr>
                <w:rFonts w:ascii="Times New Roman" w:hAnsi="Times New Roman" w:cs="Times New Roman"/>
                <w:b/>
              </w:rPr>
            </w:pPr>
            <w:r w:rsidRPr="009E0689">
              <w:rPr>
                <w:rFonts w:ascii="Times New Roman" w:hAnsi="Times New Roman" w:cs="Times New Roman"/>
                <w:b/>
              </w:rPr>
              <w:t>Структурные единицы (статьи, пункты), содержащие обязательные требования</w:t>
            </w:r>
          </w:p>
        </w:tc>
        <w:tc>
          <w:tcPr>
            <w:tcW w:w="1985" w:type="dxa"/>
          </w:tcPr>
          <w:p w:rsidR="009E0689" w:rsidRPr="009E0689" w:rsidRDefault="009E0689">
            <w:pPr>
              <w:rPr>
                <w:rFonts w:ascii="Times New Roman" w:hAnsi="Times New Roman" w:cs="Times New Roman"/>
                <w:b/>
              </w:rPr>
            </w:pPr>
            <w:r w:rsidRPr="009E0689">
              <w:rPr>
                <w:rFonts w:ascii="Times New Roman" w:hAnsi="Times New Roman" w:cs="Times New Roman"/>
                <w:b/>
              </w:rPr>
              <w:t>Меры ответственности (статьи КоАП РФ)</w:t>
            </w:r>
          </w:p>
        </w:tc>
        <w:tc>
          <w:tcPr>
            <w:tcW w:w="2829" w:type="dxa"/>
          </w:tcPr>
          <w:p w:rsidR="009E0689" w:rsidRPr="009E0689" w:rsidRDefault="009E0689">
            <w:pPr>
              <w:rPr>
                <w:rFonts w:ascii="Times New Roman" w:hAnsi="Times New Roman" w:cs="Times New Roman"/>
                <w:b/>
              </w:rPr>
            </w:pPr>
            <w:r w:rsidRPr="009E0689">
              <w:rPr>
                <w:rFonts w:ascii="Times New Roman" w:hAnsi="Times New Roman" w:cs="Times New Roman"/>
                <w:b/>
              </w:rPr>
              <w:t>Ссылка на действующую редакцию</w:t>
            </w:r>
          </w:p>
        </w:tc>
      </w:tr>
      <w:tr w:rsidR="00D0591F" w:rsidRPr="00E145FB" w:rsidTr="00D837CF">
        <w:trPr>
          <w:trHeight w:val="860"/>
        </w:trPr>
        <w:tc>
          <w:tcPr>
            <w:tcW w:w="457" w:type="dxa"/>
          </w:tcPr>
          <w:p w:rsidR="00D0591F" w:rsidRPr="00E145FB" w:rsidRDefault="00D0591F">
            <w:pPr>
              <w:rPr>
                <w:rFonts w:ascii="Times New Roman" w:hAnsi="Times New Roman" w:cs="Times New Roman"/>
                <w:b/>
                <w:sz w:val="24"/>
                <w:szCs w:val="24"/>
              </w:rPr>
            </w:pPr>
          </w:p>
        </w:tc>
        <w:tc>
          <w:tcPr>
            <w:tcW w:w="3087" w:type="dxa"/>
          </w:tcPr>
          <w:p w:rsidR="00D0591F" w:rsidRPr="00E145FB" w:rsidRDefault="00D0591F">
            <w:pPr>
              <w:rPr>
                <w:rFonts w:ascii="Times New Roman" w:hAnsi="Times New Roman" w:cs="Times New Roman"/>
                <w:b/>
                <w:sz w:val="24"/>
                <w:szCs w:val="24"/>
              </w:rPr>
            </w:pPr>
            <w:r w:rsidRPr="00E145FB">
              <w:rPr>
                <w:rFonts w:ascii="Times New Roman" w:hAnsi="Times New Roman" w:cs="Times New Roman"/>
                <w:b/>
                <w:sz w:val="24"/>
                <w:szCs w:val="24"/>
              </w:rPr>
              <w:t>ФЕДЕРАЛЬНЫЕ ДОКУМЕНТЫ</w:t>
            </w:r>
          </w:p>
        </w:tc>
        <w:tc>
          <w:tcPr>
            <w:tcW w:w="2268" w:type="dxa"/>
          </w:tcPr>
          <w:p w:rsidR="00D0591F" w:rsidRPr="00E145FB" w:rsidRDefault="00D0591F">
            <w:pPr>
              <w:rPr>
                <w:rFonts w:ascii="Times New Roman" w:hAnsi="Times New Roman" w:cs="Times New Roman"/>
                <w:b/>
                <w:sz w:val="24"/>
                <w:szCs w:val="24"/>
              </w:rPr>
            </w:pPr>
          </w:p>
        </w:tc>
        <w:tc>
          <w:tcPr>
            <w:tcW w:w="1985" w:type="dxa"/>
          </w:tcPr>
          <w:p w:rsidR="00D0591F" w:rsidRPr="00E145FB" w:rsidRDefault="00D0591F">
            <w:pPr>
              <w:rPr>
                <w:rFonts w:ascii="Times New Roman" w:hAnsi="Times New Roman" w:cs="Times New Roman"/>
                <w:b/>
                <w:sz w:val="24"/>
                <w:szCs w:val="24"/>
              </w:rPr>
            </w:pPr>
          </w:p>
        </w:tc>
        <w:tc>
          <w:tcPr>
            <w:tcW w:w="2829" w:type="dxa"/>
          </w:tcPr>
          <w:p w:rsidR="00D0591F" w:rsidRPr="00E145FB" w:rsidRDefault="00D0591F">
            <w:pPr>
              <w:rPr>
                <w:rFonts w:ascii="Times New Roman" w:hAnsi="Times New Roman" w:cs="Times New Roman"/>
                <w:b/>
                <w:sz w:val="24"/>
                <w:szCs w:val="24"/>
              </w:rPr>
            </w:pPr>
          </w:p>
        </w:tc>
      </w:tr>
      <w:tr w:rsidR="00E145FB" w:rsidRPr="00E145FB" w:rsidTr="00D837CF">
        <w:trPr>
          <w:trHeight w:val="3412"/>
        </w:trPr>
        <w:tc>
          <w:tcPr>
            <w:tcW w:w="457" w:type="dxa"/>
          </w:tcPr>
          <w:p w:rsidR="00AA7047" w:rsidRPr="00E145FB" w:rsidRDefault="00840FFD">
            <w:pPr>
              <w:rPr>
                <w:rFonts w:ascii="Times New Roman" w:hAnsi="Times New Roman" w:cs="Times New Roman"/>
                <w:b/>
                <w:sz w:val="24"/>
                <w:szCs w:val="24"/>
              </w:rPr>
            </w:pPr>
            <w:r w:rsidRPr="00E145FB">
              <w:rPr>
                <w:rFonts w:ascii="Times New Roman" w:hAnsi="Times New Roman" w:cs="Times New Roman"/>
                <w:b/>
                <w:sz w:val="24"/>
                <w:szCs w:val="24"/>
              </w:rPr>
              <w:t>1</w:t>
            </w:r>
          </w:p>
        </w:tc>
        <w:tc>
          <w:tcPr>
            <w:tcW w:w="3087" w:type="dxa"/>
          </w:tcPr>
          <w:p w:rsidR="00AA7047" w:rsidRPr="00E145FB" w:rsidRDefault="00840FFD" w:rsidP="00E145FB">
            <w:pPr>
              <w:spacing w:after="160" w:line="259" w:lineRule="auto"/>
              <w:jc w:val="both"/>
              <w:rPr>
                <w:rFonts w:ascii="Times New Roman" w:hAnsi="Times New Roman" w:cs="Times New Roman"/>
                <w:sz w:val="24"/>
                <w:szCs w:val="24"/>
              </w:rPr>
            </w:pPr>
            <w:r w:rsidRPr="00E145FB">
              <w:rPr>
                <w:rFonts w:ascii="Times New Roman" w:hAnsi="Times New Roman" w:cs="Times New Roman"/>
                <w:sz w:val="24"/>
                <w:szCs w:val="24"/>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p>
          <w:p w:rsidR="00AA7047" w:rsidRPr="00E145FB" w:rsidRDefault="00AA7047" w:rsidP="00AA7047">
            <w:pPr>
              <w:spacing w:after="160" w:line="259" w:lineRule="auto"/>
              <w:rPr>
                <w:rFonts w:ascii="Times New Roman" w:hAnsi="Times New Roman" w:cs="Times New Roman"/>
                <w:sz w:val="24"/>
                <w:szCs w:val="24"/>
              </w:rPr>
            </w:pPr>
          </w:p>
          <w:p w:rsidR="00AA7047" w:rsidRPr="00E145FB" w:rsidRDefault="00AA7047" w:rsidP="00AA7047">
            <w:pPr>
              <w:spacing w:after="160" w:line="259" w:lineRule="auto"/>
              <w:rPr>
                <w:rFonts w:ascii="Times New Roman" w:hAnsi="Times New Roman" w:cs="Times New Roman"/>
                <w:sz w:val="24"/>
                <w:szCs w:val="24"/>
              </w:rPr>
            </w:pPr>
          </w:p>
          <w:p w:rsidR="00AA7047" w:rsidRPr="00E145FB" w:rsidRDefault="00AA7047">
            <w:pPr>
              <w:rPr>
                <w:rFonts w:ascii="Times New Roman" w:hAnsi="Times New Roman" w:cs="Times New Roman"/>
                <w:sz w:val="24"/>
                <w:szCs w:val="24"/>
              </w:rPr>
            </w:pPr>
          </w:p>
        </w:tc>
        <w:tc>
          <w:tcPr>
            <w:tcW w:w="2268" w:type="dxa"/>
          </w:tcPr>
          <w:p w:rsidR="00AA7047" w:rsidRPr="00E145FB" w:rsidRDefault="00840FFD" w:rsidP="00840FFD">
            <w:pPr>
              <w:jc w:val="both"/>
              <w:rPr>
                <w:rFonts w:ascii="Times New Roman" w:hAnsi="Times New Roman" w:cs="Times New Roman"/>
                <w:sz w:val="24"/>
                <w:szCs w:val="24"/>
              </w:rPr>
            </w:pPr>
            <w:r w:rsidRPr="00E145FB">
              <w:rPr>
                <w:rFonts w:ascii="Times New Roman" w:hAnsi="Times New Roman" w:cs="Times New Roman"/>
                <w:sz w:val="24"/>
                <w:szCs w:val="24"/>
              </w:rPr>
              <w:t>Статья 12 (местное самоуправление), статья 15 (верховенство Конституции и законов)</w:t>
            </w:r>
            <w:bookmarkStart w:id="0" w:name="_GoBack"/>
            <w:bookmarkEnd w:id="0"/>
          </w:p>
        </w:tc>
        <w:tc>
          <w:tcPr>
            <w:tcW w:w="1985" w:type="dxa"/>
          </w:tcPr>
          <w:p w:rsidR="00AA7047" w:rsidRPr="00E145FB" w:rsidRDefault="00840FFD">
            <w:pPr>
              <w:rPr>
                <w:rFonts w:ascii="Times New Roman" w:hAnsi="Times New Roman" w:cs="Times New Roman"/>
                <w:b/>
                <w:sz w:val="24"/>
                <w:szCs w:val="24"/>
              </w:rPr>
            </w:pPr>
            <w:r w:rsidRPr="00E145FB">
              <w:rPr>
                <w:rFonts w:ascii="Times New Roman" w:hAnsi="Times New Roman" w:cs="Times New Roman"/>
                <w:b/>
                <w:sz w:val="24"/>
                <w:szCs w:val="24"/>
              </w:rPr>
              <w:t>-</w:t>
            </w:r>
          </w:p>
        </w:tc>
        <w:tc>
          <w:tcPr>
            <w:tcW w:w="2829" w:type="dxa"/>
          </w:tcPr>
          <w:p w:rsidR="00AA7047"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https://sudact.ru/law/konstitutsiia/</w:t>
            </w:r>
          </w:p>
        </w:tc>
      </w:tr>
      <w:tr w:rsidR="00E145FB" w:rsidRPr="00E145FB" w:rsidTr="00D837CF">
        <w:trPr>
          <w:trHeight w:val="1982"/>
        </w:trPr>
        <w:tc>
          <w:tcPr>
            <w:tcW w:w="457" w:type="dxa"/>
          </w:tcPr>
          <w:p w:rsidR="00840FFD" w:rsidRPr="00E145FB" w:rsidRDefault="00840FFD">
            <w:pPr>
              <w:rPr>
                <w:rFonts w:ascii="Times New Roman" w:hAnsi="Times New Roman" w:cs="Times New Roman"/>
                <w:b/>
                <w:sz w:val="24"/>
                <w:szCs w:val="24"/>
              </w:rPr>
            </w:pPr>
            <w:r w:rsidRPr="00E145FB">
              <w:rPr>
                <w:rFonts w:ascii="Times New Roman" w:hAnsi="Times New Roman" w:cs="Times New Roman"/>
                <w:b/>
                <w:sz w:val="24"/>
                <w:szCs w:val="24"/>
              </w:rPr>
              <w:t>2</w:t>
            </w:r>
          </w:p>
        </w:tc>
        <w:tc>
          <w:tcPr>
            <w:tcW w:w="3087" w:type="dxa"/>
          </w:tcPr>
          <w:p w:rsidR="00840FFD" w:rsidRPr="00E145FB" w:rsidRDefault="00840FFD" w:rsidP="00AA7047">
            <w:pPr>
              <w:rPr>
                <w:rFonts w:ascii="Times New Roman" w:hAnsi="Times New Roman" w:cs="Times New Roman"/>
                <w:sz w:val="24"/>
                <w:szCs w:val="24"/>
              </w:rPr>
            </w:pPr>
            <w:r w:rsidRPr="00E145FB">
              <w:rPr>
                <w:rFonts w:ascii="Times New Roman" w:hAnsi="Times New Roman" w:cs="Times New Roman"/>
                <w:color w:val="2C2D2E"/>
                <w:sz w:val="24"/>
                <w:szCs w:val="24"/>
                <w:shd w:val="clear" w:color="auto" w:fill="FFFFFF"/>
              </w:rPr>
              <w:t>Гражданский кодекс Российской Федерации (части 1-4)</w:t>
            </w:r>
          </w:p>
        </w:tc>
        <w:tc>
          <w:tcPr>
            <w:tcW w:w="2268" w:type="dxa"/>
          </w:tcPr>
          <w:p w:rsidR="00840FFD" w:rsidRPr="00E145FB" w:rsidRDefault="00840FFD" w:rsidP="00840FFD">
            <w:pPr>
              <w:jc w:val="both"/>
              <w:rPr>
                <w:rFonts w:ascii="Times New Roman" w:hAnsi="Times New Roman" w:cs="Times New Roman"/>
                <w:sz w:val="24"/>
                <w:szCs w:val="24"/>
              </w:rPr>
            </w:pPr>
            <w:r w:rsidRPr="00E145FB">
              <w:rPr>
                <w:rFonts w:ascii="Times New Roman" w:hAnsi="Times New Roman" w:cs="Times New Roman"/>
                <w:color w:val="2C2D2E"/>
                <w:sz w:val="24"/>
                <w:szCs w:val="24"/>
                <w:shd w:val="clear" w:color="auto" w:fill="FFFFFF"/>
              </w:rPr>
              <w:t xml:space="preserve">Часть 1 (Главы 1-4: юридические лица, сделки), Часть 2 (отдельные виды договоров, в </w:t>
            </w:r>
            <w:proofErr w:type="spellStart"/>
            <w:r w:rsidRPr="00E145FB">
              <w:rPr>
                <w:rFonts w:ascii="Times New Roman" w:hAnsi="Times New Roman" w:cs="Times New Roman"/>
                <w:color w:val="2C2D2E"/>
                <w:sz w:val="24"/>
                <w:szCs w:val="24"/>
                <w:shd w:val="clear" w:color="auto" w:fill="FFFFFF"/>
              </w:rPr>
              <w:t>т.ч</w:t>
            </w:r>
            <w:proofErr w:type="spellEnd"/>
            <w:r w:rsidRPr="00E145FB">
              <w:rPr>
                <w:rFonts w:ascii="Times New Roman" w:hAnsi="Times New Roman" w:cs="Times New Roman"/>
                <w:color w:val="2C2D2E"/>
                <w:sz w:val="24"/>
                <w:szCs w:val="24"/>
                <w:shd w:val="clear" w:color="auto" w:fill="FFFFFF"/>
              </w:rPr>
              <w:t xml:space="preserve">. управление МКД) </w:t>
            </w:r>
          </w:p>
        </w:tc>
        <w:tc>
          <w:tcPr>
            <w:tcW w:w="1985" w:type="dxa"/>
          </w:tcPr>
          <w:p w:rsidR="00840FFD" w:rsidRPr="00E145FB" w:rsidRDefault="00840FFD">
            <w:pPr>
              <w:rPr>
                <w:rFonts w:ascii="Times New Roman" w:hAnsi="Times New Roman" w:cs="Times New Roman"/>
                <w:b/>
                <w:sz w:val="24"/>
                <w:szCs w:val="24"/>
              </w:rPr>
            </w:pPr>
            <w:r w:rsidRPr="00E145FB">
              <w:rPr>
                <w:rFonts w:ascii="Times New Roman" w:hAnsi="Times New Roman" w:cs="Times New Roman"/>
                <w:color w:val="2C2D2E"/>
                <w:sz w:val="24"/>
                <w:szCs w:val="24"/>
                <w:shd w:val="clear" w:color="auto" w:fill="FFFFFF"/>
              </w:rPr>
              <w:t>Статьи 15, 16 (возмещение убытков)</w:t>
            </w:r>
          </w:p>
        </w:tc>
        <w:tc>
          <w:tcPr>
            <w:tcW w:w="2829" w:type="dxa"/>
          </w:tcPr>
          <w:p w:rsidR="00840FFD"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https://sudact.ru/law/gk-rf-chast1/</w:t>
            </w:r>
          </w:p>
        </w:tc>
      </w:tr>
      <w:tr w:rsidR="00E145FB" w:rsidRPr="00E145FB" w:rsidTr="00D837CF">
        <w:trPr>
          <w:trHeight w:val="3825"/>
        </w:trPr>
        <w:tc>
          <w:tcPr>
            <w:tcW w:w="457" w:type="dxa"/>
          </w:tcPr>
          <w:p w:rsidR="00840FFD" w:rsidRPr="00E145FB" w:rsidRDefault="00840FFD">
            <w:pPr>
              <w:rPr>
                <w:rFonts w:ascii="Times New Roman" w:hAnsi="Times New Roman" w:cs="Times New Roman"/>
                <w:b/>
                <w:sz w:val="24"/>
                <w:szCs w:val="24"/>
              </w:rPr>
            </w:pPr>
            <w:r w:rsidRPr="00E145FB">
              <w:rPr>
                <w:rFonts w:ascii="Times New Roman" w:hAnsi="Times New Roman" w:cs="Times New Roman"/>
                <w:b/>
                <w:sz w:val="24"/>
                <w:szCs w:val="24"/>
              </w:rPr>
              <w:t>3</w:t>
            </w:r>
          </w:p>
        </w:tc>
        <w:tc>
          <w:tcPr>
            <w:tcW w:w="3087" w:type="dxa"/>
          </w:tcPr>
          <w:p w:rsidR="00840FFD" w:rsidRPr="00E145FB" w:rsidRDefault="00840FFD" w:rsidP="00AA7047">
            <w:pPr>
              <w:rPr>
                <w:rFonts w:ascii="Times New Roman" w:hAnsi="Times New Roman" w:cs="Times New Roman"/>
                <w:color w:val="2C2D2E"/>
                <w:sz w:val="24"/>
                <w:szCs w:val="24"/>
                <w:shd w:val="clear" w:color="auto" w:fill="FFFFFF"/>
              </w:rPr>
            </w:pPr>
            <w:r w:rsidRPr="00E145FB">
              <w:rPr>
                <w:rFonts w:ascii="Times New Roman" w:hAnsi="Times New Roman" w:cs="Times New Roman"/>
                <w:color w:val="2C2D2E"/>
                <w:sz w:val="24"/>
                <w:szCs w:val="24"/>
                <w:shd w:val="clear" w:color="auto" w:fill="FFFFFF"/>
              </w:rPr>
              <w:t>Кодекс Российской Федерации об административных правонарушениях (КоАП РФ)</w:t>
            </w:r>
          </w:p>
        </w:tc>
        <w:tc>
          <w:tcPr>
            <w:tcW w:w="2268" w:type="dxa"/>
          </w:tcPr>
          <w:p w:rsidR="00840FFD" w:rsidRPr="00E145FB" w:rsidRDefault="00840FFD" w:rsidP="00840FFD">
            <w:pPr>
              <w:jc w:val="both"/>
              <w:rPr>
                <w:rFonts w:ascii="Times New Roman" w:hAnsi="Times New Roman" w:cs="Times New Roman"/>
                <w:color w:val="2C2D2E"/>
                <w:sz w:val="24"/>
                <w:szCs w:val="24"/>
                <w:shd w:val="clear" w:color="auto" w:fill="FFFFFF"/>
              </w:rPr>
            </w:pPr>
            <w:r w:rsidRPr="00E145FB">
              <w:rPr>
                <w:rFonts w:ascii="Times New Roman" w:hAnsi="Times New Roman" w:cs="Times New Roman"/>
                <w:color w:val="2C2D2E"/>
                <w:sz w:val="24"/>
                <w:szCs w:val="24"/>
                <w:shd w:val="clear" w:color="auto" w:fill="FFFFFF"/>
              </w:rPr>
              <w:t>Глава 7 (Административные правонарушения в области охраны собственности) </w:t>
            </w:r>
          </w:p>
        </w:tc>
        <w:tc>
          <w:tcPr>
            <w:tcW w:w="1985" w:type="dxa"/>
          </w:tcPr>
          <w:p w:rsidR="00840FFD" w:rsidRPr="00E145FB" w:rsidRDefault="00D0591F">
            <w:pPr>
              <w:rPr>
                <w:rFonts w:ascii="Times New Roman" w:hAnsi="Times New Roman" w:cs="Times New Roman"/>
                <w:color w:val="2C2D2E"/>
                <w:sz w:val="24"/>
                <w:szCs w:val="24"/>
                <w:shd w:val="clear" w:color="auto" w:fill="FFFFFF"/>
              </w:rPr>
            </w:pPr>
            <w:r w:rsidRPr="00E145FB">
              <w:rPr>
                <w:rFonts w:ascii="Times New Roman" w:hAnsi="Times New Roman" w:cs="Times New Roman"/>
                <w:color w:val="2C2D2E"/>
                <w:sz w:val="24"/>
                <w:szCs w:val="24"/>
                <w:shd w:val="clear" w:color="auto" w:fill="FFFFFF"/>
              </w:rPr>
              <w:t>Статья 7.21 (нарушение правил пользования жилыми помещениями), Статья 7.22 (нарушение правил содержания и ремонта жилых домов и жилых помещений)</w:t>
            </w:r>
          </w:p>
        </w:tc>
        <w:tc>
          <w:tcPr>
            <w:tcW w:w="2829" w:type="dxa"/>
          </w:tcPr>
          <w:p w:rsidR="00840FFD"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https://sudact.ru/law/koap/razdel-ii/glava-7/statia-7.21_1/</w:t>
            </w:r>
          </w:p>
        </w:tc>
      </w:tr>
      <w:tr w:rsidR="00D0591F" w:rsidRPr="00E145FB" w:rsidTr="00D837CF">
        <w:trPr>
          <w:trHeight w:val="547"/>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3</w:t>
            </w:r>
          </w:p>
        </w:tc>
        <w:tc>
          <w:tcPr>
            <w:tcW w:w="3087" w:type="dxa"/>
          </w:tcPr>
          <w:p w:rsidR="009E0689" w:rsidRPr="00E145FB" w:rsidRDefault="009E0689">
            <w:pPr>
              <w:rPr>
                <w:rFonts w:ascii="Times New Roman" w:hAnsi="Times New Roman" w:cs="Times New Roman"/>
                <w:sz w:val="24"/>
                <w:szCs w:val="24"/>
              </w:rPr>
            </w:pPr>
            <w:r w:rsidRPr="00E145FB">
              <w:rPr>
                <w:rFonts w:ascii="Times New Roman" w:hAnsi="Times New Roman" w:cs="Times New Roman"/>
                <w:sz w:val="24"/>
                <w:szCs w:val="24"/>
              </w:rPr>
              <w:t>Жилищный кодекс Российской Федерации от 29.12.2004 № 188-ФЗ</w:t>
            </w:r>
            <w:r w:rsidR="00175215" w:rsidRPr="00E145FB">
              <w:rPr>
                <w:rFonts w:ascii="Times New Roman" w:hAnsi="Times New Roman" w:cs="Times New Roman"/>
                <w:sz w:val="24"/>
                <w:szCs w:val="24"/>
              </w:rPr>
              <w:t xml:space="preserve"> (ред. от 02.05.2026)</w:t>
            </w:r>
          </w:p>
        </w:tc>
        <w:tc>
          <w:tcPr>
            <w:tcW w:w="2268"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Статья 20 (предмет муниципального жилищного контроля), статья 36, часть 1 статьи 157, статьи 161, 162</w:t>
            </w:r>
          </w:p>
        </w:tc>
        <w:tc>
          <w:tcPr>
            <w:tcW w:w="1985"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Статья 7.21, 7.22 КоАП РФ</w:t>
            </w:r>
          </w:p>
        </w:tc>
        <w:tc>
          <w:tcPr>
            <w:tcW w:w="2829"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https://sudact.ru/law/zhk-rf/</w:t>
            </w:r>
          </w:p>
        </w:tc>
      </w:tr>
      <w:tr w:rsidR="00D0591F" w:rsidRPr="00E145FB" w:rsidTr="00D837CF">
        <w:trPr>
          <w:trHeight w:val="547"/>
        </w:trPr>
        <w:tc>
          <w:tcPr>
            <w:tcW w:w="457" w:type="dxa"/>
          </w:tcPr>
          <w:p w:rsidR="00D0591F" w:rsidRPr="00E145FB" w:rsidRDefault="00D0591F">
            <w:pPr>
              <w:rPr>
                <w:rFonts w:ascii="Times New Roman" w:hAnsi="Times New Roman" w:cs="Times New Roman"/>
                <w:sz w:val="24"/>
                <w:szCs w:val="24"/>
              </w:rPr>
            </w:pPr>
          </w:p>
        </w:tc>
        <w:tc>
          <w:tcPr>
            <w:tcW w:w="3087"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Федеральный закон от 02.05.2006 № 59-ФЗ «О порядке рассмотрения обращений граждан РФ»</w:t>
            </w:r>
          </w:p>
        </w:tc>
        <w:tc>
          <w:tcPr>
            <w:tcW w:w="2268"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Статьи 1–3 (право на обращение), статьи 5–10 (порядок рассмотрения)</w:t>
            </w:r>
          </w:p>
        </w:tc>
        <w:tc>
          <w:tcPr>
            <w:tcW w:w="1985"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w:t>
            </w:r>
          </w:p>
        </w:tc>
        <w:tc>
          <w:tcPr>
            <w:tcW w:w="2829"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https://www.zakonrf.info/doc-15934004/</w:t>
            </w:r>
          </w:p>
        </w:tc>
      </w:tr>
      <w:tr w:rsidR="00D0591F" w:rsidRPr="00E145FB" w:rsidTr="00D837CF">
        <w:trPr>
          <w:trHeight w:val="2026"/>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4</w:t>
            </w:r>
          </w:p>
        </w:tc>
        <w:tc>
          <w:tcPr>
            <w:tcW w:w="3087"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Федеральный закон от 31.07.2020 № 248-ФЗ «О государственном контроле (надзоре) и муниципальном контроле в Российской Федерации» (в редакции от 17.04.2026)</w:t>
            </w:r>
          </w:p>
        </w:tc>
        <w:tc>
          <w:tcPr>
            <w:tcW w:w="2268"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Статья 6, статья 46 (требования к размещению информации), статья 25, 30</w:t>
            </w:r>
          </w:p>
        </w:tc>
        <w:tc>
          <w:tcPr>
            <w:tcW w:w="1985"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Статья 19.4, 19.5 КоАП РФ</w:t>
            </w:r>
          </w:p>
        </w:tc>
        <w:tc>
          <w:tcPr>
            <w:tcW w:w="2829" w:type="dxa"/>
          </w:tcPr>
          <w:p w:rsidR="009E0689" w:rsidRPr="00E145FB" w:rsidRDefault="00175215" w:rsidP="00175215">
            <w:pPr>
              <w:rPr>
                <w:rFonts w:ascii="Times New Roman" w:hAnsi="Times New Roman" w:cs="Times New Roman"/>
                <w:sz w:val="24"/>
                <w:szCs w:val="24"/>
              </w:rPr>
            </w:pPr>
            <w:r w:rsidRPr="00E145FB">
              <w:rPr>
                <w:rFonts w:ascii="Times New Roman" w:hAnsi="Times New Roman" w:cs="Times New Roman"/>
                <w:sz w:val="24"/>
                <w:szCs w:val="24"/>
              </w:rPr>
              <w:t>https://sudact.ru/law/federalnyi-zakon-ot-31072020-n-248-fz-o/</w:t>
            </w:r>
          </w:p>
        </w:tc>
      </w:tr>
      <w:tr w:rsidR="00D0591F" w:rsidRPr="00E145FB" w:rsidTr="00D837CF">
        <w:trPr>
          <w:trHeight w:val="563"/>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5</w:t>
            </w:r>
          </w:p>
        </w:tc>
        <w:tc>
          <w:tcPr>
            <w:tcW w:w="3087"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Федерального закона от 20.03.2025 № 33-ФЗ «Об общих принципах организации местного самоуправления в единой системе публичной власти» с учётом изменений, внесённых Федеральным законом от 09.04.2026 № 85-ФЗ.</w:t>
            </w:r>
          </w:p>
        </w:tc>
        <w:tc>
          <w:tcPr>
            <w:tcW w:w="2268"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Часть 1 статьи 39 (полномочия органов МСУ по муниципальному контролю)</w:t>
            </w:r>
          </w:p>
        </w:tc>
        <w:tc>
          <w:tcPr>
            <w:tcW w:w="1985" w:type="dxa"/>
          </w:tcPr>
          <w:p w:rsidR="009E0689" w:rsidRPr="00E145FB" w:rsidRDefault="00175215">
            <w:pPr>
              <w:rPr>
                <w:rFonts w:ascii="Times New Roman" w:hAnsi="Times New Roman" w:cs="Times New Roman"/>
                <w:sz w:val="24"/>
                <w:szCs w:val="24"/>
              </w:rPr>
            </w:pPr>
            <w:r w:rsidRPr="00E145FB">
              <w:rPr>
                <w:rFonts w:ascii="Times New Roman" w:hAnsi="Times New Roman" w:cs="Times New Roman"/>
                <w:sz w:val="24"/>
                <w:szCs w:val="24"/>
              </w:rPr>
              <w:t>В соответствии с частью 1 статьи 39 Закона № 33-ФЗ</w:t>
            </w:r>
          </w:p>
        </w:tc>
        <w:tc>
          <w:tcPr>
            <w:tcW w:w="2829"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https://normativ.kontur.ru/document/1/505626-federalnyy-zakon-ot-20-03-2025-n-33-fz</w:t>
            </w:r>
          </w:p>
        </w:tc>
      </w:tr>
      <w:tr w:rsidR="00D0591F" w:rsidRPr="00E145FB" w:rsidTr="00D837CF">
        <w:trPr>
          <w:trHeight w:val="563"/>
        </w:trPr>
        <w:tc>
          <w:tcPr>
            <w:tcW w:w="457" w:type="dxa"/>
          </w:tcPr>
          <w:p w:rsidR="00D0591F" w:rsidRPr="00E145FB" w:rsidRDefault="00D0591F">
            <w:pPr>
              <w:rPr>
                <w:rFonts w:ascii="Times New Roman" w:hAnsi="Times New Roman" w:cs="Times New Roman"/>
                <w:sz w:val="24"/>
                <w:szCs w:val="24"/>
              </w:rPr>
            </w:pPr>
          </w:p>
        </w:tc>
        <w:tc>
          <w:tcPr>
            <w:tcW w:w="3087"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Постановление Правительства РФ от 10.03.2022 № 336 (ред. от 24.04.2026)</w:t>
            </w:r>
          </w:p>
        </w:tc>
        <w:tc>
          <w:tcPr>
            <w:tcW w:w="2268"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Пункты 1–2 (особенности организации контроля в 2025–2026 годах)</w:t>
            </w:r>
          </w:p>
        </w:tc>
        <w:tc>
          <w:tcPr>
            <w:tcW w:w="1985"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w:t>
            </w:r>
          </w:p>
        </w:tc>
        <w:tc>
          <w:tcPr>
            <w:tcW w:w="2829"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https://sudact.ru/law/postanovlenie-pravitelstva-rf-ot-10032022-n-336/</w:t>
            </w:r>
          </w:p>
        </w:tc>
      </w:tr>
      <w:tr w:rsidR="00D0591F" w:rsidRPr="00E145FB" w:rsidTr="00D837CF">
        <w:trPr>
          <w:trHeight w:val="563"/>
        </w:trPr>
        <w:tc>
          <w:tcPr>
            <w:tcW w:w="457" w:type="dxa"/>
          </w:tcPr>
          <w:p w:rsidR="00D0591F" w:rsidRPr="00E145FB" w:rsidRDefault="00D0591F">
            <w:pPr>
              <w:rPr>
                <w:rFonts w:ascii="Times New Roman" w:hAnsi="Times New Roman" w:cs="Times New Roman"/>
                <w:sz w:val="24"/>
                <w:szCs w:val="24"/>
              </w:rPr>
            </w:pPr>
          </w:p>
        </w:tc>
        <w:tc>
          <w:tcPr>
            <w:tcW w:w="3087" w:type="dxa"/>
          </w:tcPr>
          <w:p w:rsidR="00D0591F" w:rsidRPr="00E145FB" w:rsidRDefault="00D0591F" w:rsidP="00D0591F">
            <w:pPr>
              <w:jc w:val="both"/>
              <w:rPr>
                <w:rFonts w:ascii="Times New Roman" w:hAnsi="Times New Roman" w:cs="Times New Roman"/>
                <w:sz w:val="24"/>
                <w:szCs w:val="24"/>
              </w:rPr>
            </w:pPr>
            <w:r w:rsidRPr="00E145FB">
              <w:rPr>
                <w:rFonts w:ascii="Times New Roman" w:hAnsi="Times New Roman" w:cs="Times New Roman"/>
                <w:sz w:val="24"/>
                <w:szCs w:val="24"/>
              </w:rPr>
              <w:t>Постановление Госстроя РФ от 27.09.2003 № 170 (с изм. от 22.06.2022) Об утверждении Правил и норм технической эксплуатации жилищного фонда (Зарегистрировано в Минюсте РФ 15.10.2003 N 5176)</w:t>
            </w:r>
          </w:p>
        </w:tc>
        <w:tc>
          <w:tcPr>
            <w:tcW w:w="2268"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Разделы III, IV, V (техническая эксплуатация жилищного фонда)</w:t>
            </w:r>
          </w:p>
        </w:tc>
        <w:tc>
          <w:tcPr>
            <w:tcW w:w="1985" w:type="dxa"/>
          </w:tcPr>
          <w:p w:rsidR="00D0591F" w:rsidRPr="00E145FB" w:rsidRDefault="00D0591F">
            <w:pPr>
              <w:rPr>
                <w:rFonts w:ascii="Times New Roman" w:hAnsi="Times New Roman" w:cs="Times New Roman"/>
                <w:sz w:val="24"/>
                <w:szCs w:val="24"/>
              </w:rPr>
            </w:pPr>
            <w:r w:rsidRPr="00E145FB">
              <w:rPr>
                <w:rFonts w:ascii="Times New Roman" w:hAnsi="Times New Roman" w:cs="Times New Roman"/>
                <w:sz w:val="24"/>
                <w:szCs w:val="24"/>
              </w:rPr>
              <w:t>Статья 7.22 КоАП РФ</w:t>
            </w:r>
          </w:p>
        </w:tc>
        <w:tc>
          <w:tcPr>
            <w:tcW w:w="2829" w:type="dxa"/>
          </w:tcPr>
          <w:p w:rsidR="00D0591F" w:rsidRPr="00E145FB" w:rsidRDefault="00E145FB">
            <w:pPr>
              <w:rPr>
                <w:rFonts w:ascii="Times New Roman" w:hAnsi="Times New Roman" w:cs="Times New Roman"/>
                <w:sz w:val="24"/>
                <w:szCs w:val="24"/>
              </w:rPr>
            </w:pPr>
            <w:r w:rsidRPr="00E145FB">
              <w:rPr>
                <w:rFonts w:ascii="Times New Roman" w:hAnsi="Times New Roman" w:cs="Times New Roman"/>
                <w:sz w:val="24"/>
                <w:szCs w:val="24"/>
              </w:rPr>
              <w:t>https://sudact.ru/law/postanovlenie-gosstroia-rf-ot-27092003-n-170/</w:t>
            </w:r>
          </w:p>
        </w:tc>
      </w:tr>
      <w:tr w:rsidR="00E145FB" w:rsidRPr="00E145FB" w:rsidTr="00D837CF">
        <w:trPr>
          <w:trHeight w:val="563"/>
        </w:trPr>
        <w:tc>
          <w:tcPr>
            <w:tcW w:w="457" w:type="dxa"/>
          </w:tcPr>
          <w:p w:rsidR="00E145FB" w:rsidRPr="00E145FB" w:rsidRDefault="00E145FB">
            <w:pPr>
              <w:rPr>
                <w:rFonts w:ascii="Times New Roman" w:hAnsi="Times New Roman" w:cs="Times New Roman"/>
                <w:sz w:val="24"/>
                <w:szCs w:val="24"/>
              </w:rPr>
            </w:pPr>
          </w:p>
        </w:tc>
        <w:tc>
          <w:tcPr>
            <w:tcW w:w="3087" w:type="dxa"/>
          </w:tcPr>
          <w:p w:rsidR="00E145FB" w:rsidRPr="00E145FB" w:rsidRDefault="00E145FB" w:rsidP="00D0591F">
            <w:pPr>
              <w:jc w:val="both"/>
              <w:rPr>
                <w:rFonts w:ascii="Times New Roman" w:hAnsi="Times New Roman" w:cs="Times New Roman"/>
                <w:sz w:val="24"/>
                <w:szCs w:val="24"/>
              </w:rPr>
            </w:pPr>
            <w:r w:rsidRPr="00E145FB">
              <w:rPr>
                <w:rFonts w:ascii="Times New Roman" w:hAnsi="Times New Roman" w:cs="Times New Roman"/>
                <w:sz w:val="24"/>
                <w:szCs w:val="24"/>
              </w:rPr>
              <w:t xml:space="preserve">Приказ Минэкономразвития России от 31.03.2021 N 151 (ред. от 12.05.2025) О типовых формах документов, используемых контрольным (надзорным) органом (Зарегистрировано в Минюсте России 31.05.2021 N 63710) Действует до </w:t>
            </w:r>
            <w:proofErr w:type="spellStart"/>
            <w:r w:rsidRPr="00E145FB">
              <w:rPr>
                <w:rFonts w:ascii="Times New Roman" w:hAnsi="Times New Roman" w:cs="Times New Roman"/>
                <w:sz w:val="24"/>
                <w:szCs w:val="24"/>
              </w:rPr>
              <w:t>до</w:t>
            </w:r>
            <w:proofErr w:type="spellEnd"/>
            <w:r w:rsidRPr="00E145FB">
              <w:rPr>
                <w:rFonts w:ascii="Times New Roman" w:hAnsi="Times New Roman" w:cs="Times New Roman"/>
                <w:sz w:val="24"/>
                <w:szCs w:val="24"/>
              </w:rPr>
              <w:t xml:space="preserve"> 31 декабря 2027 </w:t>
            </w:r>
          </w:p>
        </w:tc>
        <w:tc>
          <w:tcPr>
            <w:tcW w:w="2268" w:type="dxa"/>
          </w:tcPr>
          <w:p w:rsidR="00E145FB" w:rsidRPr="00E145FB" w:rsidRDefault="00E145FB">
            <w:pPr>
              <w:rPr>
                <w:rFonts w:ascii="Times New Roman" w:hAnsi="Times New Roman" w:cs="Times New Roman"/>
                <w:sz w:val="24"/>
                <w:szCs w:val="24"/>
              </w:rPr>
            </w:pPr>
            <w:r w:rsidRPr="00E145FB">
              <w:rPr>
                <w:rFonts w:ascii="Times New Roman" w:hAnsi="Times New Roman" w:cs="Times New Roman"/>
                <w:sz w:val="24"/>
                <w:szCs w:val="24"/>
              </w:rPr>
              <w:t>Типовые формы документов: предостережение, акт проверки, проверочный лист</w:t>
            </w:r>
          </w:p>
        </w:tc>
        <w:tc>
          <w:tcPr>
            <w:tcW w:w="1985" w:type="dxa"/>
          </w:tcPr>
          <w:p w:rsidR="00E145FB" w:rsidRPr="00E145FB" w:rsidRDefault="00E145FB">
            <w:pPr>
              <w:rPr>
                <w:rFonts w:ascii="Times New Roman" w:hAnsi="Times New Roman" w:cs="Times New Roman"/>
                <w:sz w:val="24"/>
                <w:szCs w:val="24"/>
              </w:rPr>
            </w:pPr>
            <w:r w:rsidRPr="00E145FB">
              <w:rPr>
                <w:rFonts w:ascii="Times New Roman" w:hAnsi="Times New Roman" w:cs="Times New Roman"/>
                <w:sz w:val="24"/>
                <w:szCs w:val="24"/>
              </w:rPr>
              <w:t>-</w:t>
            </w:r>
          </w:p>
        </w:tc>
        <w:tc>
          <w:tcPr>
            <w:tcW w:w="2829" w:type="dxa"/>
          </w:tcPr>
          <w:p w:rsidR="00E145FB" w:rsidRPr="00E145FB" w:rsidRDefault="00E145FB">
            <w:pPr>
              <w:rPr>
                <w:rFonts w:ascii="Times New Roman" w:hAnsi="Times New Roman" w:cs="Times New Roman"/>
                <w:sz w:val="24"/>
                <w:szCs w:val="24"/>
              </w:rPr>
            </w:pPr>
            <w:r w:rsidRPr="00E145FB">
              <w:rPr>
                <w:rFonts w:ascii="Times New Roman" w:hAnsi="Times New Roman" w:cs="Times New Roman"/>
                <w:sz w:val="24"/>
                <w:szCs w:val="24"/>
              </w:rPr>
              <w:t>https://sudact.ru/law/prikaz-minekonomrazvitiia-rossii-ot-31032021-n-151/</w:t>
            </w:r>
          </w:p>
        </w:tc>
      </w:tr>
      <w:tr w:rsidR="00D0591F" w:rsidRPr="00E145FB" w:rsidTr="00D837CF">
        <w:trPr>
          <w:trHeight w:val="543"/>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6</w:t>
            </w:r>
          </w:p>
        </w:tc>
        <w:tc>
          <w:tcPr>
            <w:tcW w:w="3087" w:type="dxa"/>
          </w:tcPr>
          <w:p w:rsidR="009E0689" w:rsidRPr="00E145FB" w:rsidRDefault="00AA7047" w:rsidP="00AA7047">
            <w:pPr>
              <w:jc w:val="both"/>
              <w:rPr>
                <w:rFonts w:ascii="Times New Roman" w:hAnsi="Times New Roman" w:cs="Times New Roman"/>
                <w:sz w:val="24"/>
                <w:szCs w:val="24"/>
              </w:rPr>
            </w:pPr>
            <w:r w:rsidRPr="00E145FB">
              <w:rPr>
                <w:rFonts w:ascii="Times New Roman" w:hAnsi="Times New Roman" w:cs="Times New Roman"/>
                <w:sz w:val="24"/>
                <w:szCs w:val="24"/>
              </w:rPr>
              <w:t>Приказ Минстроя России от 20.05.2025 № 301/</w:t>
            </w:r>
            <w:proofErr w:type="spellStart"/>
            <w:r w:rsidRPr="00E145FB">
              <w:rPr>
                <w:rFonts w:ascii="Times New Roman" w:hAnsi="Times New Roman" w:cs="Times New Roman"/>
                <w:sz w:val="24"/>
                <w:szCs w:val="24"/>
              </w:rPr>
              <w:t>пр</w:t>
            </w:r>
            <w:proofErr w:type="spellEnd"/>
            <w:r w:rsidRPr="00E145FB">
              <w:rPr>
                <w:rFonts w:ascii="Times New Roman" w:hAnsi="Times New Roman" w:cs="Times New Roman"/>
                <w:sz w:val="24"/>
                <w:szCs w:val="24"/>
              </w:rPr>
              <w:t xml:space="preserve"> «Об утверждении типовых индикаторов риска </w:t>
            </w:r>
            <w:r w:rsidRPr="00E145FB">
              <w:rPr>
                <w:rFonts w:ascii="Times New Roman" w:hAnsi="Times New Roman" w:cs="Times New Roman"/>
                <w:sz w:val="24"/>
                <w:szCs w:val="24"/>
              </w:rPr>
              <w:lastRenderedPageBreak/>
              <w:t>нарушения обязательных требований при осуществлении муниципального жилищного контроля»</w:t>
            </w:r>
          </w:p>
        </w:tc>
        <w:tc>
          <w:tcPr>
            <w:tcW w:w="2268"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lastRenderedPageBreak/>
              <w:t xml:space="preserve">Пункты 1-2 (индикаторы риска: задолженность за энергоресурсы, </w:t>
            </w:r>
            <w:r w:rsidRPr="00E145FB">
              <w:rPr>
                <w:rFonts w:ascii="Times New Roman" w:hAnsi="Times New Roman" w:cs="Times New Roman"/>
                <w:sz w:val="24"/>
                <w:szCs w:val="24"/>
              </w:rPr>
              <w:lastRenderedPageBreak/>
              <w:t>начисление платы за отопление)</w:t>
            </w:r>
          </w:p>
        </w:tc>
        <w:tc>
          <w:tcPr>
            <w:tcW w:w="1985" w:type="dxa"/>
          </w:tcPr>
          <w:p w:rsidR="009E0689" w:rsidRPr="00E145FB" w:rsidRDefault="00AA7047" w:rsidP="00AA7047">
            <w:pPr>
              <w:jc w:val="both"/>
              <w:rPr>
                <w:rFonts w:ascii="Times New Roman" w:hAnsi="Times New Roman" w:cs="Times New Roman"/>
                <w:sz w:val="24"/>
                <w:szCs w:val="24"/>
              </w:rPr>
            </w:pPr>
            <w:r w:rsidRPr="00E145FB">
              <w:rPr>
                <w:rFonts w:ascii="Times New Roman" w:hAnsi="Times New Roman" w:cs="Times New Roman"/>
                <w:sz w:val="24"/>
                <w:szCs w:val="24"/>
              </w:rPr>
              <w:lastRenderedPageBreak/>
              <w:t xml:space="preserve">Учитываются при принятии решения о проведении </w:t>
            </w:r>
            <w:r w:rsidRPr="00E145FB">
              <w:rPr>
                <w:rFonts w:ascii="Times New Roman" w:hAnsi="Times New Roman" w:cs="Times New Roman"/>
                <w:sz w:val="24"/>
                <w:szCs w:val="24"/>
              </w:rPr>
              <w:lastRenderedPageBreak/>
              <w:t>внеплановой проверки</w:t>
            </w:r>
          </w:p>
        </w:tc>
        <w:tc>
          <w:tcPr>
            <w:tcW w:w="2829"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lastRenderedPageBreak/>
              <w:t>https://sudact.ru/law/print/prikaz-minstroia-rossii-ot-20052025-n-301pr/</w:t>
            </w:r>
          </w:p>
        </w:tc>
      </w:tr>
      <w:tr w:rsidR="00E145FB" w:rsidRPr="00E145FB" w:rsidTr="00D837CF">
        <w:trPr>
          <w:trHeight w:val="543"/>
        </w:trPr>
        <w:tc>
          <w:tcPr>
            <w:tcW w:w="457" w:type="dxa"/>
          </w:tcPr>
          <w:p w:rsidR="00E145FB" w:rsidRPr="00E145FB" w:rsidRDefault="00E145FB">
            <w:pPr>
              <w:rPr>
                <w:rFonts w:ascii="Times New Roman" w:hAnsi="Times New Roman" w:cs="Times New Roman"/>
                <w:sz w:val="24"/>
                <w:szCs w:val="24"/>
              </w:rPr>
            </w:pPr>
          </w:p>
        </w:tc>
        <w:tc>
          <w:tcPr>
            <w:tcW w:w="3087" w:type="dxa"/>
          </w:tcPr>
          <w:p w:rsidR="00E145FB" w:rsidRPr="00E145FB" w:rsidRDefault="00E145FB" w:rsidP="00AA7047">
            <w:pPr>
              <w:jc w:val="both"/>
              <w:rPr>
                <w:rFonts w:ascii="Times New Roman" w:hAnsi="Times New Roman" w:cs="Times New Roman"/>
                <w:b/>
                <w:sz w:val="24"/>
                <w:szCs w:val="24"/>
              </w:rPr>
            </w:pPr>
            <w:r w:rsidRPr="00E145FB">
              <w:rPr>
                <w:rFonts w:ascii="Times New Roman" w:hAnsi="Times New Roman" w:cs="Times New Roman"/>
                <w:b/>
                <w:sz w:val="24"/>
                <w:szCs w:val="24"/>
              </w:rPr>
              <w:t>РЕГИОНАЛЬНЫЕ ДОКУМЕНТЫ</w:t>
            </w:r>
          </w:p>
        </w:tc>
        <w:tc>
          <w:tcPr>
            <w:tcW w:w="2268" w:type="dxa"/>
          </w:tcPr>
          <w:p w:rsidR="00E145FB" w:rsidRPr="00E145FB" w:rsidRDefault="00E145FB">
            <w:pPr>
              <w:rPr>
                <w:rFonts w:ascii="Times New Roman" w:hAnsi="Times New Roman" w:cs="Times New Roman"/>
                <w:sz w:val="24"/>
                <w:szCs w:val="24"/>
              </w:rPr>
            </w:pPr>
          </w:p>
        </w:tc>
        <w:tc>
          <w:tcPr>
            <w:tcW w:w="1985" w:type="dxa"/>
          </w:tcPr>
          <w:p w:rsidR="00E145FB" w:rsidRPr="00E145FB" w:rsidRDefault="00E145FB" w:rsidP="00AA7047">
            <w:pPr>
              <w:jc w:val="both"/>
              <w:rPr>
                <w:rFonts w:ascii="Times New Roman" w:hAnsi="Times New Roman" w:cs="Times New Roman"/>
                <w:sz w:val="24"/>
                <w:szCs w:val="24"/>
              </w:rPr>
            </w:pPr>
          </w:p>
        </w:tc>
        <w:tc>
          <w:tcPr>
            <w:tcW w:w="2829" w:type="dxa"/>
          </w:tcPr>
          <w:p w:rsidR="00E145FB" w:rsidRPr="00E145FB" w:rsidRDefault="00E145FB">
            <w:pPr>
              <w:rPr>
                <w:rFonts w:ascii="Times New Roman" w:hAnsi="Times New Roman" w:cs="Times New Roman"/>
                <w:sz w:val="24"/>
                <w:szCs w:val="24"/>
              </w:rPr>
            </w:pPr>
          </w:p>
        </w:tc>
      </w:tr>
      <w:tr w:rsidR="00E145FB" w:rsidRPr="00E145FB" w:rsidTr="00D837CF">
        <w:trPr>
          <w:trHeight w:val="543"/>
        </w:trPr>
        <w:tc>
          <w:tcPr>
            <w:tcW w:w="457" w:type="dxa"/>
          </w:tcPr>
          <w:p w:rsidR="00E145FB" w:rsidRPr="00E145FB" w:rsidRDefault="00E145FB">
            <w:pPr>
              <w:rPr>
                <w:rFonts w:ascii="Times New Roman" w:hAnsi="Times New Roman" w:cs="Times New Roman"/>
                <w:sz w:val="24"/>
                <w:szCs w:val="24"/>
              </w:rPr>
            </w:pPr>
          </w:p>
        </w:tc>
        <w:tc>
          <w:tcPr>
            <w:tcW w:w="3087" w:type="dxa"/>
          </w:tcPr>
          <w:p w:rsidR="00E145FB" w:rsidRPr="00E145FB" w:rsidRDefault="00E145FB" w:rsidP="00E145FB">
            <w:pPr>
              <w:jc w:val="both"/>
              <w:rPr>
                <w:rFonts w:ascii="Times New Roman" w:hAnsi="Times New Roman" w:cs="Times New Roman"/>
                <w:sz w:val="24"/>
                <w:szCs w:val="24"/>
              </w:rPr>
            </w:pPr>
            <w:r w:rsidRPr="00E145FB">
              <w:rPr>
                <w:rFonts w:ascii="Times New Roman" w:hAnsi="Times New Roman" w:cs="Times New Roman"/>
                <w:sz w:val="24"/>
                <w:szCs w:val="24"/>
              </w:rPr>
              <w:t>Закон Смоленской области от 10.12.2015 № 177-з</w:t>
            </w:r>
          </w:p>
          <w:p w:rsidR="00E145FB" w:rsidRPr="00E145FB" w:rsidRDefault="00E145FB" w:rsidP="00E145FB">
            <w:pPr>
              <w:jc w:val="both"/>
              <w:rPr>
                <w:rFonts w:ascii="Times New Roman" w:hAnsi="Times New Roman" w:cs="Times New Roman"/>
                <w:b/>
                <w:sz w:val="24"/>
                <w:szCs w:val="24"/>
              </w:rPr>
            </w:pPr>
            <w:r w:rsidRPr="00E145FB">
              <w:rPr>
                <w:rFonts w:ascii="Times New Roman" w:hAnsi="Times New Roman" w:cs="Times New Roman"/>
                <w:sz w:val="24"/>
                <w:szCs w:val="24"/>
              </w:rPr>
              <w:t>"О перечне должностных лиц органов местного самоуправления муниципальных образований Смоленской области, которые вправе составлять протоколы об административных правонарушениях, предусмотренных отдельными статьями Кодекса Российской Федерации об административных правонарушениях, при осуществлении муниципального контроля, муниципального финансового контроля"</w:t>
            </w:r>
          </w:p>
        </w:tc>
        <w:tc>
          <w:tcPr>
            <w:tcW w:w="2268" w:type="dxa"/>
          </w:tcPr>
          <w:p w:rsidR="00E145FB" w:rsidRPr="00E145FB" w:rsidRDefault="00E145FB">
            <w:pPr>
              <w:rPr>
                <w:rFonts w:ascii="Times New Roman" w:hAnsi="Times New Roman" w:cs="Times New Roman"/>
                <w:sz w:val="24"/>
                <w:szCs w:val="24"/>
              </w:rPr>
            </w:pPr>
            <w:r w:rsidRPr="00E145FB">
              <w:rPr>
                <w:rFonts w:ascii="Times New Roman" w:hAnsi="Times New Roman" w:cs="Times New Roman"/>
                <w:sz w:val="24"/>
                <w:szCs w:val="24"/>
              </w:rPr>
              <w:t>Перечень должностных лиц, уполномоченных составлять протоколы об административных правонарушениях (в рамках муниципального жилищного контроля)</w:t>
            </w:r>
          </w:p>
        </w:tc>
        <w:tc>
          <w:tcPr>
            <w:tcW w:w="1985" w:type="dxa"/>
          </w:tcPr>
          <w:p w:rsidR="00E145FB" w:rsidRPr="00E145FB" w:rsidRDefault="00E145FB" w:rsidP="00AA7047">
            <w:pPr>
              <w:jc w:val="both"/>
              <w:rPr>
                <w:rFonts w:ascii="Times New Roman" w:hAnsi="Times New Roman" w:cs="Times New Roman"/>
                <w:sz w:val="24"/>
                <w:szCs w:val="24"/>
              </w:rPr>
            </w:pPr>
            <w:r w:rsidRPr="00E145FB">
              <w:rPr>
                <w:rFonts w:ascii="Times New Roman" w:hAnsi="Times New Roman" w:cs="Times New Roman"/>
                <w:sz w:val="24"/>
                <w:szCs w:val="24"/>
              </w:rPr>
              <w:t>-</w:t>
            </w:r>
          </w:p>
        </w:tc>
        <w:tc>
          <w:tcPr>
            <w:tcW w:w="2829" w:type="dxa"/>
          </w:tcPr>
          <w:p w:rsidR="00E145FB" w:rsidRPr="00E145FB" w:rsidRDefault="00E145FB">
            <w:pPr>
              <w:rPr>
                <w:rFonts w:ascii="Times New Roman" w:hAnsi="Times New Roman" w:cs="Times New Roman"/>
                <w:sz w:val="24"/>
                <w:szCs w:val="24"/>
              </w:rPr>
            </w:pPr>
            <w:r w:rsidRPr="00E145FB">
              <w:rPr>
                <w:rFonts w:ascii="Times New Roman" w:hAnsi="Times New Roman" w:cs="Times New Roman"/>
                <w:sz w:val="24"/>
                <w:szCs w:val="24"/>
              </w:rPr>
              <w:t>http://publication.pravo.gov.ru/document/6700201512100009</w:t>
            </w:r>
          </w:p>
        </w:tc>
      </w:tr>
      <w:tr w:rsidR="00E145FB" w:rsidRPr="00E145FB" w:rsidTr="00D837CF">
        <w:trPr>
          <w:trHeight w:val="543"/>
        </w:trPr>
        <w:tc>
          <w:tcPr>
            <w:tcW w:w="457" w:type="dxa"/>
          </w:tcPr>
          <w:p w:rsidR="00E145FB" w:rsidRPr="00E145FB" w:rsidRDefault="00E145FB">
            <w:pPr>
              <w:rPr>
                <w:rFonts w:ascii="Times New Roman" w:hAnsi="Times New Roman" w:cs="Times New Roman"/>
                <w:sz w:val="24"/>
                <w:szCs w:val="24"/>
              </w:rPr>
            </w:pPr>
          </w:p>
        </w:tc>
        <w:tc>
          <w:tcPr>
            <w:tcW w:w="3087" w:type="dxa"/>
          </w:tcPr>
          <w:p w:rsidR="00E145FB" w:rsidRPr="00E145FB" w:rsidRDefault="00E145FB" w:rsidP="00E145FB">
            <w:pPr>
              <w:jc w:val="both"/>
              <w:rPr>
                <w:rFonts w:ascii="Times New Roman" w:hAnsi="Times New Roman" w:cs="Times New Roman"/>
                <w:b/>
                <w:sz w:val="24"/>
                <w:szCs w:val="24"/>
              </w:rPr>
            </w:pPr>
            <w:r w:rsidRPr="00E145FB">
              <w:rPr>
                <w:rFonts w:ascii="Times New Roman" w:hAnsi="Times New Roman" w:cs="Times New Roman"/>
                <w:b/>
                <w:sz w:val="24"/>
                <w:szCs w:val="24"/>
              </w:rPr>
              <w:t>МУНИЦИПАЛЬНЫЕ ДОКУМЕНТЫ</w:t>
            </w:r>
          </w:p>
        </w:tc>
        <w:tc>
          <w:tcPr>
            <w:tcW w:w="2268" w:type="dxa"/>
          </w:tcPr>
          <w:p w:rsidR="00E145FB" w:rsidRPr="00E145FB" w:rsidRDefault="00E145FB">
            <w:pPr>
              <w:rPr>
                <w:rFonts w:ascii="Times New Roman" w:hAnsi="Times New Roman" w:cs="Times New Roman"/>
                <w:sz w:val="24"/>
                <w:szCs w:val="24"/>
              </w:rPr>
            </w:pPr>
          </w:p>
        </w:tc>
        <w:tc>
          <w:tcPr>
            <w:tcW w:w="1985" w:type="dxa"/>
          </w:tcPr>
          <w:p w:rsidR="00E145FB" w:rsidRPr="00E145FB" w:rsidRDefault="00E145FB" w:rsidP="00AA7047">
            <w:pPr>
              <w:jc w:val="both"/>
              <w:rPr>
                <w:rFonts w:ascii="Times New Roman" w:hAnsi="Times New Roman" w:cs="Times New Roman"/>
                <w:sz w:val="24"/>
                <w:szCs w:val="24"/>
              </w:rPr>
            </w:pPr>
          </w:p>
        </w:tc>
        <w:tc>
          <w:tcPr>
            <w:tcW w:w="2829" w:type="dxa"/>
          </w:tcPr>
          <w:p w:rsidR="00E145FB" w:rsidRPr="00E145FB" w:rsidRDefault="00E145FB">
            <w:pPr>
              <w:rPr>
                <w:rFonts w:ascii="Times New Roman" w:hAnsi="Times New Roman" w:cs="Times New Roman"/>
                <w:sz w:val="24"/>
                <w:szCs w:val="24"/>
              </w:rPr>
            </w:pPr>
          </w:p>
        </w:tc>
      </w:tr>
      <w:tr w:rsidR="00D0591F" w:rsidRPr="00E145FB" w:rsidTr="00D837CF">
        <w:trPr>
          <w:trHeight w:val="579"/>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7</w:t>
            </w:r>
          </w:p>
        </w:tc>
        <w:tc>
          <w:tcPr>
            <w:tcW w:w="3087"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Решение Гагаринской окружной Думы от 30.05.2025 № 145 «Об утверждении Положения о муниципальном жилищном контроле в границах муниципального образования «Гагаринский муниципальный округ» Смоленской области»</w:t>
            </w:r>
          </w:p>
        </w:tc>
        <w:tc>
          <w:tcPr>
            <w:tcW w:w="2268"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Положение (в редакции решений от 29.05.2026 № 84 и от 25.06.2026 № 114)</w:t>
            </w:r>
          </w:p>
        </w:tc>
        <w:tc>
          <w:tcPr>
            <w:tcW w:w="1985"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В соответствии с Положением</w:t>
            </w:r>
          </w:p>
        </w:tc>
        <w:tc>
          <w:tcPr>
            <w:tcW w:w="2829"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https://гагарин-дума.рф/documents/1537.html</w:t>
            </w:r>
          </w:p>
        </w:tc>
      </w:tr>
      <w:tr w:rsidR="00D0591F" w:rsidRPr="00E145FB" w:rsidTr="00D837CF">
        <w:trPr>
          <w:trHeight w:val="545"/>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t>8</w:t>
            </w:r>
          </w:p>
        </w:tc>
        <w:tc>
          <w:tcPr>
            <w:tcW w:w="3087"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Решение Гагаринской окружной Думы от 29.05.2026 № 84 «О внесении изменений в решение от 30.05.2025 № 145»</w:t>
            </w:r>
          </w:p>
        </w:tc>
        <w:tc>
          <w:tcPr>
            <w:tcW w:w="2268"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Глава 5 (досудебный порядок обжалования), пункт 3.11 (профилактический визит по инициативе контролируемого лица)</w:t>
            </w:r>
          </w:p>
        </w:tc>
        <w:tc>
          <w:tcPr>
            <w:tcW w:w="1985"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В соответствии с изменениями</w:t>
            </w:r>
          </w:p>
        </w:tc>
        <w:tc>
          <w:tcPr>
            <w:tcW w:w="2829"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https://гагарин-дума.рф/documents/1736.html</w:t>
            </w:r>
          </w:p>
        </w:tc>
      </w:tr>
      <w:tr w:rsidR="00D0591F" w:rsidRPr="00E145FB" w:rsidTr="00D837CF">
        <w:trPr>
          <w:trHeight w:val="553"/>
        </w:trPr>
        <w:tc>
          <w:tcPr>
            <w:tcW w:w="457" w:type="dxa"/>
          </w:tcPr>
          <w:p w:rsidR="009E0689" w:rsidRPr="00E145FB" w:rsidRDefault="00840FFD">
            <w:pPr>
              <w:rPr>
                <w:rFonts w:ascii="Times New Roman" w:hAnsi="Times New Roman" w:cs="Times New Roman"/>
                <w:sz w:val="24"/>
                <w:szCs w:val="24"/>
              </w:rPr>
            </w:pPr>
            <w:r w:rsidRPr="00E145FB">
              <w:rPr>
                <w:rFonts w:ascii="Times New Roman" w:hAnsi="Times New Roman" w:cs="Times New Roman"/>
                <w:sz w:val="24"/>
                <w:szCs w:val="24"/>
              </w:rPr>
              <w:lastRenderedPageBreak/>
              <w:t>9</w:t>
            </w:r>
          </w:p>
        </w:tc>
        <w:tc>
          <w:tcPr>
            <w:tcW w:w="3087"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Решение Гагаринской окружной Думы от 25.06.2026 № 114 «О внесении изменений в решение от 30.05.2025 № 145»</w:t>
            </w:r>
          </w:p>
        </w:tc>
        <w:tc>
          <w:tcPr>
            <w:tcW w:w="2268"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Пункт 4.11.1 (новые индикаторы риска: задолженность более 300 тыс. рублей, начисление платы за отопление более 3 расчётных периодов)</w:t>
            </w:r>
          </w:p>
        </w:tc>
        <w:tc>
          <w:tcPr>
            <w:tcW w:w="1985"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В соответствии с изменениями</w:t>
            </w:r>
          </w:p>
        </w:tc>
        <w:tc>
          <w:tcPr>
            <w:tcW w:w="2829" w:type="dxa"/>
          </w:tcPr>
          <w:p w:rsidR="009E0689" w:rsidRPr="00E145FB" w:rsidRDefault="00AA7047">
            <w:pPr>
              <w:rPr>
                <w:rFonts w:ascii="Times New Roman" w:hAnsi="Times New Roman" w:cs="Times New Roman"/>
                <w:sz w:val="24"/>
                <w:szCs w:val="24"/>
              </w:rPr>
            </w:pPr>
            <w:r w:rsidRPr="00E145FB">
              <w:rPr>
                <w:rFonts w:ascii="Times New Roman" w:hAnsi="Times New Roman" w:cs="Times New Roman"/>
                <w:sz w:val="24"/>
                <w:szCs w:val="24"/>
              </w:rPr>
              <w:t>https://www.гагарин-дума.рф/documents/1760.html</w:t>
            </w:r>
          </w:p>
        </w:tc>
      </w:tr>
    </w:tbl>
    <w:p w:rsidR="004A7872" w:rsidRPr="00E145FB" w:rsidRDefault="004A7872">
      <w:pPr>
        <w:rPr>
          <w:rFonts w:ascii="Times New Roman" w:hAnsi="Times New Roman" w:cs="Times New Roman"/>
          <w:sz w:val="24"/>
          <w:szCs w:val="24"/>
        </w:rPr>
      </w:pPr>
    </w:p>
    <w:p w:rsidR="004A7872" w:rsidRPr="00E145FB" w:rsidRDefault="004A7872">
      <w:pPr>
        <w:rPr>
          <w:rFonts w:ascii="Times New Roman" w:hAnsi="Times New Roman" w:cs="Times New Roman"/>
          <w:sz w:val="24"/>
          <w:szCs w:val="24"/>
        </w:rPr>
      </w:pPr>
    </w:p>
    <w:p w:rsidR="004A7872" w:rsidRPr="00E145FB" w:rsidRDefault="004A7872">
      <w:pPr>
        <w:rPr>
          <w:rFonts w:ascii="Times New Roman" w:hAnsi="Times New Roman" w:cs="Times New Roman"/>
          <w:sz w:val="24"/>
          <w:szCs w:val="24"/>
        </w:rPr>
      </w:pPr>
    </w:p>
    <w:sectPr w:rsidR="004A7872" w:rsidRPr="00E145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C7"/>
    <w:rsid w:val="00175215"/>
    <w:rsid w:val="002831C7"/>
    <w:rsid w:val="004A7872"/>
    <w:rsid w:val="0077673C"/>
    <w:rsid w:val="00840FFD"/>
    <w:rsid w:val="009E0689"/>
    <w:rsid w:val="00AA7047"/>
    <w:rsid w:val="00B567E0"/>
    <w:rsid w:val="00D0591F"/>
    <w:rsid w:val="00D837CF"/>
    <w:rsid w:val="00E14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ABFB"/>
  <w15:chartTrackingRefBased/>
  <w15:docId w15:val="{1D240C98-2FEE-4829-8312-2B18485F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67E0"/>
    <w:rPr>
      <w:color w:val="0563C1" w:themeColor="hyperlink"/>
      <w:u w:val="single"/>
    </w:rPr>
  </w:style>
  <w:style w:type="table" w:styleId="a4">
    <w:name w:val="Table Grid"/>
    <w:basedOn w:val="a1"/>
    <w:uiPriority w:val="39"/>
    <w:rsid w:val="009E0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21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mol-ray.smolensk.ru/files/951/post_prrf_22_00336_izm.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1044</Words>
  <Characters>5954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2026-07-08T13:01:00Z</dcterms:created>
  <dcterms:modified xsi:type="dcterms:W3CDTF">2026-07-08T13:01:00Z</dcterms:modified>
</cp:coreProperties>
</file>