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9AC83" w14:textId="3BF25494" w:rsidR="00142F8B" w:rsidRPr="00142F8B" w:rsidRDefault="00DB1BF8" w:rsidP="00DB1BF8">
      <w:pPr>
        <w:spacing w:before="100" w:beforeAutospacing="1" w:after="100" w:afterAutospacing="1" w:line="240" w:lineRule="auto"/>
        <w:jc w:val="center"/>
        <w:rPr>
          <w:rFonts w:ascii="Times New Roman" w:eastAsia="Times New Roman" w:hAnsi="Times New Roman" w:cs="Times New Roman"/>
          <w:kern w:val="0"/>
          <w:sz w:val="28"/>
          <w:szCs w:val="28"/>
          <w:lang w:eastAsia="ru-RU"/>
          <w14:ligatures w14:val="none"/>
        </w:rPr>
      </w:pPr>
      <w:bookmarkStart w:id="0" w:name="_Hlk57285807"/>
      <w:r w:rsidRPr="00142F8B">
        <w:rPr>
          <w:rFonts w:ascii="Times New Roman" w:eastAsia="Times New Roman" w:hAnsi="Times New Roman" w:cs="Times New Roman"/>
          <w:noProof/>
          <w:kern w:val="0"/>
          <w:sz w:val="20"/>
          <w:szCs w:val="20"/>
          <w:lang w:eastAsia="ru-RU"/>
          <w14:ligatures w14:val="none"/>
        </w:rPr>
        <w:drawing>
          <wp:anchor distT="0" distB="0" distL="114300" distR="114300" simplePos="0" relativeHeight="251659264" behindDoc="1" locked="0" layoutInCell="1" allowOverlap="1" wp14:anchorId="7B39D3BE" wp14:editId="201827C4">
            <wp:simplePos x="0" y="0"/>
            <wp:positionH relativeFrom="column">
              <wp:posOffset>2832735</wp:posOffset>
            </wp:positionH>
            <wp:positionV relativeFrom="paragraph">
              <wp:posOffset>41910</wp:posOffset>
            </wp:positionV>
            <wp:extent cx="908050" cy="1056005"/>
            <wp:effectExtent l="0" t="0" r="6350" b="0"/>
            <wp:wrapThrough wrapText="bothSides">
              <wp:wrapPolygon edited="0">
                <wp:start x="0" y="0"/>
                <wp:lineTo x="0" y="21041"/>
                <wp:lineTo x="21298" y="21041"/>
                <wp:lineTo x="21298" y="0"/>
                <wp:lineTo x="0" y="0"/>
              </wp:wrapPolygon>
            </wp:wrapThrough>
            <wp:docPr id="16617479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08050" cy="1056005"/>
                    </a:xfrm>
                    <a:prstGeom prst="rect">
                      <a:avLst/>
                    </a:prstGeom>
                    <a:noFill/>
                    <a:ln>
                      <a:noFill/>
                    </a:ln>
                  </pic:spPr>
                </pic:pic>
              </a:graphicData>
            </a:graphic>
            <wp14:sizeRelH relativeFrom="page">
              <wp14:pctWidth>0</wp14:pctWidth>
            </wp14:sizeRelH>
            <wp14:sizeRelV relativeFrom="page">
              <wp14:pctHeight>0</wp14:pctHeight>
            </wp14:sizeRelV>
          </wp:anchor>
        </w:drawing>
      </w:r>
      <w:r w:rsidR="00142F8B">
        <w:rPr>
          <w:rFonts w:ascii="Times New Roman" w:eastAsia="Times New Roman" w:hAnsi="Times New Roman" w:cs="Times New Roman"/>
          <w:kern w:val="0"/>
          <w:sz w:val="28"/>
          <w:szCs w:val="28"/>
          <w:lang w:eastAsia="ru-RU"/>
          <w14:ligatures w14:val="none"/>
        </w:rPr>
        <w:t xml:space="preserve">                                                                                                                       </w:t>
      </w:r>
    </w:p>
    <w:p w14:paraId="374C11CE" w14:textId="5671B576" w:rsidR="00142F8B" w:rsidRPr="00142F8B" w:rsidRDefault="00142F8B" w:rsidP="00142F8B">
      <w:pPr>
        <w:spacing w:after="0" w:line="240" w:lineRule="auto"/>
        <w:jc w:val="right"/>
        <w:rPr>
          <w:rFonts w:ascii="Times New Roman" w:eastAsia="Times New Roman" w:hAnsi="Times New Roman" w:cs="Times New Roman"/>
          <w:kern w:val="0"/>
          <w:sz w:val="28"/>
          <w:szCs w:val="28"/>
          <w:lang w:eastAsia="ru-RU"/>
          <w14:ligatures w14:val="none"/>
        </w:rPr>
      </w:pPr>
    </w:p>
    <w:p w14:paraId="7C53DB2F" w14:textId="77777777" w:rsidR="00142F8B" w:rsidRPr="00142F8B" w:rsidRDefault="00142F8B" w:rsidP="00142F8B">
      <w:pPr>
        <w:spacing w:after="0" w:line="240" w:lineRule="auto"/>
        <w:jc w:val="right"/>
        <w:rPr>
          <w:rFonts w:ascii="Times New Roman" w:eastAsia="Times New Roman" w:hAnsi="Times New Roman" w:cs="Times New Roman"/>
          <w:kern w:val="0"/>
          <w:sz w:val="28"/>
          <w:szCs w:val="28"/>
          <w:lang w:eastAsia="ru-RU"/>
          <w14:ligatures w14:val="none"/>
        </w:rPr>
      </w:pPr>
    </w:p>
    <w:p w14:paraId="380C81A0" w14:textId="77777777" w:rsidR="00142F8B" w:rsidRPr="00142F8B" w:rsidRDefault="00142F8B" w:rsidP="00142F8B">
      <w:pPr>
        <w:shd w:val="clear" w:color="auto" w:fill="FFFFFF"/>
        <w:tabs>
          <w:tab w:val="left" w:pos="3374"/>
        </w:tabs>
        <w:spacing w:after="0" w:line="240" w:lineRule="auto"/>
        <w:ind w:firstLine="709"/>
        <w:rPr>
          <w:rFonts w:ascii="Times New Roman" w:eastAsia="Times New Roman" w:hAnsi="Times New Roman" w:cs="Times New Roman"/>
          <w:b/>
          <w:bCs/>
          <w:color w:val="000000"/>
          <w:spacing w:val="-6"/>
          <w:kern w:val="0"/>
          <w:sz w:val="28"/>
          <w:szCs w:val="28"/>
          <w:lang w:eastAsia="ru-RU"/>
          <w14:ligatures w14:val="none"/>
        </w:rPr>
      </w:pPr>
      <w:r w:rsidRPr="00142F8B">
        <w:rPr>
          <w:rFonts w:ascii="Times New Roman" w:eastAsia="Times New Roman" w:hAnsi="Times New Roman" w:cs="Times New Roman"/>
          <w:b/>
          <w:bCs/>
          <w:color w:val="000000"/>
          <w:spacing w:val="-6"/>
          <w:kern w:val="0"/>
          <w:sz w:val="28"/>
          <w:szCs w:val="28"/>
          <w:lang w:eastAsia="ru-RU"/>
          <w14:ligatures w14:val="none"/>
        </w:rPr>
        <w:t xml:space="preserve">                                         </w:t>
      </w:r>
    </w:p>
    <w:p w14:paraId="52D5B229" w14:textId="77777777" w:rsidR="00142F8B" w:rsidRPr="00142F8B" w:rsidRDefault="00142F8B" w:rsidP="00142F8B">
      <w:pPr>
        <w:shd w:val="clear" w:color="auto" w:fill="FFFFFF"/>
        <w:tabs>
          <w:tab w:val="left" w:pos="3374"/>
        </w:tabs>
        <w:spacing w:after="0" w:line="240" w:lineRule="auto"/>
        <w:ind w:firstLine="709"/>
        <w:rPr>
          <w:rFonts w:ascii="Times New Roman" w:eastAsia="Times New Roman" w:hAnsi="Times New Roman" w:cs="Times New Roman"/>
          <w:b/>
          <w:bCs/>
          <w:color w:val="000000"/>
          <w:spacing w:val="-6"/>
          <w:kern w:val="0"/>
          <w:sz w:val="28"/>
          <w:szCs w:val="28"/>
          <w:lang w:eastAsia="ru-RU"/>
          <w14:ligatures w14:val="none"/>
        </w:rPr>
      </w:pPr>
      <w:r w:rsidRPr="00142F8B">
        <w:rPr>
          <w:rFonts w:ascii="Times New Roman" w:eastAsia="Times New Roman" w:hAnsi="Times New Roman" w:cs="Times New Roman"/>
          <w:b/>
          <w:bCs/>
          <w:color w:val="000000"/>
          <w:spacing w:val="-6"/>
          <w:kern w:val="0"/>
          <w:sz w:val="28"/>
          <w:szCs w:val="28"/>
          <w:lang w:eastAsia="ru-RU"/>
          <w14:ligatures w14:val="none"/>
        </w:rPr>
        <w:t xml:space="preserve">                                                 </w:t>
      </w:r>
    </w:p>
    <w:p w14:paraId="0AF4ABBF" w14:textId="77777777" w:rsidR="00142F8B" w:rsidRPr="00142F8B" w:rsidRDefault="00142F8B" w:rsidP="00142F8B">
      <w:pPr>
        <w:shd w:val="clear" w:color="auto" w:fill="FFFFFF"/>
        <w:tabs>
          <w:tab w:val="left" w:pos="3374"/>
        </w:tabs>
        <w:spacing w:after="0" w:line="240" w:lineRule="auto"/>
        <w:ind w:firstLine="709"/>
        <w:rPr>
          <w:rFonts w:ascii="Times New Roman" w:eastAsia="Times New Roman" w:hAnsi="Times New Roman" w:cs="Times New Roman"/>
          <w:b/>
          <w:bCs/>
          <w:color w:val="000000"/>
          <w:spacing w:val="-6"/>
          <w:kern w:val="0"/>
          <w:sz w:val="28"/>
          <w:szCs w:val="28"/>
          <w:lang w:eastAsia="ru-RU"/>
          <w14:ligatures w14:val="none"/>
        </w:rPr>
      </w:pPr>
      <w:r w:rsidRPr="00142F8B">
        <w:rPr>
          <w:rFonts w:ascii="Times New Roman" w:eastAsia="Times New Roman" w:hAnsi="Times New Roman" w:cs="Times New Roman"/>
          <w:b/>
          <w:bCs/>
          <w:color w:val="000000"/>
          <w:spacing w:val="-6"/>
          <w:kern w:val="0"/>
          <w:sz w:val="28"/>
          <w:szCs w:val="28"/>
          <w:lang w:eastAsia="ru-RU"/>
          <w14:ligatures w14:val="none"/>
        </w:rPr>
        <w:t xml:space="preserve">                                                   Смоленская область</w:t>
      </w:r>
    </w:p>
    <w:p w14:paraId="676D7F1F" w14:textId="77777777" w:rsidR="00142F8B" w:rsidRPr="00142F8B" w:rsidRDefault="00142F8B" w:rsidP="00142F8B">
      <w:pPr>
        <w:spacing w:after="0" w:line="240" w:lineRule="auto"/>
        <w:jc w:val="center"/>
        <w:rPr>
          <w:rFonts w:ascii="Times New Roman" w:eastAsia="Times New Roman" w:hAnsi="Times New Roman" w:cs="Times New Roman"/>
          <w:b/>
          <w:kern w:val="0"/>
          <w:sz w:val="28"/>
          <w:szCs w:val="28"/>
          <w:lang w:eastAsia="ru-RU"/>
          <w14:ligatures w14:val="none"/>
        </w:rPr>
      </w:pPr>
      <w:r w:rsidRPr="00142F8B">
        <w:rPr>
          <w:rFonts w:ascii="Times New Roman" w:eastAsia="Times New Roman" w:hAnsi="Times New Roman" w:cs="Times New Roman"/>
          <w:b/>
          <w:kern w:val="0"/>
          <w:sz w:val="28"/>
          <w:szCs w:val="28"/>
          <w:lang w:eastAsia="ru-RU"/>
          <w14:ligatures w14:val="none"/>
        </w:rPr>
        <w:t xml:space="preserve">    Гагаринская окружная Дума</w:t>
      </w:r>
    </w:p>
    <w:p w14:paraId="6EB2C610" w14:textId="77777777" w:rsidR="00142F8B" w:rsidRPr="00142F8B" w:rsidRDefault="00142F8B" w:rsidP="00142F8B">
      <w:pPr>
        <w:keepNext/>
        <w:spacing w:after="0" w:line="240" w:lineRule="auto"/>
        <w:jc w:val="center"/>
        <w:outlineLvl w:val="1"/>
        <w:rPr>
          <w:rFonts w:ascii="Times New Roman" w:eastAsia="Times New Roman" w:hAnsi="Times New Roman" w:cs="Times New Roman"/>
          <w:b/>
          <w:kern w:val="0"/>
          <w:sz w:val="28"/>
          <w:szCs w:val="28"/>
          <w:lang w:eastAsia="ru-RU"/>
          <w14:ligatures w14:val="none"/>
        </w:rPr>
      </w:pPr>
      <w:r w:rsidRPr="00142F8B">
        <w:rPr>
          <w:rFonts w:ascii="Times New Roman" w:eastAsia="Times New Roman" w:hAnsi="Times New Roman" w:cs="Times New Roman"/>
          <w:b/>
          <w:kern w:val="0"/>
          <w:sz w:val="28"/>
          <w:szCs w:val="28"/>
          <w:lang w:eastAsia="ru-RU"/>
          <w14:ligatures w14:val="none"/>
        </w:rPr>
        <w:t xml:space="preserve">        </w:t>
      </w:r>
    </w:p>
    <w:p w14:paraId="5B65530A" w14:textId="77777777" w:rsidR="00142F8B" w:rsidRPr="00142F8B" w:rsidRDefault="00142F8B" w:rsidP="00142F8B">
      <w:pPr>
        <w:keepNext/>
        <w:spacing w:after="0" w:line="240" w:lineRule="auto"/>
        <w:jc w:val="center"/>
        <w:outlineLvl w:val="1"/>
        <w:rPr>
          <w:rFonts w:ascii="Times New Roman" w:eastAsia="Times New Roman" w:hAnsi="Times New Roman" w:cs="Times New Roman"/>
          <w:b/>
          <w:kern w:val="0"/>
          <w:sz w:val="28"/>
          <w:szCs w:val="28"/>
          <w:lang w:eastAsia="ru-RU"/>
          <w14:ligatures w14:val="none"/>
        </w:rPr>
      </w:pPr>
      <w:r w:rsidRPr="00142F8B">
        <w:rPr>
          <w:rFonts w:ascii="Times New Roman" w:eastAsia="Times New Roman" w:hAnsi="Times New Roman" w:cs="Times New Roman"/>
          <w:b/>
          <w:kern w:val="0"/>
          <w:sz w:val="28"/>
          <w:szCs w:val="28"/>
          <w:lang w:eastAsia="ru-RU"/>
          <w14:ligatures w14:val="none"/>
        </w:rPr>
        <w:t xml:space="preserve">   Р Е Ш Е Н И Е</w:t>
      </w:r>
    </w:p>
    <w:p w14:paraId="592F90F4" w14:textId="77777777" w:rsidR="00142F8B" w:rsidRPr="00142F8B" w:rsidRDefault="00142F8B" w:rsidP="00142F8B">
      <w:pPr>
        <w:spacing w:after="0" w:line="240" w:lineRule="auto"/>
        <w:rPr>
          <w:rFonts w:ascii="Times New Roman" w:eastAsia="Times New Roman" w:hAnsi="Times New Roman" w:cs="Times New Roman"/>
          <w:kern w:val="0"/>
          <w:sz w:val="20"/>
          <w:szCs w:val="20"/>
          <w:lang w:eastAsia="ru-RU"/>
          <w14:ligatures w14:val="none"/>
        </w:rPr>
      </w:pPr>
    </w:p>
    <w:p w14:paraId="10D8D72E" w14:textId="77777777" w:rsidR="00142F8B" w:rsidRPr="00142F8B" w:rsidRDefault="00142F8B" w:rsidP="00142F8B">
      <w:pPr>
        <w:spacing w:after="0" w:line="240" w:lineRule="auto"/>
        <w:rPr>
          <w:rFonts w:ascii="Times New Roman" w:eastAsia="Times New Roman" w:hAnsi="Times New Roman" w:cs="Times New Roman"/>
          <w:kern w:val="0"/>
          <w:sz w:val="20"/>
          <w:szCs w:val="20"/>
          <w:lang w:eastAsia="ru-RU"/>
          <w14:ligatures w14:val="none"/>
        </w:rPr>
      </w:pPr>
    </w:p>
    <w:p w14:paraId="69C3C0D2" w14:textId="6DD79F57" w:rsidR="00142F8B" w:rsidRPr="00142F8B" w:rsidRDefault="00142F8B" w:rsidP="00142F8B">
      <w:pPr>
        <w:keepNext/>
        <w:spacing w:after="0" w:line="240" w:lineRule="auto"/>
        <w:outlineLvl w:val="5"/>
        <w:rPr>
          <w:rFonts w:ascii="Times New Roman" w:eastAsia="Times New Roman" w:hAnsi="Times New Roman" w:cs="Times New Roman"/>
          <w:kern w:val="0"/>
          <w:sz w:val="28"/>
          <w:szCs w:val="20"/>
          <w:lang w:eastAsia="ru-RU"/>
          <w14:ligatures w14:val="none"/>
        </w:rPr>
      </w:pPr>
      <w:bookmarkStart w:id="1" w:name="_Hlk196210849"/>
      <w:r w:rsidRPr="00142F8B">
        <w:rPr>
          <w:rFonts w:ascii="Times New Roman" w:eastAsia="Times New Roman" w:hAnsi="Times New Roman" w:cs="Times New Roman"/>
          <w:kern w:val="0"/>
          <w:sz w:val="28"/>
          <w:szCs w:val="20"/>
          <w:lang w:eastAsia="ru-RU"/>
          <w14:ligatures w14:val="none"/>
        </w:rPr>
        <w:t xml:space="preserve">от 29 мая 2026 года                                                                                                 </w:t>
      </w:r>
      <w:r>
        <w:rPr>
          <w:rFonts w:ascii="Times New Roman" w:eastAsia="Times New Roman" w:hAnsi="Times New Roman" w:cs="Times New Roman"/>
          <w:kern w:val="0"/>
          <w:sz w:val="28"/>
          <w:szCs w:val="20"/>
          <w:lang w:eastAsia="ru-RU"/>
          <w14:ligatures w14:val="none"/>
        </w:rPr>
        <w:t xml:space="preserve">  </w:t>
      </w:r>
      <w:r w:rsidRPr="00142F8B">
        <w:rPr>
          <w:rFonts w:ascii="Times New Roman" w:eastAsia="Times New Roman" w:hAnsi="Times New Roman" w:cs="Times New Roman"/>
          <w:kern w:val="0"/>
          <w:sz w:val="28"/>
          <w:szCs w:val="20"/>
          <w:lang w:eastAsia="ru-RU"/>
          <w14:ligatures w14:val="none"/>
        </w:rPr>
        <w:t xml:space="preserve"> № </w:t>
      </w:r>
      <w:bookmarkEnd w:id="0"/>
      <w:r w:rsidR="00DB1BF8">
        <w:rPr>
          <w:rFonts w:ascii="Times New Roman" w:eastAsia="Times New Roman" w:hAnsi="Times New Roman" w:cs="Times New Roman"/>
          <w:kern w:val="0"/>
          <w:sz w:val="28"/>
          <w:szCs w:val="20"/>
          <w:lang w:eastAsia="ru-RU"/>
          <w14:ligatures w14:val="none"/>
        </w:rPr>
        <w:t>97</w:t>
      </w:r>
    </w:p>
    <w:bookmarkEnd w:id="1"/>
    <w:p w14:paraId="7BD49223" w14:textId="77777777" w:rsidR="00142F8B" w:rsidRDefault="00142F8B" w:rsidP="00096E1B">
      <w:pPr>
        <w:spacing w:after="0"/>
        <w:rPr>
          <w:rFonts w:ascii="Times New Roman" w:hAnsi="Times New Roman" w:cs="Times New Roman"/>
          <w:iCs/>
          <w:sz w:val="28"/>
          <w:szCs w:val="28"/>
        </w:rPr>
      </w:pPr>
    </w:p>
    <w:p w14:paraId="431E3FD2" w14:textId="03395572" w:rsidR="00096E1B" w:rsidRPr="00096E1B" w:rsidRDefault="00096E1B" w:rsidP="00F82040">
      <w:pPr>
        <w:tabs>
          <w:tab w:val="left" w:pos="3600"/>
        </w:tabs>
        <w:spacing w:after="0" w:line="240" w:lineRule="auto"/>
        <w:ind w:right="5035"/>
        <w:jc w:val="both"/>
        <w:rPr>
          <w:rFonts w:ascii="Times New Roman" w:hAnsi="Times New Roman" w:cs="Times New Roman"/>
          <w:b/>
          <w:bCs/>
          <w:sz w:val="28"/>
          <w:szCs w:val="28"/>
        </w:rPr>
      </w:pPr>
      <w:r w:rsidRPr="00096E1B">
        <w:rPr>
          <w:rFonts w:ascii="Times New Roman" w:hAnsi="Times New Roman" w:cs="Times New Roman"/>
          <w:b/>
          <w:bCs/>
          <w:sz w:val="28"/>
          <w:szCs w:val="28"/>
        </w:rPr>
        <w:t>Об   утверждении   положения о порядке передачи муниципального имущества муниципального образования «Гагаринский муниципальный округ» Смоленской области в хозяйственное ведение муниципальным унитарным предприятиям и в оперативное управление</w:t>
      </w:r>
      <w:r w:rsidR="00F82040">
        <w:rPr>
          <w:rFonts w:ascii="Times New Roman" w:hAnsi="Times New Roman" w:cs="Times New Roman"/>
          <w:b/>
          <w:bCs/>
          <w:sz w:val="28"/>
          <w:szCs w:val="28"/>
        </w:rPr>
        <w:t xml:space="preserve"> </w:t>
      </w:r>
      <w:r w:rsidRPr="00096E1B">
        <w:rPr>
          <w:rFonts w:ascii="Times New Roman" w:hAnsi="Times New Roman" w:cs="Times New Roman"/>
          <w:b/>
          <w:bCs/>
          <w:sz w:val="28"/>
          <w:szCs w:val="28"/>
        </w:rPr>
        <w:t>муниципальным учреждениям и распоряжения имуществом, переданным в хозяйственное ведение и оперативное управление.</w:t>
      </w:r>
    </w:p>
    <w:p w14:paraId="7A832F6E" w14:textId="77777777" w:rsidR="00096E1B" w:rsidRPr="00096E1B" w:rsidRDefault="00096E1B" w:rsidP="00096E1B">
      <w:pPr>
        <w:tabs>
          <w:tab w:val="left" w:pos="3600"/>
        </w:tabs>
        <w:spacing w:after="0"/>
        <w:ind w:right="5035"/>
        <w:jc w:val="both"/>
        <w:rPr>
          <w:rFonts w:ascii="Times New Roman" w:hAnsi="Times New Roman" w:cs="Times New Roman"/>
          <w:b/>
          <w:bCs/>
          <w:sz w:val="28"/>
          <w:szCs w:val="28"/>
        </w:rPr>
      </w:pPr>
    </w:p>
    <w:p w14:paraId="17CFFD94" w14:textId="1D09A3BF" w:rsidR="00096E1B" w:rsidRPr="00096E1B" w:rsidRDefault="00096E1B" w:rsidP="00142F8B">
      <w:pPr>
        <w:tabs>
          <w:tab w:val="left" w:pos="9900"/>
        </w:tabs>
        <w:spacing w:after="0" w:line="240" w:lineRule="auto"/>
        <w:ind w:firstLine="567"/>
        <w:jc w:val="both"/>
        <w:rPr>
          <w:rFonts w:ascii="Times New Roman" w:hAnsi="Times New Roman" w:cs="Times New Roman"/>
          <w:sz w:val="28"/>
          <w:szCs w:val="28"/>
        </w:rPr>
      </w:pPr>
      <w:r w:rsidRPr="00096E1B">
        <w:rPr>
          <w:rFonts w:ascii="Times New Roman" w:hAnsi="Times New Roman" w:cs="Times New Roman"/>
          <w:b/>
          <w:sz w:val="28"/>
          <w:szCs w:val="28"/>
        </w:rPr>
        <w:t xml:space="preserve">  </w:t>
      </w:r>
      <w:r w:rsidRPr="00096E1B">
        <w:rPr>
          <w:rFonts w:ascii="Times New Roman" w:hAnsi="Times New Roman" w:cs="Times New Roman"/>
          <w:sz w:val="28"/>
          <w:szCs w:val="28"/>
        </w:rPr>
        <w:t xml:space="preserve">В соответствии с Гражданским кодексом Российской Федерации, Федеральным законом от 12.01.1996 №7-ФЗ «О некоммерческих организациях», Федеральным законом от 06.10.2003 №131-ФЗ «Об общих принципах организации местного самоуправления в Российской Федерации», Федеральным законом от 14.11.2002                № 161-ФЗ  «О государственных и муниципальных унитарных предприятиях», </w:t>
      </w:r>
      <w:r w:rsidRPr="00096E1B">
        <w:rPr>
          <w:rFonts w:ascii="Times New Roman" w:hAnsi="Times New Roman" w:cs="Times New Roman"/>
          <w:color w:val="000000"/>
          <w:sz w:val="28"/>
          <w:szCs w:val="28"/>
        </w:rPr>
        <w:t>Положением «О порядке управления и распоряжения имуществом муниципального образования «Гагаринский муниципальный округ» Смоленской области, утвержденным решением Гагаринской окружной Думы от 28.03.2025 № 64</w:t>
      </w:r>
      <w:r w:rsidRPr="00096E1B">
        <w:rPr>
          <w:rFonts w:ascii="Times New Roman" w:hAnsi="Times New Roman" w:cs="Times New Roman"/>
          <w:sz w:val="28"/>
          <w:szCs w:val="28"/>
        </w:rPr>
        <w:t>, Гагаринская окружная Дума</w:t>
      </w:r>
    </w:p>
    <w:p w14:paraId="213FD987" w14:textId="77777777" w:rsidR="00096E1B" w:rsidRPr="00096E1B" w:rsidRDefault="00096E1B" w:rsidP="00096E1B">
      <w:pPr>
        <w:autoSpaceDE w:val="0"/>
        <w:autoSpaceDN w:val="0"/>
        <w:adjustRightInd w:val="0"/>
        <w:spacing w:after="0"/>
        <w:ind w:firstLine="567"/>
        <w:jc w:val="both"/>
        <w:rPr>
          <w:rFonts w:ascii="Times New Roman" w:hAnsi="Times New Roman" w:cs="Times New Roman"/>
          <w:sz w:val="28"/>
          <w:szCs w:val="28"/>
        </w:rPr>
      </w:pPr>
      <w:r w:rsidRPr="00096E1B">
        <w:rPr>
          <w:rFonts w:ascii="Times New Roman" w:hAnsi="Times New Roman" w:cs="Times New Roman"/>
          <w:sz w:val="28"/>
          <w:szCs w:val="28"/>
        </w:rPr>
        <w:t xml:space="preserve"> </w:t>
      </w:r>
    </w:p>
    <w:p w14:paraId="2988E3D1" w14:textId="47E8ABB3" w:rsidR="00096E1B" w:rsidRDefault="00142F8B" w:rsidP="00096E1B">
      <w:pPr>
        <w:pStyle w:val="ConsNormal"/>
        <w:ind w:left="-540" w:right="0"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F82040">
        <w:rPr>
          <w:rFonts w:ascii="Times New Roman" w:hAnsi="Times New Roman" w:cs="Times New Roman"/>
          <w:b/>
          <w:bCs/>
          <w:sz w:val="28"/>
          <w:szCs w:val="28"/>
        </w:rPr>
        <w:t xml:space="preserve"> </w:t>
      </w:r>
      <w:r w:rsidR="00096E1B" w:rsidRPr="00142F8B">
        <w:rPr>
          <w:rFonts w:ascii="Times New Roman" w:hAnsi="Times New Roman" w:cs="Times New Roman"/>
          <w:b/>
          <w:bCs/>
          <w:sz w:val="28"/>
          <w:szCs w:val="28"/>
        </w:rPr>
        <w:t>РЕШИЛА:</w:t>
      </w:r>
    </w:p>
    <w:p w14:paraId="2F06BE8F" w14:textId="77777777" w:rsidR="00F82040" w:rsidRPr="00142F8B" w:rsidRDefault="00F82040" w:rsidP="00096E1B">
      <w:pPr>
        <w:pStyle w:val="ConsNormal"/>
        <w:ind w:left="-540" w:right="0" w:firstLine="540"/>
        <w:jc w:val="both"/>
        <w:rPr>
          <w:rFonts w:ascii="Times New Roman" w:hAnsi="Times New Roman" w:cs="Times New Roman"/>
          <w:b/>
          <w:bCs/>
          <w:sz w:val="28"/>
          <w:szCs w:val="28"/>
        </w:rPr>
      </w:pPr>
    </w:p>
    <w:p w14:paraId="0C56882E" w14:textId="77777777" w:rsidR="00096E1B" w:rsidRPr="00096E1B" w:rsidRDefault="00096E1B" w:rsidP="00F82040">
      <w:pPr>
        <w:spacing w:after="0" w:line="240" w:lineRule="auto"/>
        <w:ind w:left="60" w:right="-2" w:firstLine="648"/>
        <w:jc w:val="both"/>
        <w:rPr>
          <w:rFonts w:ascii="Times New Roman" w:hAnsi="Times New Roman" w:cs="Times New Roman"/>
          <w:bCs/>
          <w:sz w:val="28"/>
          <w:szCs w:val="28"/>
        </w:rPr>
      </w:pPr>
      <w:r w:rsidRPr="00096E1B">
        <w:rPr>
          <w:rFonts w:ascii="Times New Roman" w:hAnsi="Times New Roman" w:cs="Times New Roman"/>
          <w:sz w:val="28"/>
          <w:szCs w:val="28"/>
        </w:rPr>
        <w:t xml:space="preserve">1. Утвердить </w:t>
      </w:r>
      <w:r w:rsidRPr="00096E1B">
        <w:rPr>
          <w:rFonts w:ascii="Times New Roman" w:hAnsi="Times New Roman" w:cs="Times New Roman"/>
          <w:bCs/>
          <w:sz w:val="28"/>
          <w:szCs w:val="28"/>
        </w:rPr>
        <w:t>положение о порядке передачи муниципального имущества муниципального образования «Гагаринский муниципальный округ» Смоленской области в хозяйственное ведение муниципальным унитарным предприятиям и в оперативное управление муниципальным учреждениям и распоряжения имуществом, переданным в хозяйственное ведение и оперативное управление.</w:t>
      </w:r>
    </w:p>
    <w:p w14:paraId="6EB2FC96" w14:textId="77777777" w:rsidR="00096E1B" w:rsidRPr="00096E1B" w:rsidRDefault="00096E1B" w:rsidP="00F82040">
      <w:pPr>
        <w:pStyle w:val="ConsNormal"/>
        <w:ind w:left="60" w:right="0" w:firstLine="480"/>
        <w:jc w:val="both"/>
        <w:rPr>
          <w:rFonts w:ascii="Times New Roman" w:hAnsi="Times New Roman" w:cs="Times New Roman"/>
          <w:sz w:val="28"/>
          <w:szCs w:val="28"/>
        </w:rPr>
      </w:pPr>
      <w:r w:rsidRPr="00096E1B">
        <w:rPr>
          <w:rFonts w:ascii="Times New Roman" w:hAnsi="Times New Roman" w:cs="Times New Roman"/>
          <w:sz w:val="28"/>
          <w:szCs w:val="28"/>
        </w:rPr>
        <w:t xml:space="preserve">2. Признать утратившими силу решение Гагаринской районной Думы от </w:t>
      </w:r>
      <w:r w:rsidRPr="00096E1B">
        <w:rPr>
          <w:rFonts w:ascii="Times New Roman" w:hAnsi="Times New Roman" w:cs="Times New Roman"/>
          <w:sz w:val="28"/>
          <w:szCs w:val="28"/>
        </w:rPr>
        <w:lastRenderedPageBreak/>
        <w:t>06.06.2017 № 78 «Об утверждении Положения о порядке передачи муниципального имущества муниципального образования «Гагаринский район» Смоленской области в хозяйственное ведение муниципальным унитарным предприятиям и в оперативное управление муниципальным учреждениям и распоряжения имуществом, переданным в хозяйственное ведение и оперативное управление»;</w:t>
      </w:r>
    </w:p>
    <w:p w14:paraId="63910951" w14:textId="77777777" w:rsidR="00096E1B" w:rsidRPr="00096E1B" w:rsidRDefault="00096E1B" w:rsidP="00F82040">
      <w:pPr>
        <w:pStyle w:val="ConsPlusNormal"/>
        <w:ind w:firstLine="540"/>
        <w:jc w:val="both"/>
        <w:rPr>
          <w:sz w:val="28"/>
          <w:szCs w:val="28"/>
        </w:rPr>
      </w:pPr>
      <w:r w:rsidRPr="00096E1B">
        <w:rPr>
          <w:sz w:val="28"/>
          <w:szCs w:val="28"/>
        </w:rPr>
        <w:t>3.  Решение вступает в силу после дня официального опубликования.</w:t>
      </w:r>
    </w:p>
    <w:p w14:paraId="4E1F47F5" w14:textId="77777777" w:rsidR="00096E1B" w:rsidRPr="00096E1B" w:rsidRDefault="00096E1B" w:rsidP="00F82040">
      <w:pPr>
        <w:spacing w:after="0" w:line="240" w:lineRule="auto"/>
        <w:ind w:left="-540" w:firstLine="540"/>
        <w:jc w:val="both"/>
        <w:rPr>
          <w:rFonts w:ascii="Times New Roman" w:hAnsi="Times New Roman" w:cs="Times New Roman"/>
          <w:sz w:val="28"/>
          <w:szCs w:val="28"/>
        </w:rPr>
      </w:pPr>
    </w:p>
    <w:p w14:paraId="3AAE781F" w14:textId="77777777" w:rsidR="00142F8B" w:rsidRDefault="00142F8B" w:rsidP="00764AFE">
      <w:pPr>
        <w:spacing w:after="0"/>
        <w:ind w:firstLine="6663"/>
        <w:jc w:val="both"/>
        <w:rPr>
          <w:rFonts w:ascii="Times New Roman" w:hAnsi="Times New Roman" w:cs="Times New Roman"/>
          <w:sz w:val="28"/>
          <w:szCs w:val="28"/>
        </w:rPr>
      </w:pPr>
    </w:p>
    <w:p w14:paraId="2317C894" w14:textId="77777777" w:rsidR="00142F8B" w:rsidRPr="00142F8B" w:rsidRDefault="00142F8B" w:rsidP="00142F8B">
      <w:pPr>
        <w:spacing w:after="0" w:line="240" w:lineRule="auto"/>
        <w:jc w:val="both"/>
        <w:rPr>
          <w:rFonts w:ascii="Times New Roman" w:eastAsia="Times New Roman" w:hAnsi="Times New Roman" w:cs="Times New Roman"/>
          <w:kern w:val="0"/>
          <w:sz w:val="28"/>
          <w:szCs w:val="28"/>
          <w:lang w:eastAsia="ru-RU"/>
          <w14:ligatures w14:val="none"/>
        </w:rPr>
      </w:pPr>
    </w:p>
    <w:p w14:paraId="62769155" w14:textId="77777777" w:rsidR="00142F8B" w:rsidRPr="00142F8B" w:rsidRDefault="00142F8B" w:rsidP="00142F8B">
      <w:pPr>
        <w:overflowPunct w:val="0"/>
        <w:autoSpaceDE w:val="0"/>
        <w:autoSpaceDN w:val="0"/>
        <w:adjustRightInd w:val="0"/>
        <w:spacing w:after="0" w:line="240" w:lineRule="auto"/>
        <w:ind w:left="-567" w:firstLine="567"/>
        <w:jc w:val="both"/>
        <w:textAlignment w:val="baseline"/>
        <w:rPr>
          <w:rFonts w:ascii="Times New Roman" w:eastAsia="Times New Roman" w:hAnsi="Times New Roman" w:cs="Times New Roman"/>
          <w:kern w:val="0"/>
          <w:sz w:val="28"/>
          <w:szCs w:val="28"/>
          <w:lang w:eastAsia="ru-RU"/>
          <w14:ligatures w14:val="none"/>
        </w:rPr>
      </w:pPr>
      <w:r w:rsidRPr="00142F8B">
        <w:rPr>
          <w:rFonts w:ascii="Times New Roman" w:eastAsia="Times New Roman" w:hAnsi="Times New Roman" w:cs="Times New Roman"/>
          <w:kern w:val="0"/>
          <w:sz w:val="28"/>
          <w:szCs w:val="28"/>
          <w:lang w:eastAsia="ru-RU"/>
          <w14:ligatures w14:val="none"/>
        </w:rPr>
        <w:t xml:space="preserve">Председатель </w:t>
      </w:r>
    </w:p>
    <w:p w14:paraId="79B2533A" w14:textId="77777777" w:rsidR="00142F8B" w:rsidRPr="00142F8B" w:rsidRDefault="00142F8B" w:rsidP="00142F8B">
      <w:pPr>
        <w:spacing w:after="0" w:line="240" w:lineRule="auto"/>
        <w:jc w:val="both"/>
        <w:rPr>
          <w:rFonts w:ascii="Times New Roman" w:eastAsia="Times New Roman" w:hAnsi="Times New Roman" w:cs="Times New Roman"/>
          <w:b/>
          <w:kern w:val="0"/>
          <w:sz w:val="28"/>
          <w:szCs w:val="28"/>
          <w:lang w:eastAsia="ru-RU"/>
          <w14:ligatures w14:val="none"/>
        </w:rPr>
      </w:pPr>
      <w:r w:rsidRPr="00142F8B">
        <w:rPr>
          <w:rFonts w:ascii="Times New Roman" w:eastAsia="Times New Roman" w:hAnsi="Times New Roman" w:cs="Times New Roman"/>
          <w:kern w:val="0"/>
          <w:sz w:val="28"/>
          <w:szCs w:val="28"/>
          <w:lang w:eastAsia="ru-RU"/>
          <w14:ligatures w14:val="none"/>
        </w:rPr>
        <w:t xml:space="preserve">Гагаринской окружной Думы                                                               </w:t>
      </w:r>
      <w:r w:rsidRPr="00142F8B">
        <w:rPr>
          <w:rFonts w:ascii="Times New Roman" w:eastAsia="Times New Roman" w:hAnsi="Times New Roman" w:cs="Times New Roman"/>
          <w:b/>
          <w:kern w:val="0"/>
          <w:sz w:val="28"/>
          <w:szCs w:val="28"/>
          <w:lang w:eastAsia="ru-RU"/>
          <w14:ligatures w14:val="none"/>
        </w:rPr>
        <w:t>Е.А. Белоусова</w:t>
      </w:r>
    </w:p>
    <w:p w14:paraId="492FC0BF" w14:textId="77777777" w:rsidR="00142F8B" w:rsidRPr="00142F8B" w:rsidRDefault="00142F8B" w:rsidP="00142F8B">
      <w:pPr>
        <w:spacing w:after="0" w:line="240" w:lineRule="auto"/>
        <w:jc w:val="both"/>
        <w:rPr>
          <w:rFonts w:ascii="Times New Roman" w:eastAsia="Times New Roman" w:hAnsi="Times New Roman" w:cs="Times New Roman"/>
          <w:kern w:val="0"/>
          <w:sz w:val="28"/>
          <w:szCs w:val="28"/>
          <w:lang w:eastAsia="ru-RU"/>
          <w14:ligatures w14:val="none"/>
        </w:rPr>
      </w:pPr>
    </w:p>
    <w:p w14:paraId="48022FC9" w14:textId="77777777" w:rsidR="00142F8B" w:rsidRPr="00142F8B" w:rsidRDefault="00142F8B" w:rsidP="00142F8B">
      <w:pPr>
        <w:spacing w:after="0" w:line="240" w:lineRule="auto"/>
        <w:ind w:left="-567"/>
        <w:jc w:val="both"/>
        <w:rPr>
          <w:rFonts w:ascii="Times New Roman" w:eastAsia="Times New Roman" w:hAnsi="Times New Roman" w:cs="Times New Roman"/>
          <w:kern w:val="0"/>
          <w:sz w:val="28"/>
          <w:szCs w:val="28"/>
          <w:lang w:eastAsia="ru-RU"/>
          <w14:ligatures w14:val="none"/>
        </w:rPr>
      </w:pPr>
    </w:p>
    <w:p w14:paraId="16F0080A" w14:textId="77777777" w:rsidR="00142F8B" w:rsidRPr="00142F8B" w:rsidRDefault="00142F8B" w:rsidP="00142F8B">
      <w:pPr>
        <w:spacing w:after="0" w:line="240" w:lineRule="auto"/>
        <w:ind w:left="-567"/>
        <w:jc w:val="both"/>
        <w:rPr>
          <w:rFonts w:ascii="Times New Roman" w:eastAsia="Times New Roman" w:hAnsi="Times New Roman" w:cs="Times New Roman"/>
          <w:kern w:val="0"/>
          <w:sz w:val="28"/>
          <w:szCs w:val="28"/>
          <w:lang w:eastAsia="ru-RU"/>
          <w14:ligatures w14:val="none"/>
        </w:rPr>
      </w:pPr>
    </w:p>
    <w:p w14:paraId="11712F31" w14:textId="0408C9E4" w:rsidR="00142F8B" w:rsidRPr="00142F8B" w:rsidRDefault="00142F8B" w:rsidP="00142F8B">
      <w:pPr>
        <w:spacing w:after="0" w:line="240" w:lineRule="auto"/>
        <w:jc w:val="both"/>
        <w:rPr>
          <w:rFonts w:ascii="Times New Roman" w:eastAsia="Times New Roman" w:hAnsi="Times New Roman" w:cs="Times New Roman"/>
          <w:color w:val="000000"/>
          <w:kern w:val="0"/>
          <w:sz w:val="28"/>
          <w:szCs w:val="28"/>
          <w:lang w:eastAsia="ru-RU"/>
          <w14:ligatures w14:val="none"/>
        </w:rPr>
      </w:pPr>
      <w:r w:rsidRPr="00142F8B">
        <w:rPr>
          <w:rFonts w:ascii="Times New Roman" w:eastAsia="Times New Roman" w:hAnsi="Times New Roman" w:cs="Times New Roman"/>
          <w:color w:val="000000"/>
          <w:kern w:val="0"/>
          <w:sz w:val="28"/>
          <w:szCs w:val="28"/>
          <w:lang w:eastAsia="ru-RU"/>
          <w14:ligatures w14:val="none"/>
        </w:rPr>
        <w:t xml:space="preserve"> </w:t>
      </w:r>
    </w:p>
    <w:p w14:paraId="3E2C302F" w14:textId="0CA90CAB" w:rsidR="00142F8B" w:rsidRPr="00142F8B" w:rsidRDefault="00142F8B" w:rsidP="00142F8B">
      <w:pPr>
        <w:spacing w:after="0" w:line="240" w:lineRule="auto"/>
        <w:jc w:val="both"/>
        <w:rPr>
          <w:rFonts w:ascii="Times New Roman" w:eastAsia="Times New Roman" w:hAnsi="Times New Roman" w:cs="Times New Roman"/>
          <w:color w:val="000000"/>
          <w:kern w:val="0"/>
          <w:sz w:val="28"/>
          <w:szCs w:val="28"/>
          <w:lang w:eastAsia="ru-RU"/>
          <w14:ligatures w14:val="none"/>
        </w:rPr>
      </w:pPr>
      <w:r w:rsidRPr="00142F8B">
        <w:rPr>
          <w:rFonts w:ascii="Times New Roman" w:eastAsia="Times New Roman" w:hAnsi="Times New Roman" w:cs="Times New Roman"/>
          <w:color w:val="000000"/>
          <w:kern w:val="0"/>
          <w:sz w:val="28"/>
          <w:szCs w:val="28"/>
          <w:lang w:eastAsia="ru-RU"/>
          <w14:ligatures w14:val="none"/>
        </w:rPr>
        <w:t xml:space="preserve"> Глав</w:t>
      </w:r>
      <w:r w:rsidR="00DB1BF8">
        <w:rPr>
          <w:rFonts w:ascii="Times New Roman" w:eastAsia="Times New Roman" w:hAnsi="Times New Roman" w:cs="Times New Roman"/>
          <w:color w:val="000000"/>
          <w:kern w:val="0"/>
          <w:sz w:val="28"/>
          <w:szCs w:val="28"/>
          <w:lang w:eastAsia="ru-RU"/>
          <w14:ligatures w14:val="none"/>
        </w:rPr>
        <w:t>а</w:t>
      </w:r>
      <w:r w:rsidRPr="00142F8B">
        <w:rPr>
          <w:rFonts w:ascii="Times New Roman" w:eastAsia="Times New Roman" w:hAnsi="Times New Roman" w:cs="Times New Roman"/>
          <w:color w:val="000000"/>
          <w:kern w:val="0"/>
          <w:sz w:val="28"/>
          <w:szCs w:val="28"/>
          <w:lang w:eastAsia="ru-RU"/>
          <w14:ligatures w14:val="none"/>
        </w:rPr>
        <w:t xml:space="preserve"> муниципального образования</w:t>
      </w:r>
    </w:p>
    <w:p w14:paraId="40415C8E" w14:textId="77777777" w:rsidR="00142F8B" w:rsidRPr="00142F8B" w:rsidRDefault="00142F8B" w:rsidP="00142F8B">
      <w:pPr>
        <w:spacing w:after="0" w:line="240" w:lineRule="auto"/>
        <w:jc w:val="both"/>
        <w:rPr>
          <w:rFonts w:ascii="Times New Roman" w:eastAsia="Times New Roman" w:hAnsi="Times New Roman" w:cs="Times New Roman"/>
          <w:color w:val="000000"/>
          <w:kern w:val="0"/>
          <w:sz w:val="28"/>
          <w:szCs w:val="28"/>
          <w:lang w:eastAsia="ru-RU"/>
          <w14:ligatures w14:val="none"/>
        </w:rPr>
      </w:pPr>
      <w:r w:rsidRPr="00142F8B">
        <w:rPr>
          <w:rFonts w:ascii="Times New Roman" w:eastAsia="Times New Roman" w:hAnsi="Times New Roman" w:cs="Times New Roman"/>
          <w:color w:val="000000"/>
          <w:kern w:val="0"/>
          <w:sz w:val="28"/>
          <w:szCs w:val="28"/>
          <w:lang w:eastAsia="ru-RU"/>
          <w14:ligatures w14:val="none"/>
        </w:rPr>
        <w:t>«Гагаринский</w:t>
      </w:r>
      <w:r w:rsidRPr="00142F8B">
        <w:rPr>
          <w:rFonts w:ascii="Times New Roman" w:eastAsia="Times New Roman" w:hAnsi="Times New Roman" w:cs="Times New Roman"/>
          <w:kern w:val="0"/>
          <w:sz w:val="28"/>
          <w:szCs w:val="28"/>
          <w:lang w:eastAsia="ru-RU"/>
          <w14:ligatures w14:val="none"/>
        </w:rPr>
        <w:t xml:space="preserve"> м</w:t>
      </w:r>
      <w:r w:rsidRPr="00142F8B">
        <w:rPr>
          <w:rFonts w:ascii="Times New Roman" w:eastAsia="Times New Roman" w:hAnsi="Times New Roman" w:cs="Times New Roman"/>
          <w:color w:val="000000"/>
          <w:kern w:val="0"/>
          <w:sz w:val="28"/>
          <w:szCs w:val="28"/>
          <w:lang w:eastAsia="ru-RU"/>
          <w14:ligatures w14:val="none"/>
        </w:rPr>
        <w:t>униципальный округ»</w:t>
      </w:r>
    </w:p>
    <w:p w14:paraId="2688997E" w14:textId="77777777" w:rsidR="00142F8B" w:rsidRPr="00142F8B" w:rsidRDefault="00142F8B" w:rsidP="00142F8B">
      <w:pPr>
        <w:tabs>
          <w:tab w:val="left" w:pos="8085"/>
        </w:tabs>
        <w:spacing w:after="0" w:line="240" w:lineRule="auto"/>
        <w:ind w:left="-567"/>
        <w:jc w:val="both"/>
        <w:rPr>
          <w:rFonts w:ascii="Times New Roman" w:eastAsia="Times New Roman" w:hAnsi="Times New Roman" w:cs="Times New Roman"/>
          <w:b/>
          <w:bCs/>
          <w:kern w:val="0"/>
          <w:sz w:val="28"/>
          <w:szCs w:val="28"/>
          <w:lang w:eastAsia="ru-RU"/>
          <w14:ligatures w14:val="none"/>
        </w:rPr>
      </w:pPr>
      <w:r w:rsidRPr="00142F8B">
        <w:rPr>
          <w:rFonts w:ascii="Times New Roman" w:eastAsia="Calibri" w:hAnsi="Times New Roman" w:cs="Times New Roman"/>
          <w:color w:val="000000"/>
          <w:kern w:val="0"/>
          <w:sz w:val="28"/>
          <w:szCs w:val="28"/>
          <w14:ligatures w14:val="none"/>
        </w:rPr>
        <w:t xml:space="preserve">          Смоленской области</w:t>
      </w:r>
      <w:r w:rsidRPr="00142F8B">
        <w:rPr>
          <w:rFonts w:ascii="Times New Roman" w:eastAsia="Calibri" w:hAnsi="Times New Roman" w:cs="Times New Roman"/>
          <w:color w:val="000000"/>
          <w:kern w:val="0"/>
          <w:sz w:val="28"/>
          <w:szCs w:val="28"/>
          <w14:ligatures w14:val="none"/>
        </w:rPr>
        <w:tab/>
      </w:r>
      <w:r w:rsidRPr="00142F8B">
        <w:rPr>
          <w:rFonts w:ascii="Times New Roman" w:eastAsia="Calibri" w:hAnsi="Times New Roman" w:cs="Times New Roman"/>
          <w:b/>
          <w:bCs/>
          <w:color w:val="000000"/>
          <w:kern w:val="0"/>
          <w:sz w:val="28"/>
          <w:szCs w:val="28"/>
          <w14:ligatures w14:val="none"/>
        </w:rPr>
        <w:t>Т.В. Гапеева</w:t>
      </w:r>
    </w:p>
    <w:p w14:paraId="61752B72" w14:textId="77777777" w:rsidR="00142F8B" w:rsidRPr="00142F8B" w:rsidRDefault="00142F8B" w:rsidP="00142F8B">
      <w:pPr>
        <w:autoSpaceDE w:val="0"/>
        <w:autoSpaceDN w:val="0"/>
        <w:adjustRightInd w:val="0"/>
        <w:spacing w:after="0" w:line="240" w:lineRule="auto"/>
        <w:ind w:firstLine="567"/>
        <w:jc w:val="both"/>
        <w:rPr>
          <w:rFonts w:ascii="Times New Roman" w:eastAsia="Times New Roman" w:hAnsi="Times New Roman" w:cs="Times New Roman"/>
          <w:kern w:val="0"/>
          <w:sz w:val="28"/>
          <w:szCs w:val="28"/>
          <w:lang w:eastAsia="ru-RU"/>
          <w14:ligatures w14:val="none"/>
        </w:rPr>
      </w:pPr>
    </w:p>
    <w:p w14:paraId="7072EDCA" w14:textId="77777777" w:rsidR="00142F8B" w:rsidRDefault="00142F8B" w:rsidP="00764AFE">
      <w:pPr>
        <w:spacing w:after="0"/>
        <w:ind w:firstLine="6663"/>
        <w:jc w:val="both"/>
        <w:rPr>
          <w:rFonts w:ascii="Times New Roman" w:hAnsi="Times New Roman" w:cs="Times New Roman"/>
          <w:sz w:val="28"/>
          <w:szCs w:val="28"/>
        </w:rPr>
      </w:pPr>
    </w:p>
    <w:p w14:paraId="5C2BF3CA" w14:textId="77777777" w:rsidR="00142F8B" w:rsidRDefault="00142F8B" w:rsidP="00764AFE">
      <w:pPr>
        <w:spacing w:after="0"/>
        <w:ind w:firstLine="6663"/>
        <w:jc w:val="both"/>
        <w:rPr>
          <w:rFonts w:ascii="Times New Roman" w:hAnsi="Times New Roman" w:cs="Times New Roman"/>
          <w:sz w:val="28"/>
          <w:szCs w:val="28"/>
        </w:rPr>
      </w:pPr>
    </w:p>
    <w:p w14:paraId="00E5EBFE" w14:textId="77777777" w:rsidR="00142F8B" w:rsidRDefault="00142F8B" w:rsidP="00764AFE">
      <w:pPr>
        <w:spacing w:after="0"/>
        <w:ind w:firstLine="6663"/>
        <w:jc w:val="both"/>
        <w:rPr>
          <w:rFonts w:ascii="Times New Roman" w:hAnsi="Times New Roman" w:cs="Times New Roman"/>
          <w:sz w:val="28"/>
          <w:szCs w:val="28"/>
        </w:rPr>
      </w:pPr>
    </w:p>
    <w:p w14:paraId="4C18625D" w14:textId="77777777" w:rsidR="00142F8B" w:rsidRDefault="00142F8B" w:rsidP="00764AFE">
      <w:pPr>
        <w:spacing w:after="0"/>
        <w:ind w:firstLine="6663"/>
        <w:jc w:val="both"/>
        <w:rPr>
          <w:rFonts w:ascii="Times New Roman" w:hAnsi="Times New Roman" w:cs="Times New Roman"/>
          <w:sz w:val="28"/>
          <w:szCs w:val="28"/>
        </w:rPr>
      </w:pPr>
    </w:p>
    <w:p w14:paraId="4D471AE6" w14:textId="77777777" w:rsidR="00142F8B" w:rsidRDefault="00142F8B" w:rsidP="00764AFE">
      <w:pPr>
        <w:spacing w:after="0"/>
        <w:ind w:firstLine="6663"/>
        <w:jc w:val="both"/>
        <w:rPr>
          <w:rFonts w:ascii="Times New Roman" w:hAnsi="Times New Roman" w:cs="Times New Roman"/>
          <w:sz w:val="28"/>
          <w:szCs w:val="28"/>
        </w:rPr>
      </w:pPr>
    </w:p>
    <w:p w14:paraId="12CAC631" w14:textId="77777777" w:rsidR="00142F8B" w:rsidRDefault="00142F8B" w:rsidP="00764AFE">
      <w:pPr>
        <w:spacing w:after="0"/>
        <w:ind w:firstLine="6663"/>
        <w:jc w:val="both"/>
        <w:rPr>
          <w:rFonts w:ascii="Times New Roman" w:hAnsi="Times New Roman" w:cs="Times New Roman"/>
          <w:sz w:val="28"/>
          <w:szCs w:val="28"/>
        </w:rPr>
      </w:pPr>
    </w:p>
    <w:p w14:paraId="1E5E7CB0" w14:textId="77777777" w:rsidR="00142F8B" w:rsidRDefault="00142F8B" w:rsidP="00764AFE">
      <w:pPr>
        <w:spacing w:after="0"/>
        <w:ind w:firstLine="6663"/>
        <w:jc w:val="both"/>
        <w:rPr>
          <w:rFonts w:ascii="Times New Roman" w:hAnsi="Times New Roman" w:cs="Times New Roman"/>
          <w:sz w:val="28"/>
          <w:szCs w:val="28"/>
        </w:rPr>
      </w:pPr>
    </w:p>
    <w:p w14:paraId="7BB13C41" w14:textId="77777777" w:rsidR="00096E1B" w:rsidRDefault="00096E1B" w:rsidP="00764AFE">
      <w:pPr>
        <w:spacing w:after="0"/>
        <w:ind w:firstLine="6663"/>
        <w:jc w:val="both"/>
        <w:rPr>
          <w:rFonts w:ascii="Times New Roman" w:hAnsi="Times New Roman" w:cs="Times New Roman"/>
          <w:sz w:val="28"/>
          <w:szCs w:val="28"/>
        </w:rPr>
      </w:pPr>
    </w:p>
    <w:p w14:paraId="0DBD2B01" w14:textId="77777777" w:rsidR="00096E1B" w:rsidRDefault="00096E1B" w:rsidP="00764AFE">
      <w:pPr>
        <w:spacing w:after="0"/>
        <w:ind w:firstLine="6663"/>
        <w:jc w:val="both"/>
        <w:rPr>
          <w:rFonts w:ascii="Times New Roman" w:hAnsi="Times New Roman" w:cs="Times New Roman"/>
          <w:sz w:val="28"/>
          <w:szCs w:val="28"/>
        </w:rPr>
      </w:pPr>
    </w:p>
    <w:p w14:paraId="5EEBFAEC" w14:textId="77777777" w:rsidR="00096E1B" w:rsidRDefault="00096E1B" w:rsidP="00764AFE">
      <w:pPr>
        <w:spacing w:after="0"/>
        <w:ind w:firstLine="6663"/>
        <w:jc w:val="both"/>
        <w:rPr>
          <w:rFonts w:ascii="Times New Roman" w:hAnsi="Times New Roman" w:cs="Times New Roman"/>
          <w:sz w:val="28"/>
          <w:szCs w:val="28"/>
        </w:rPr>
      </w:pPr>
    </w:p>
    <w:p w14:paraId="6A5C2A8B" w14:textId="77777777" w:rsidR="00096E1B" w:rsidRDefault="00096E1B" w:rsidP="00764AFE">
      <w:pPr>
        <w:spacing w:after="0"/>
        <w:ind w:firstLine="6663"/>
        <w:jc w:val="both"/>
        <w:rPr>
          <w:rFonts w:ascii="Times New Roman" w:hAnsi="Times New Roman" w:cs="Times New Roman"/>
          <w:sz w:val="28"/>
          <w:szCs w:val="28"/>
        </w:rPr>
      </w:pPr>
    </w:p>
    <w:p w14:paraId="5DF29216" w14:textId="77777777" w:rsidR="00096E1B" w:rsidRDefault="00096E1B" w:rsidP="00764AFE">
      <w:pPr>
        <w:spacing w:after="0"/>
        <w:ind w:firstLine="6663"/>
        <w:jc w:val="both"/>
        <w:rPr>
          <w:rFonts w:ascii="Times New Roman" w:hAnsi="Times New Roman" w:cs="Times New Roman"/>
          <w:sz w:val="28"/>
          <w:szCs w:val="28"/>
        </w:rPr>
      </w:pPr>
    </w:p>
    <w:p w14:paraId="21391CD7" w14:textId="77777777" w:rsidR="00096E1B" w:rsidRDefault="00096E1B" w:rsidP="00764AFE">
      <w:pPr>
        <w:spacing w:after="0"/>
        <w:ind w:firstLine="6663"/>
        <w:jc w:val="both"/>
        <w:rPr>
          <w:rFonts w:ascii="Times New Roman" w:hAnsi="Times New Roman" w:cs="Times New Roman"/>
          <w:sz w:val="28"/>
          <w:szCs w:val="28"/>
        </w:rPr>
      </w:pPr>
    </w:p>
    <w:p w14:paraId="0B3978B6" w14:textId="77777777" w:rsidR="002C460E" w:rsidRDefault="002C460E" w:rsidP="00764AFE">
      <w:pPr>
        <w:spacing w:after="0"/>
        <w:ind w:firstLine="6663"/>
        <w:jc w:val="both"/>
        <w:rPr>
          <w:rFonts w:ascii="Times New Roman" w:hAnsi="Times New Roman" w:cs="Times New Roman"/>
          <w:sz w:val="28"/>
          <w:szCs w:val="28"/>
        </w:rPr>
      </w:pPr>
    </w:p>
    <w:p w14:paraId="307841CF" w14:textId="77777777" w:rsidR="002C460E" w:rsidRDefault="002C460E" w:rsidP="00764AFE">
      <w:pPr>
        <w:spacing w:after="0"/>
        <w:ind w:firstLine="6663"/>
        <w:jc w:val="both"/>
        <w:rPr>
          <w:rFonts w:ascii="Times New Roman" w:hAnsi="Times New Roman" w:cs="Times New Roman"/>
          <w:sz w:val="28"/>
          <w:szCs w:val="28"/>
        </w:rPr>
      </w:pPr>
    </w:p>
    <w:p w14:paraId="529A3C24" w14:textId="77777777" w:rsidR="002C460E" w:rsidRDefault="002C460E" w:rsidP="00764AFE">
      <w:pPr>
        <w:spacing w:after="0"/>
        <w:ind w:firstLine="6663"/>
        <w:jc w:val="both"/>
        <w:rPr>
          <w:rFonts w:ascii="Times New Roman" w:hAnsi="Times New Roman" w:cs="Times New Roman"/>
          <w:sz w:val="28"/>
          <w:szCs w:val="28"/>
        </w:rPr>
      </w:pPr>
    </w:p>
    <w:p w14:paraId="2389499F" w14:textId="77777777" w:rsidR="002C460E" w:rsidRDefault="002C460E" w:rsidP="00764AFE">
      <w:pPr>
        <w:spacing w:after="0"/>
        <w:ind w:firstLine="6663"/>
        <w:jc w:val="both"/>
        <w:rPr>
          <w:rFonts w:ascii="Times New Roman" w:hAnsi="Times New Roman" w:cs="Times New Roman"/>
          <w:sz w:val="28"/>
          <w:szCs w:val="28"/>
        </w:rPr>
      </w:pPr>
    </w:p>
    <w:p w14:paraId="5CC9FD4D" w14:textId="77777777" w:rsidR="00DB1BF8" w:rsidRDefault="00DB1BF8" w:rsidP="00764AFE">
      <w:pPr>
        <w:spacing w:after="0"/>
        <w:ind w:firstLine="6663"/>
        <w:jc w:val="both"/>
        <w:rPr>
          <w:rFonts w:ascii="Times New Roman" w:hAnsi="Times New Roman" w:cs="Times New Roman"/>
          <w:sz w:val="28"/>
          <w:szCs w:val="28"/>
        </w:rPr>
      </w:pPr>
    </w:p>
    <w:p w14:paraId="38B99D7A" w14:textId="77777777" w:rsidR="00DB1BF8" w:rsidRDefault="00DB1BF8" w:rsidP="00764AFE">
      <w:pPr>
        <w:spacing w:after="0"/>
        <w:ind w:firstLine="6663"/>
        <w:jc w:val="both"/>
        <w:rPr>
          <w:rFonts w:ascii="Times New Roman" w:hAnsi="Times New Roman" w:cs="Times New Roman"/>
          <w:sz w:val="28"/>
          <w:szCs w:val="28"/>
        </w:rPr>
      </w:pPr>
    </w:p>
    <w:p w14:paraId="5278F270" w14:textId="77777777" w:rsidR="00DB1BF8" w:rsidRDefault="00DB1BF8" w:rsidP="00764AFE">
      <w:pPr>
        <w:spacing w:after="0"/>
        <w:ind w:firstLine="6663"/>
        <w:jc w:val="both"/>
        <w:rPr>
          <w:rFonts w:ascii="Times New Roman" w:hAnsi="Times New Roman" w:cs="Times New Roman"/>
          <w:sz w:val="28"/>
          <w:szCs w:val="28"/>
        </w:rPr>
      </w:pPr>
    </w:p>
    <w:p w14:paraId="4B6EA30E" w14:textId="77777777" w:rsidR="00096E1B" w:rsidRDefault="00096E1B" w:rsidP="00764AFE">
      <w:pPr>
        <w:spacing w:after="0"/>
        <w:ind w:firstLine="6663"/>
        <w:jc w:val="both"/>
        <w:rPr>
          <w:rFonts w:ascii="Times New Roman" w:hAnsi="Times New Roman" w:cs="Times New Roman"/>
          <w:sz w:val="28"/>
          <w:szCs w:val="28"/>
        </w:rPr>
      </w:pPr>
    </w:p>
    <w:p w14:paraId="2E5D2826" w14:textId="77777777" w:rsidR="00096E1B" w:rsidRDefault="00096E1B" w:rsidP="00764AFE">
      <w:pPr>
        <w:spacing w:after="0"/>
        <w:ind w:firstLine="6663"/>
        <w:jc w:val="both"/>
        <w:rPr>
          <w:rFonts w:ascii="Times New Roman" w:hAnsi="Times New Roman" w:cs="Times New Roman"/>
          <w:sz w:val="28"/>
          <w:szCs w:val="28"/>
        </w:rPr>
      </w:pPr>
    </w:p>
    <w:p w14:paraId="3473122B" w14:textId="77777777" w:rsidR="00096E1B" w:rsidRDefault="00096E1B" w:rsidP="00764AFE">
      <w:pPr>
        <w:spacing w:after="0"/>
        <w:ind w:firstLine="6663"/>
        <w:jc w:val="both"/>
        <w:rPr>
          <w:rFonts w:ascii="Times New Roman" w:hAnsi="Times New Roman" w:cs="Times New Roman"/>
          <w:sz w:val="28"/>
          <w:szCs w:val="28"/>
        </w:rPr>
      </w:pPr>
    </w:p>
    <w:p w14:paraId="2AE20F73" w14:textId="796DF02C" w:rsidR="00764AFE" w:rsidRPr="00764AFE" w:rsidRDefault="00764AFE" w:rsidP="00DB1BF8">
      <w:pPr>
        <w:spacing w:after="0" w:line="240" w:lineRule="auto"/>
        <w:ind w:firstLine="6663"/>
        <w:jc w:val="both"/>
        <w:rPr>
          <w:rFonts w:ascii="Times New Roman" w:hAnsi="Times New Roman" w:cs="Times New Roman"/>
          <w:sz w:val="28"/>
          <w:szCs w:val="28"/>
        </w:rPr>
      </w:pPr>
      <w:r w:rsidRPr="00764AFE">
        <w:rPr>
          <w:rFonts w:ascii="Times New Roman" w:hAnsi="Times New Roman" w:cs="Times New Roman"/>
          <w:sz w:val="28"/>
          <w:szCs w:val="28"/>
        </w:rPr>
        <w:lastRenderedPageBreak/>
        <w:t>Приложение</w:t>
      </w:r>
    </w:p>
    <w:p w14:paraId="3D776686" w14:textId="77777777" w:rsidR="00764AFE" w:rsidRPr="00764AFE" w:rsidRDefault="00764AFE" w:rsidP="00DB1BF8">
      <w:pPr>
        <w:spacing w:after="0" w:line="240" w:lineRule="auto"/>
        <w:ind w:firstLine="6663"/>
        <w:jc w:val="both"/>
        <w:rPr>
          <w:rFonts w:ascii="Times New Roman" w:hAnsi="Times New Roman" w:cs="Times New Roman"/>
          <w:sz w:val="28"/>
          <w:szCs w:val="28"/>
        </w:rPr>
      </w:pPr>
      <w:r w:rsidRPr="00764AFE">
        <w:rPr>
          <w:rFonts w:ascii="Times New Roman" w:hAnsi="Times New Roman" w:cs="Times New Roman"/>
          <w:sz w:val="28"/>
          <w:szCs w:val="28"/>
        </w:rPr>
        <w:t>к решению</w:t>
      </w:r>
    </w:p>
    <w:p w14:paraId="28A501EA" w14:textId="77777777" w:rsidR="00764AFE" w:rsidRPr="00764AFE" w:rsidRDefault="00764AFE" w:rsidP="00DB1BF8">
      <w:pPr>
        <w:spacing w:after="0" w:line="240" w:lineRule="auto"/>
        <w:ind w:firstLine="6663"/>
        <w:jc w:val="both"/>
        <w:rPr>
          <w:rFonts w:ascii="Times New Roman" w:hAnsi="Times New Roman" w:cs="Times New Roman"/>
          <w:sz w:val="28"/>
          <w:szCs w:val="28"/>
        </w:rPr>
      </w:pPr>
      <w:r w:rsidRPr="00764AFE">
        <w:rPr>
          <w:rFonts w:ascii="Times New Roman" w:hAnsi="Times New Roman" w:cs="Times New Roman"/>
          <w:sz w:val="28"/>
          <w:szCs w:val="28"/>
        </w:rPr>
        <w:t>Гагаринской окружной Думы</w:t>
      </w:r>
    </w:p>
    <w:p w14:paraId="5D4742AD" w14:textId="5BF0EE9A" w:rsidR="00764AFE" w:rsidRPr="00764AFE" w:rsidRDefault="00764AFE" w:rsidP="00DB1BF8">
      <w:pPr>
        <w:spacing w:after="0" w:line="240" w:lineRule="auto"/>
        <w:ind w:firstLine="6663"/>
        <w:jc w:val="both"/>
        <w:rPr>
          <w:rFonts w:ascii="Times New Roman" w:hAnsi="Times New Roman" w:cs="Times New Roman"/>
          <w:sz w:val="28"/>
          <w:szCs w:val="28"/>
        </w:rPr>
      </w:pPr>
      <w:r w:rsidRPr="00764AFE">
        <w:rPr>
          <w:rFonts w:ascii="Times New Roman" w:hAnsi="Times New Roman" w:cs="Times New Roman"/>
          <w:sz w:val="28"/>
          <w:szCs w:val="28"/>
        </w:rPr>
        <w:t xml:space="preserve">от </w:t>
      </w:r>
      <w:r w:rsidR="00142F8B">
        <w:rPr>
          <w:rFonts w:ascii="Times New Roman" w:hAnsi="Times New Roman" w:cs="Times New Roman"/>
          <w:sz w:val="28"/>
          <w:szCs w:val="28"/>
        </w:rPr>
        <w:t xml:space="preserve">29 мая 2026 года </w:t>
      </w:r>
      <w:r w:rsidRPr="00764AFE">
        <w:rPr>
          <w:rFonts w:ascii="Times New Roman" w:hAnsi="Times New Roman" w:cs="Times New Roman"/>
          <w:sz w:val="28"/>
          <w:szCs w:val="28"/>
        </w:rPr>
        <w:t>№</w:t>
      </w:r>
      <w:r w:rsidR="00DB1BF8">
        <w:rPr>
          <w:rFonts w:ascii="Times New Roman" w:hAnsi="Times New Roman" w:cs="Times New Roman"/>
          <w:sz w:val="28"/>
          <w:szCs w:val="28"/>
        </w:rPr>
        <w:t xml:space="preserve"> 97</w:t>
      </w:r>
    </w:p>
    <w:p w14:paraId="51C3A0CC" w14:textId="77777777" w:rsidR="00764AFE" w:rsidRPr="00764AFE" w:rsidRDefault="00764AFE" w:rsidP="00DB1BF8">
      <w:pPr>
        <w:spacing w:after="0" w:line="240" w:lineRule="auto"/>
        <w:jc w:val="both"/>
        <w:rPr>
          <w:rFonts w:ascii="Times New Roman" w:hAnsi="Times New Roman" w:cs="Times New Roman"/>
          <w:sz w:val="28"/>
          <w:szCs w:val="28"/>
        </w:rPr>
      </w:pPr>
    </w:p>
    <w:p w14:paraId="58FC8CD9" w14:textId="77777777" w:rsidR="00764AFE" w:rsidRPr="00473B2A" w:rsidRDefault="00764AFE" w:rsidP="00DB1BF8">
      <w:pPr>
        <w:spacing w:after="0" w:line="240" w:lineRule="auto"/>
        <w:jc w:val="center"/>
        <w:rPr>
          <w:rFonts w:ascii="Times New Roman" w:hAnsi="Times New Roman" w:cs="Times New Roman"/>
          <w:b/>
          <w:bCs/>
          <w:sz w:val="28"/>
          <w:szCs w:val="28"/>
        </w:rPr>
      </w:pPr>
      <w:r w:rsidRPr="00473B2A">
        <w:rPr>
          <w:rFonts w:ascii="Times New Roman" w:hAnsi="Times New Roman" w:cs="Times New Roman"/>
          <w:b/>
          <w:bCs/>
          <w:sz w:val="28"/>
          <w:szCs w:val="28"/>
        </w:rPr>
        <w:t>ПОЛОЖЕНИЕ</w:t>
      </w:r>
    </w:p>
    <w:p w14:paraId="6BB43965" w14:textId="3FF8FE0B" w:rsidR="00764AFE" w:rsidRPr="00764AFE" w:rsidRDefault="00764AFE" w:rsidP="00DB1BF8">
      <w:pPr>
        <w:spacing w:after="0" w:line="240" w:lineRule="auto"/>
        <w:jc w:val="center"/>
        <w:rPr>
          <w:rFonts w:ascii="Times New Roman" w:hAnsi="Times New Roman" w:cs="Times New Roman"/>
          <w:b/>
          <w:bCs/>
          <w:sz w:val="28"/>
          <w:szCs w:val="28"/>
        </w:rPr>
      </w:pPr>
      <w:r w:rsidRPr="00764AFE">
        <w:rPr>
          <w:rFonts w:ascii="Times New Roman" w:hAnsi="Times New Roman" w:cs="Times New Roman"/>
          <w:b/>
          <w:bCs/>
          <w:sz w:val="28"/>
          <w:szCs w:val="28"/>
        </w:rPr>
        <w:t>О порядке передачи муниципального имущества муниципального образования «Гагаринский муниципальный округ» Смоленской области в хозяйственное ведение муниципальным унитарным предприятиям и в оперативное управление муниципальным учреждениям и распоряжения имуществом, переданным в хозяйственное ведение и оперативное управление.</w:t>
      </w:r>
    </w:p>
    <w:p w14:paraId="2EB3D932" w14:textId="77777777" w:rsidR="00764AFE" w:rsidRPr="00764AFE" w:rsidRDefault="00764AFE" w:rsidP="00DB1BF8">
      <w:pPr>
        <w:spacing w:after="0" w:line="240" w:lineRule="auto"/>
        <w:jc w:val="both"/>
        <w:rPr>
          <w:rFonts w:ascii="Times New Roman" w:hAnsi="Times New Roman" w:cs="Times New Roman"/>
          <w:b/>
          <w:bCs/>
          <w:sz w:val="28"/>
          <w:szCs w:val="28"/>
        </w:rPr>
      </w:pPr>
    </w:p>
    <w:p w14:paraId="7C0ACC5A" w14:textId="6ACC1FBD" w:rsidR="00764AFE" w:rsidRPr="00764AFE" w:rsidRDefault="00764AFE" w:rsidP="00DB1BF8">
      <w:pPr>
        <w:pStyle w:val="a7"/>
        <w:numPr>
          <w:ilvl w:val="0"/>
          <w:numId w:val="1"/>
        </w:numPr>
        <w:spacing w:after="0" w:line="240" w:lineRule="auto"/>
        <w:jc w:val="center"/>
        <w:rPr>
          <w:rFonts w:ascii="Times New Roman" w:hAnsi="Times New Roman" w:cs="Times New Roman"/>
          <w:sz w:val="28"/>
          <w:szCs w:val="28"/>
        </w:rPr>
      </w:pPr>
      <w:r w:rsidRPr="00764AFE">
        <w:rPr>
          <w:rFonts w:ascii="Times New Roman" w:hAnsi="Times New Roman" w:cs="Times New Roman"/>
          <w:sz w:val="28"/>
          <w:szCs w:val="28"/>
        </w:rPr>
        <w:t>Общие положения</w:t>
      </w:r>
    </w:p>
    <w:p w14:paraId="4C36BBB6" w14:textId="77777777" w:rsidR="00764AFE" w:rsidRPr="00764AFE" w:rsidRDefault="00764AFE" w:rsidP="00DB1BF8">
      <w:pPr>
        <w:pStyle w:val="a7"/>
        <w:spacing w:after="0" w:line="240" w:lineRule="auto"/>
        <w:ind w:left="1080"/>
        <w:rPr>
          <w:rFonts w:ascii="Times New Roman" w:hAnsi="Times New Roman" w:cs="Times New Roman"/>
          <w:sz w:val="28"/>
          <w:szCs w:val="28"/>
        </w:rPr>
      </w:pPr>
    </w:p>
    <w:p w14:paraId="454E91DB"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1.1. Настоящее Положение разработано в соответствии с Гражданским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14.11.2002 № 161-ФЗ «О государственных и муниципальных унитарных предприятиях», Федеральным законом от 12.01.1996 № 7-ФЗ «О некоммерческих организациях», Решением Гагаринской окружной Думы от 28.03.2025 г. №64  «Об утверждении Положения «О порядке управления и  распоряжения  муниципальным имуществом муниципального образования Гагаринский муниципальный округ Смоленской области», Уставом муниципального образования «Гагаринский муниципальный округ» Смоленской области.</w:t>
      </w:r>
    </w:p>
    <w:p w14:paraId="723E4D75"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1.2. Положение устанавливает порядок передачи муниципального имущества в хозяйственное ведение муниципальным унитарным предприятиям муниципального района и в оперативное управление муниципальным учреждениям, порядок владения, пользования и распоряжения данным муниципальным имуществом, устанавливает права и обязанности муниципальных унитарных предприятий и муниципальных учреждений в отношении имущества, переданного им в хозяйственное ведение или оперативное управление.</w:t>
      </w:r>
    </w:p>
    <w:p w14:paraId="5B2E659B"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 xml:space="preserve">1.3. От имени муниципального образования «Гагаринский муниципальный округ» Смоленской области (далее – муниципальное образование) права собственника имущества, закрепленного за муниципальными унитарными предприятиями и </w:t>
      </w:r>
      <w:proofErr w:type="gramStart"/>
      <w:r w:rsidRPr="00764AFE">
        <w:rPr>
          <w:rFonts w:ascii="Times New Roman" w:hAnsi="Times New Roman" w:cs="Times New Roman"/>
          <w:sz w:val="28"/>
          <w:szCs w:val="28"/>
        </w:rPr>
        <w:t>муниципальными учреждениями</w:t>
      </w:r>
      <w:proofErr w:type="gramEnd"/>
      <w:r w:rsidRPr="00764AFE">
        <w:rPr>
          <w:rFonts w:ascii="Times New Roman" w:hAnsi="Times New Roman" w:cs="Times New Roman"/>
          <w:sz w:val="28"/>
          <w:szCs w:val="28"/>
        </w:rPr>
        <w:t xml:space="preserve"> осуществляет Администрация муниципального образования «Гагаринский муниципальный округ» Смоленской области (далее – Администрация).</w:t>
      </w:r>
    </w:p>
    <w:p w14:paraId="1DFCDEED"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К правам собственника муниципального имущества в соответствии с настоящим Положением относится:</w:t>
      </w:r>
    </w:p>
    <w:p w14:paraId="0900E7FE"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1) передача имущества в хозяйственное ведение и оперативное управление муниципальным унитарным предприятиям и муниципальным учреждениям при их создании и при осуществлении ими своей уставной деятельности;</w:t>
      </w:r>
    </w:p>
    <w:p w14:paraId="02D0B01A"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2)инвентаризация имущества;</w:t>
      </w:r>
    </w:p>
    <w:p w14:paraId="1B008B19"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 xml:space="preserve">3) контроль за соблюдением порядка пользования и распоряжения имуществом, находящимся в хозяйственном ведении и оперативном управлении, в том числе при </w:t>
      </w:r>
      <w:r w:rsidRPr="00764AFE">
        <w:rPr>
          <w:rFonts w:ascii="Times New Roman" w:hAnsi="Times New Roman" w:cs="Times New Roman"/>
          <w:sz w:val="28"/>
          <w:szCs w:val="28"/>
        </w:rPr>
        <w:lastRenderedPageBreak/>
        <w:t>совершении муниципальными унитарными предприятиями и муниципальными учреждениями сделок в отношении данного имущества;</w:t>
      </w:r>
    </w:p>
    <w:p w14:paraId="7EE4F3A8"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4) контроль за использованием по назначению и сохранностью имущества, закрепленного за муниципальными унитарными предприятиями на праве хозяйственного ведения и за муниципальными учреждениями на праве оперативного управления;</w:t>
      </w:r>
    </w:p>
    <w:p w14:paraId="30646001"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5) распоряжение муниципальным имуществом, закрепленным на праве хозяйственного ведения и оперативного управления;</w:t>
      </w:r>
    </w:p>
    <w:p w14:paraId="15C3D677"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6) истребование имущества, переданного в хозяйственное ведение или оперативное управление, из чужого незаконного владения;</w:t>
      </w:r>
    </w:p>
    <w:p w14:paraId="15074D61"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7) получение части прибыли, от использования муниципального имущества, переданного в хозяйственное ведение.</w:t>
      </w:r>
    </w:p>
    <w:p w14:paraId="543033EA"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1.4. В отношении имущества, принадлежащего муниципальному унитарному предприятию на праве хозяйственного ведения, предприятие обязано:</w:t>
      </w:r>
    </w:p>
    <w:p w14:paraId="58448241"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-отражать имущество на своем балансе;</w:t>
      </w:r>
    </w:p>
    <w:p w14:paraId="5745E72E"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 обеспечивать сохранность имущества и его эксплуатацию в соответствии с техническими требованиями;</w:t>
      </w:r>
    </w:p>
    <w:p w14:paraId="2FC2BB4F"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 xml:space="preserve">- оформлять права </w:t>
      </w:r>
      <w:proofErr w:type="gramStart"/>
      <w:r w:rsidRPr="00764AFE">
        <w:rPr>
          <w:rFonts w:ascii="Times New Roman" w:hAnsi="Times New Roman" w:cs="Times New Roman"/>
          <w:sz w:val="28"/>
          <w:szCs w:val="28"/>
        </w:rPr>
        <w:t>на  земельные</w:t>
      </w:r>
      <w:proofErr w:type="gramEnd"/>
      <w:r w:rsidRPr="00764AFE">
        <w:rPr>
          <w:rFonts w:ascii="Times New Roman" w:hAnsi="Times New Roman" w:cs="Times New Roman"/>
          <w:sz w:val="28"/>
          <w:szCs w:val="28"/>
        </w:rPr>
        <w:t xml:space="preserve"> участки под зданиями и наземными сооружениями;</w:t>
      </w:r>
    </w:p>
    <w:p w14:paraId="5C98993E"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 заключить договоры страхования имущества, договоры страхования гражданской ответственности владельцев транспортных средств;</w:t>
      </w:r>
    </w:p>
    <w:p w14:paraId="653BCDAB"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 проводить текущий и капитальный ремонт;</w:t>
      </w:r>
    </w:p>
    <w:p w14:paraId="424DF369"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 xml:space="preserve">- проводить инвентаризацию имущества, результаты которой не реже одного раза в год представлять в Администрацию; </w:t>
      </w:r>
    </w:p>
    <w:p w14:paraId="437FD843"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 производить начисление амортизации, восстановление изнашиваемой части имущества.</w:t>
      </w:r>
    </w:p>
    <w:p w14:paraId="1A98695E"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 xml:space="preserve">Списание недвижимого имущества, переданного муниципальному унитарному предприятию в хозяйственное ведение, проводится после комиссионного обследования с обязательным участием представителей Администрации и на основании распоряжения Администрации. При этом до истечения амортизационного срока службы списание недвижимого имущества возможно лишь в случае, когда оно пришло в негодность вследствие аварии, стихийного бедствия. При полном начислении амортизации имущество может быть списано, если оно изношено, морально и физически устарело, не подлежит ремонту или восстановлению. Указанный факт подтверждается заключением экспертных органов. </w:t>
      </w:r>
    </w:p>
    <w:p w14:paraId="640F0B9F"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Списание движимого имущества, переданного в хозяйственное ведение, осуществляется муниципальным унитарным предприятием самостоятельно, при этом отчет о списании представляется в Администрацию ежегодно.</w:t>
      </w:r>
    </w:p>
    <w:p w14:paraId="303DAFC0"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1.5. В отношении имущества, принадлежащего муниципальному учреждению на праве оперативного управления, муниципальное учреждение обязано:</w:t>
      </w:r>
    </w:p>
    <w:p w14:paraId="498C1C2F"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-отражать имущество на своем балансе;</w:t>
      </w:r>
    </w:p>
    <w:p w14:paraId="1F222333"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-обеспечивать сохранность имущества;</w:t>
      </w:r>
    </w:p>
    <w:p w14:paraId="7BAD131F"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 xml:space="preserve">- оформлять права </w:t>
      </w:r>
      <w:proofErr w:type="gramStart"/>
      <w:r w:rsidRPr="00764AFE">
        <w:rPr>
          <w:rFonts w:ascii="Times New Roman" w:hAnsi="Times New Roman" w:cs="Times New Roman"/>
          <w:sz w:val="28"/>
          <w:szCs w:val="28"/>
        </w:rPr>
        <w:t>на  земельные</w:t>
      </w:r>
      <w:proofErr w:type="gramEnd"/>
      <w:r w:rsidRPr="00764AFE">
        <w:rPr>
          <w:rFonts w:ascii="Times New Roman" w:hAnsi="Times New Roman" w:cs="Times New Roman"/>
          <w:sz w:val="28"/>
          <w:szCs w:val="28"/>
        </w:rPr>
        <w:t xml:space="preserve"> участки под зданиями и наземными сооружениями;</w:t>
      </w:r>
    </w:p>
    <w:p w14:paraId="39C383EC"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-обеспечивать нормальные условия его эксплуатации;</w:t>
      </w:r>
    </w:p>
    <w:p w14:paraId="1CA8D1B9"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lastRenderedPageBreak/>
        <w:t>-самостоятельно заключать договоры на обслуживание;</w:t>
      </w:r>
    </w:p>
    <w:p w14:paraId="138269A5"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-заключить договоры страхования имущества;</w:t>
      </w:r>
    </w:p>
    <w:p w14:paraId="0D1BA4B4"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-проводить текущий и капитальный ремонт;</w:t>
      </w:r>
    </w:p>
    <w:p w14:paraId="788A44FC"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 осуществлять начисление амортизации и восстановление изнашиваемой части имущества, передаваемого в оперативное управление, при этом имущество, вновь приобретенное взамен списанного (в том числе в связи с износом) включается в состав имущества, переданного в оперативное управление.</w:t>
      </w:r>
    </w:p>
    <w:p w14:paraId="6B856F34"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Списанное имущество исключается из состава имущества, переданного в оперативное управление, на основании акта списания и распоряжения о списании. Включение и исключение из состава имущества, оформляется на основании распоряжения Администрации.</w:t>
      </w:r>
    </w:p>
    <w:p w14:paraId="7908213D" w14:textId="50B8D768" w:rsid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Списание имущества, переданного в оперативное управление, проводится после комиссионного обследования с участием представителей Администрации и на основании соответствующего распоряжения.  Основные средства муниципальные учреждения списывают самостоятельно, за исключением недвижимого имущества и движимого имущества стоимостью свыше 40</w:t>
      </w:r>
      <w:r w:rsidR="00096E1B">
        <w:rPr>
          <w:rFonts w:ascii="Times New Roman" w:hAnsi="Times New Roman" w:cs="Times New Roman"/>
          <w:sz w:val="28"/>
          <w:szCs w:val="28"/>
        </w:rPr>
        <w:t xml:space="preserve"> </w:t>
      </w:r>
      <w:proofErr w:type="spellStart"/>
      <w:r w:rsidR="00096E1B">
        <w:rPr>
          <w:rFonts w:ascii="Times New Roman" w:hAnsi="Times New Roman" w:cs="Times New Roman"/>
          <w:sz w:val="28"/>
          <w:szCs w:val="28"/>
        </w:rPr>
        <w:t>тыс.</w:t>
      </w:r>
      <w:r w:rsidRPr="00764AFE">
        <w:rPr>
          <w:rFonts w:ascii="Times New Roman" w:hAnsi="Times New Roman" w:cs="Times New Roman"/>
          <w:sz w:val="28"/>
          <w:szCs w:val="28"/>
        </w:rPr>
        <w:t>руб</w:t>
      </w:r>
      <w:proofErr w:type="spellEnd"/>
      <w:r w:rsidRPr="00764AFE">
        <w:rPr>
          <w:rFonts w:ascii="Times New Roman" w:hAnsi="Times New Roman" w:cs="Times New Roman"/>
          <w:sz w:val="28"/>
          <w:szCs w:val="28"/>
        </w:rPr>
        <w:t>. До истечения амортизационного срока службы списание имущества возможно лишь в тех случаях, когда оно пришло в негодность вследствие аварии, стихийного бедствия либо морально устарело. При полном начислении амортизации имущество может быть списано, если оно изношено, морально и физически устарело, не подлежит ремонту или восстановлению. Указанный факт подтверждается заключением экспертных органов для сложной бытовой техники, оргтехники, транспортных средств</w:t>
      </w:r>
      <w:r>
        <w:rPr>
          <w:rFonts w:ascii="Times New Roman" w:hAnsi="Times New Roman" w:cs="Times New Roman"/>
          <w:sz w:val="28"/>
          <w:szCs w:val="28"/>
        </w:rPr>
        <w:t>.</w:t>
      </w:r>
    </w:p>
    <w:p w14:paraId="77D885BB" w14:textId="77777777" w:rsidR="00764AFE" w:rsidRPr="00764AFE" w:rsidRDefault="00764AFE" w:rsidP="00DB1BF8">
      <w:pPr>
        <w:spacing w:after="0" w:line="240" w:lineRule="auto"/>
        <w:ind w:firstLine="567"/>
        <w:jc w:val="both"/>
        <w:rPr>
          <w:rFonts w:ascii="Times New Roman" w:hAnsi="Times New Roman" w:cs="Times New Roman"/>
          <w:sz w:val="28"/>
          <w:szCs w:val="28"/>
        </w:rPr>
      </w:pPr>
    </w:p>
    <w:p w14:paraId="47F00B09" w14:textId="038DDE73" w:rsidR="00764AFE" w:rsidRPr="00764AFE" w:rsidRDefault="00764AFE" w:rsidP="00DB1BF8">
      <w:pPr>
        <w:pStyle w:val="a7"/>
        <w:numPr>
          <w:ilvl w:val="0"/>
          <w:numId w:val="1"/>
        </w:numPr>
        <w:spacing w:after="0" w:line="240" w:lineRule="auto"/>
        <w:ind w:firstLine="567"/>
        <w:jc w:val="center"/>
        <w:rPr>
          <w:rFonts w:ascii="Times New Roman" w:hAnsi="Times New Roman" w:cs="Times New Roman"/>
          <w:sz w:val="28"/>
          <w:szCs w:val="28"/>
        </w:rPr>
      </w:pPr>
      <w:r w:rsidRPr="00764AFE">
        <w:rPr>
          <w:rFonts w:ascii="Times New Roman" w:hAnsi="Times New Roman" w:cs="Times New Roman"/>
          <w:sz w:val="28"/>
          <w:szCs w:val="28"/>
        </w:rPr>
        <w:t>Порядок и пределы осуществления права хозяйственного ведения</w:t>
      </w:r>
    </w:p>
    <w:p w14:paraId="3B59EAB4" w14:textId="77777777" w:rsidR="00764AFE" w:rsidRPr="00764AFE" w:rsidRDefault="00764AFE" w:rsidP="00DB1BF8">
      <w:pPr>
        <w:spacing w:after="0" w:line="240" w:lineRule="auto"/>
        <w:ind w:left="360" w:firstLine="567"/>
        <w:rPr>
          <w:rFonts w:ascii="Times New Roman" w:hAnsi="Times New Roman" w:cs="Times New Roman"/>
          <w:sz w:val="28"/>
          <w:szCs w:val="28"/>
        </w:rPr>
      </w:pPr>
    </w:p>
    <w:p w14:paraId="5EE42512"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2.1. Имущество муниципального унитарного предприятия находится в муниципальной собственности муниципального образования и принадлежит предприятию на праве хозяйственного ведения, является неделимым и не может быть распределено по вкладам (долям, паям), в том числе между работниками этого предприятия.</w:t>
      </w:r>
    </w:p>
    <w:p w14:paraId="716F0458"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2.2. Объектом права хозяйственного ведения являются все виды имущества, включая здания, сооружения, оборудование, инвентарь и т.д. (за исключением земельных участков), которое передается муниципальному унитарному предприятию и предназначено для осуществления его уставной деятельности.</w:t>
      </w:r>
    </w:p>
    <w:p w14:paraId="4B0697E2"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2.3. Муниципальное унитарное предприятие, которому имущество принадлежит на праве хозяйственного ведения, владеет, пользуется и распоряжается этим имуществом в пределах, определяемых в соответствии с законодательством Российской Федерации и настоящим Положением, при этом несет ответственность по своим обязательствам всем принадлежащим ему имуществом. Собственник имущества муниципального унитарного предприятия не несет ответственности по обязательствам муниципального унитарного предприятия, за исключением случаев, предусмотренных законодательством Российской Федерации.</w:t>
      </w:r>
    </w:p>
    <w:p w14:paraId="56FD92F1"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 xml:space="preserve">2.4. Перечень имущества, закрепляемого за муниципальным унитарным предприятием при его учреждении, утверждается Распоряжением Администрации после принятия решения о создании такого предприятия. </w:t>
      </w:r>
    </w:p>
    <w:p w14:paraId="58FAF939"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lastRenderedPageBreak/>
        <w:t xml:space="preserve">2.5. На основании Постановления Администрации о создании муниципального унитарного предприятия и Распоряжения о передаче в хозяйственное </w:t>
      </w:r>
      <w:proofErr w:type="gramStart"/>
      <w:r w:rsidRPr="00764AFE">
        <w:rPr>
          <w:rFonts w:ascii="Times New Roman" w:hAnsi="Times New Roman" w:cs="Times New Roman"/>
          <w:sz w:val="28"/>
          <w:szCs w:val="28"/>
        </w:rPr>
        <w:t>ведение  муниципального</w:t>
      </w:r>
      <w:proofErr w:type="gramEnd"/>
      <w:r w:rsidRPr="00764AFE">
        <w:rPr>
          <w:rFonts w:ascii="Times New Roman" w:hAnsi="Times New Roman" w:cs="Times New Roman"/>
          <w:sz w:val="28"/>
          <w:szCs w:val="28"/>
        </w:rPr>
        <w:t xml:space="preserve"> имущества, с муниципальным унитарным предприятием подписывается акт приема-передачи имущества, закрепляемого за ним в хозяйственное ведение. </w:t>
      </w:r>
    </w:p>
    <w:p w14:paraId="2F37D919"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2.6. Не позднее трех месяцев с момента государственной регистрации муниципального унитарного предприятия формируется уставный фонд предприятия, определяющий минимальный размер его имущества, гарантирующего интересы кредиторов предприятия. Размер уставного фонда составляет не менее чем 1000 минимальных размеров оплаты труда, установленных Федеральным законом на дату государственной регистрации муниципального унитарного предприятия, при этом не может превышать стоимость чистых активов предприятия.</w:t>
      </w:r>
    </w:p>
    <w:p w14:paraId="0C906250"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 xml:space="preserve">2.7. Право на недвижимое имущество, закрепленное за муниципальным унитарным предприятием, возникает у муниципального унитарного предприятия с момента его </w:t>
      </w:r>
      <w:proofErr w:type="gramStart"/>
      <w:r w:rsidRPr="00764AFE">
        <w:rPr>
          <w:rFonts w:ascii="Times New Roman" w:hAnsi="Times New Roman" w:cs="Times New Roman"/>
          <w:sz w:val="28"/>
          <w:szCs w:val="28"/>
        </w:rPr>
        <w:t>передачи  и</w:t>
      </w:r>
      <w:proofErr w:type="gramEnd"/>
      <w:r w:rsidRPr="00764AFE">
        <w:rPr>
          <w:rFonts w:ascii="Times New Roman" w:hAnsi="Times New Roman" w:cs="Times New Roman"/>
          <w:sz w:val="28"/>
          <w:szCs w:val="28"/>
        </w:rPr>
        <w:t xml:space="preserve"> подписания акта-приема передачи. Государственную регистрацию права хозяйственного ведения в соответствии Федеральным законом от 13.07.2015 № 218-ФЗ «О государственной регистрации недвижимости» обеспечивает Администрация. Право на движимое имущество, закрепленное за муниципальным унитарным предприятием, возникает у предприятия с момента передачи данного имущества Администрацией.</w:t>
      </w:r>
    </w:p>
    <w:p w14:paraId="1A183C74"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 xml:space="preserve">2.8. С момента возникновения у муниципального унитарного предприятия права хозяйственного ведения на закрепленное за ним имущество Администрация исключает данное имущество из состава муниципальной казны. </w:t>
      </w:r>
    </w:p>
    <w:p w14:paraId="2ED3FA1F" w14:textId="5E2CA179"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2.9. Муниципальное унитарное предприятие не вправе продавать принадлежащее ему на праве хозяйственного ведения недвижимое имущество, сдавать его в аренду, отдавать в залог, вносить в качестве вклада в уставный (складочный) капитал хозяйственного общества и товарищества или иным способом распоряжаться этим имуществом без согласия Администрации. Согласие на совершение муниципальным унитарным предприятием указанных выше сделок оформляется в виде распоряжения Администрации на основании мотивированного заключения комиссии по приватизации и аренде муниципального имущества и земельных участков, о наличии оснований для совершения сделки в результате рассмотрения финансово-экономического обоснования, представленного муниципальным унитарным предприятием.</w:t>
      </w:r>
    </w:p>
    <w:p w14:paraId="152F31C9"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Движимым имуществом, закрепленным за муниципальным унитарным предприятием на праве хозяйственного ведения, предприятие вправе распоряжаться самостоятельно, за исключением совершения в отношении такого имущества крупных сделок, сделок, в совершении которых имеется заинтересованность, иных случаев, установленных федеральными законами и иными нормативными правовыми актами.</w:t>
      </w:r>
    </w:p>
    <w:p w14:paraId="4E959A2D"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Распоряжение закрепленным за муниципальным унитарным предприятием имуществом (как движимым, так и недвижимым) осуществляется исключительно в пределах, не лишающих его возможности осуществлять деятельность, цели, предмет и виды которой определены уставом предприятия.</w:t>
      </w:r>
    </w:p>
    <w:p w14:paraId="5C4885FD" w14:textId="12A9EF5E"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lastRenderedPageBreak/>
        <w:t xml:space="preserve">2.10. Имущество, приобретенное муниципальным унитарным предприятием по договору или иным основаниям, поступает в хозяйственное ведение предприятия в порядке, установленном Гражданским кодексом Российской Федерации, другими законами и иными правовыми актами для приобретения права собственности. Недвижимое имущество, движимое имущество стоимостью свыше 100 </w:t>
      </w:r>
      <w:proofErr w:type="spellStart"/>
      <w:r w:rsidRPr="00764AFE">
        <w:rPr>
          <w:rFonts w:ascii="Times New Roman" w:hAnsi="Times New Roman" w:cs="Times New Roman"/>
          <w:sz w:val="28"/>
          <w:szCs w:val="28"/>
        </w:rPr>
        <w:t>тыс.руб</w:t>
      </w:r>
      <w:proofErr w:type="spellEnd"/>
      <w:r w:rsidRPr="00764AFE">
        <w:rPr>
          <w:rFonts w:ascii="Times New Roman" w:hAnsi="Times New Roman" w:cs="Times New Roman"/>
          <w:sz w:val="28"/>
          <w:szCs w:val="28"/>
        </w:rPr>
        <w:t xml:space="preserve">. вносится Администрацией в Реестр муниципального имущества муниципального образования. Муниципальное унитарное предприятие представляет в Администрацию сведения о приобретенном предприятием имуществе не реже одного раза в квартал. </w:t>
      </w:r>
    </w:p>
    <w:p w14:paraId="65492C5A"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 xml:space="preserve">2.11. Администрация обеспечивает контроль за своевременной уплатой в бюджет муниципального образования части прибыли от использования муниципальным унитарным предприятием муниципального имущества, закрепленного за ним на праве хозяйственного ведения, остающейся в распоряжении предприятия после уплаты налогов и иных обязательных платежей. Порядок перечисления муниципальными унитарными предприятиями в бюджет муниципального образования части прибыли, остающейся в их распоряжении после уплаты налогов и иных обязательных платежей, устанавливается решением Гагаринской окружной Думы. </w:t>
      </w:r>
    </w:p>
    <w:p w14:paraId="433752AF" w14:textId="77777777" w:rsidR="00764AFE" w:rsidRPr="00764AFE" w:rsidRDefault="00764AFE" w:rsidP="00DB1BF8">
      <w:pPr>
        <w:spacing w:after="0" w:line="240" w:lineRule="auto"/>
        <w:ind w:firstLine="567"/>
        <w:jc w:val="both"/>
        <w:rPr>
          <w:rFonts w:ascii="Times New Roman" w:hAnsi="Times New Roman" w:cs="Times New Roman"/>
          <w:sz w:val="28"/>
          <w:szCs w:val="28"/>
        </w:rPr>
      </w:pPr>
    </w:p>
    <w:p w14:paraId="3C6BE32F" w14:textId="77777777" w:rsidR="00764AFE" w:rsidRPr="00764AFE" w:rsidRDefault="00764AFE" w:rsidP="00DB1BF8">
      <w:pPr>
        <w:spacing w:after="0" w:line="240" w:lineRule="auto"/>
        <w:ind w:firstLine="567"/>
        <w:jc w:val="center"/>
        <w:rPr>
          <w:rFonts w:ascii="Times New Roman" w:hAnsi="Times New Roman" w:cs="Times New Roman"/>
          <w:sz w:val="28"/>
          <w:szCs w:val="28"/>
        </w:rPr>
      </w:pPr>
      <w:r w:rsidRPr="00764AFE">
        <w:rPr>
          <w:rFonts w:ascii="Times New Roman" w:hAnsi="Times New Roman" w:cs="Times New Roman"/>
          <w:sz w:val="28"/>
          <w:szCs w:val="28"/>
        </w:rPr>
        <w:t>III. Порядок и пределы осуществления права оперативного управления</w:t>
      </w:r>
    </w:p>
    <w:p w14:paraId="11F7533A" w14:textId="77777777" w:rsidR="00764AFE" w:rsidRPr="00764AFE" w:rsidRDefault="00764AFE" w:rsidP="00DB1BF8">
      <w:pPr>
        <w:spacing w:after="0" w:line="240" w:lineRule="auto"/>
        <w:ind w:firstLine="567"/>
        <w:jc w:val="both"/>
        <w:rPr>
          <w:rFonts w:ascii="Times New Roman" w:hAnsi="Times New Roman" w:cs="Times New Roman"/>
          <w:sz w:val="28"/>
          <w:szCs w:val="28"/>
        </w:rPr>
      </w:pPr>
    </w:p>
    <w:p w14:paraId="584080AE"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 xml:space="preserve">3.1. Имущество муниципального учреждения находится в муниципальной собственности муниципального образования и принадлежит такому учреждению на праве оперативного управления. Объект права оперативного управления - здания, сооружения, оборудование, а также другое необходимое для деятельности муниципального учреждения имущество (за исключением земельных участков). </w:t>
      </w:r>
    </w:p>
    <w:p w14:paraId="3D957E49"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3.2 Передача имущества в оперативное управление муниципальным учреждениям осуществляется на основании решения Администрации и акта приема-передачи между Администрацией и муниципальными учреждениями.</w:t>
      </w:r>
    </w:p>
    <w:p w14:paraId="2B1A7FA7" w14:textId="1C50B6B4"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3.3 Право на недвижимое имущество, закрепленное за муниципальным учреждениями, возникает у учреждений с момента его передачи и подписания соответствующего акта. Государственную регистрацию права оперативного управления в соответствии Федеральным законом от 13.07.2015 № 218-ФЗ «О государственной регистрации недвижимости» обеспечивает Администрация. Право на движимое имущество, закрепленное за муниципальным учреждением, возникает с момента передачи данного имущества Администрацией.</w:t>
      </w:r>
    </w:p>
    <w:p w14:paraId="329FE7EF"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3.4. Муниципальное казенное учреждение в отношении имущества, закрепленного за ним на праве оперативного управления, осуществляет права владения и пользования данным имуществом в пределах, установленных законом, в соответствии с целями своей деятельности и назначением имущества и, если иное не установлено законом, распоряжается этим имуществом с согласия Администрации.</w:t>
      </w:r>
    </w:p>
    <w:p w14:paraId="3B91937E" w14:textId="5F7DCACA"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 xml:space="preserve">Муниципальное бюджетное учреждение без согласия Администрации не вправе распоряжаться особо ценным движимым имуществом, закрепленным за ним собственником или приобретенным бюджетным учреждением за счет средств, выделенных ему собственником на приобретение такого имущества, а также </w:t>
      </w:r>
      <w:r w:rsidRPr="00764AFE">
        <w:rPr>
          <w:rFonts w:ascii="Times New Roman" w:hAnsi="Times New Roman" w:cs="Times New Roman"/>
          <w:sz w:val="28"/>
          <w:szCs w:val="28"/>
        </w:rPr>
        <w:lastRenderedPageBreak/>
        <w:t>недвижимым имуществом. Остальным имуществом, находящимся у него на праве оперативного управления, бюджетное учреждение вправе распоряжаться самостоятельно, за исключением совершения в отношении данного имущества крупных сделок и сделок, в совершении которых имеется заинтересованность, а также в иных случаях, предусмотренных законом. Крупные сделки и сделки, в совершении которых имеется заинтересованность, в отношении данного имущества совершаются муниципальным бюджетным учреждением с предварительного согласия (одобрения) органа, осуществляющего функции и полномочия учредителя этого муниципального бюджетного учреждения (далее - учредитель).</w:t>
      </w:r>
    </w:p>
    <w:p w14:paraId="5AD4102E" w14:textId="71BA5149"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Муниципальное автономное учреждение муниципального образования без согласия учредителя не вправе распоряжаться недвижимым имуществом и особо ценным движимым имуществом, закрепленным за ним собственником или приобретенным автономным учреждением за счет средств, выделенных ему собственником на приобретение такого имущества. Остальным имуществом, находящимся у него на праве оперативного управления, муниципальное автономное учреждение распоряжается самостоятельно, если иное не предусмотрено законом.</w:t>
      </w:r>
    </w:p>
    <w:p w14:paraId="147D9286"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Недвижимое имущество, закрепленное за муниципальным автономными учреждением или приобретенное им за счет средств, выделенных ему учредителем на приобретение этого имущества, а также находящееся у муниципального автономного учреждения особо ценное движимое имущество данное учреждение вправе передавать другим юридическим лицам в качестве их учредителя или участника только с согласия отраслевого органа  и органа, осуществляющего функции и полномочия учредителя этого муниципального автономного учреждения.</w:t>
      </w:r>
    </w:p>
    <w:p w14:paraId="306AE20B"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3.5. Муниципальное казенное учреждение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муниципального казенного учреждения несет Администрация.</w:t>
      </w:r>
    </w:p>
    <w:p w14:paraId="0F6E7ECA"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Муниципальное бюджетное учреждение отвечает по своим обязательствам всем находящимся у него на праве оперативного управления имуществом, как закрепленным за ним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муниципальным бюджетным учреждением собственником этого имущества или приобретенного муниципальным бюджетным учреждением за счет выделенных собственником имущества муниципального бюджетного учреждения средств, а также недвижимого имущества. Администрация не несет ответственности по обязательствам муниципального бюджетного учреждения.</w:t>
      </w:r>
    </w:p>
    <w:p w14:paraId="1D02C71A"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Муниципальное автономное учреждение отвечает по своим обязательствам всем находящимся у него на праве оперативного управления имуществом, за исключением недвижимого имущества и особо ценного движимого имущества, закрепленных за муниципальным автономным учреждением собственником этого имущества или приобретенных муниципальным автономным учреждением за счет выделенных собственником средств. Администрация не несет ответственность по обязательствам муниципального автономного учреждения.</w:t>
      </w:r>
    </w:p>
    <w:p w14:paraId="0E9D015F"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lastRenderedPageBreak/>
        <w:t>3.6. Доходы, полученные от деятельности муниципального казенного учреждения, поступают в бюджет муниципального образования.</w:t>
      </w:r>
    </w:p>
    <w:p w14:paraId="384A5395"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Доходы, полученные от деятельности муниципального бюджетного учреждения, муниципального автономного учреждения, и приобретенное за счет этих доходов имущество, поступают в самостоятельное распоряжение муниципального бюджетного учреждения, муниципального автономного учреждения.</w:t>
      </w:r>
    </w:p>
    <w:p w14:paraId="16754C34" w14:textId="13CD51BD"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3.7. Администрация имеет полномочия по изъятию излишнего, неиспользуемого или используемого не по назначению имущества, закрепленного за муниципальным учреждением либо приобретенное муниципальным учреждением за счет средств, выделенных ему собственником на приобретение этого имущества. Изъятие имущества муниципального учреждения осуществляется на основании распоряжения Администрации. Предложения об изъятии у муниципального учреждения излишнего, неиспользуемого или используемого не по назначению имущества вправе представлять в Администрацию отраслевые органы. Изъятие имущества муниципального учреждения оформляется актом приема-передачи, который подписывается учреждением и Администрацией.</w:t>
      </w:r>
    </w:p>
    <w:p w14:paraId="2CF92EE6"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Имущество, изъятое в установленном порядке у муниципального учреждения, поступает в ведение Администрации. Дальнейшее распоряжение данным имуществом Администрация осуществляет на основании принятого распоряжения об использовании имущества Администрация вправе распорядиться имуществом, изъятым у муниципального учреждения, по своему усмотрению. Имущество, изъятое у муниципального учреждения и не закрепленное на праве оперативного управления за другими муниципальными учреждениями или на праве хозяйственного ведения за муниципальными унитарными предприятиями, подлежит включению в состав казны муниципального образования.</w:t>
      </w:r>
    </w:p>
    <w:p w14:paraId="6E88F662"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3.8. В отношении имущества, принадлежащего муниципальному учреждению на праве оперативного управления, муниципальное учреждение обязано:</w:t>
      </w:r>
    </w:p>
    <w:p w14:paraId="1760FCB9"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-отражать имущество на своем балансе;</w:t>
      </w:r>
    </w:p>
    <w:p w14:paraId="7ECC0711"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-обеспечивать сохранность имущества;</w:t>
      </w:r>
    </w:p>
    <w:p w14:paraId="74380A6A"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-обеспечивать нормальные условия его эксплуатации;</w:t>
      </w:r>
    </w:p>
    <w:p w14:paraId="24F46C6F"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-самостоятельно заключать договоры на обслуживание;</w:t>
      </w:r>
    </w:p>
    <w:p w14:paraId="4FF0B5C4"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-заключить договоры страхования имущества;</w:t>
      </w:r>
    </w:p>
    <w:p w14:paraId="6079F911"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-проводить текущий и капитальный ремонт;</w:t>
      </w:r>
    </w:p>
    <w:p w14:paraId="4254EB59"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 осуществлять начисление амортизации и восстановление изнашиваемой части имущества, передаваемого в оперативное управление, при этом имущество, вновь приобретенное взамен списанного (в том числе в связи с износом) включается в состав имущества, переданного в оперативное управление.</w:t>
      </w:r>
    </w:p>
    <w:p w14:paraId="4ED59DEE"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 xml:space="preserve">3.9. Списание имущества, переданного в оперативное управление, проводится после комиссионного обследования с участием представителей Администрации и на основании соответствующего распоряжения.  Основные средства муниципальные учреждения списывают самостоятельно, за исключением недвижимого имущества и движимого имущества стоимостью свыше 40 </w:t>
      </w:r>
      <w:proofErr w:type="spellStart"/>
      <w:r w:rsidRPr="00764AFE">
        <w:rPr>
          <w:rFonts w:ascii="Times New Roman" w:hAnsi="Times New Roman" w:cs="Times New Roman"/>
          <w:sz w:val="28"/>
          <w:szCs w:val="28"/>
        </w:rPr>
        <w:t>тыс.руб</w:t>
      </w:r>
      <w:proofErr w:type="spellEnd"/>
      <w:r w:rsidRPr="00764AFE">
        <w:rPr>
          <w:rFonts w:ascii="Times New Roman" w:hAnsi="Times New Roman" w:cs="Times New Roman"/>
          <w:sz w:val="28"/>
          <w:szCs w:val="28"/>
        </w:rPr>
        <w:t xml:space="preserve">. До истечения амортизационного срока службы списание имущества возможно лишь в тех случаях, когда оно пришло в негодность вследствие аварии, стихийного бедствия либо морально устарело. При полном начислении амортизации имущество может быть </w:t>
      </w:r>
      <w:r w:rsidRPr="00764AFE">
        <w:rPr>
          <w:rFonts w:ascii="Times New Roman" w:hAnsi="Times New Roman" w:cs="Times New Roman"/>
          <w:sz w:val="28"/>
          <w:szCs w:val="28"/>
        </w:rPr>
        <w:lastRenderedPageBreak/>
        <w:t>списано, если оно изношено, морально и физически устарело, не подлежит ремонту или восстановлению. Указанный факт подтверждается заключением экспертных органов для сложной бытовой техники, оргтехники, транспортных средств.</w:t>
      </w:r>
    </w:p>
    <w:p w14:paraId="7418A32D"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Списанное имущество исключается из состава имущества, переданного в оперативное управление, на основании акта списания и распоряжения о списании. Включение и исключение из состава имущества, переданного в оперативное управление, оформляется на основании распоряжения Администрации.</w:t>
      </w:r>
    </w:p>
    <w:p w14:paraId="7038EEE1"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3.10. В отношении имущества, переданного в оперативное управление, Администрация осуществляет контроль за использованием по назначению и сохранностью переданного имущества, в указанных целях проводит фактические проверки (ревизии, инвентаризации) использования муниципального имущества, ревизии и инвентаризацию имущества.</w:t>
      </w:r>
    </w:p>
    <w:p w14:paraId="53311F8E" w14:textId="77777777" w:rsidR="00764AFE" w:rsidRPr="00764AFE" w:rsidRDefault="00764AFE" w:rsidP="00DB1BF8">
      <w:pPr>
        <w:spacing w:after="0" w:line="240" w:lineRule="auto"/>
        <w:ind w:firstLine="567"/>
        <w:jc w:val="both"/>
        <w:rPr>
          <w:rFonts w:ascii="Times New Roman" w:hAnsi="Times New Roman" w:cs="Times New Roman"/>
          <w:sz w:val="28"/>
          <w:szCs w:val="28"/>
        </w:rPr>
      </w:pPr>
    </w:p>
    <w:p w14:paraId="1E946121" w14:textId="77777777" w:rsidR="00764AFE" w:rsidRPr="00764AFE" w:rsidRDefault="00764AFE" w:rsidP="00DB1BF8">
      <w:pPr>
        <w:spacing w:after="0" w:line="240" w:lineRule="auto"/>
        <w:ind w:firstLine="567"/>
        <w:jc w:val="center"/>
        <w:rPr>
          <w:rFonts w:ascii="Times New Roman" w:hAnsi="Times New Roman" w:cs="Times New Roman"/>
          <w:sz w:val="28"/>
          <w:szCs w:val="28"/>
        </w:rPr>
      </w:pPr>
      <w:r w:rsidRPr="00764AFE">
        <w:rPr>
          <w:rFonts w:ascii="Times New Roman" w:hAnsi="Times New Roman" w:cs="Times New Roman"/>
          <w:sz w:val="28"/>
          <w:szCs w:val="28"/>
        </w:rPr>
        <w:t>IV. Защита права хозяйственного ведения и оперативного управления</w:t>
      </w:r>
    </w:p>
    <w:p w14:paraId="3D5F00F6" w14:textId="77777777" w:rsidR="00764AFE" w:rsidRPr="00764AFE" w:rsidRDefault="00764AFE" w:rsidP="00DB1BF8">
      <w:pPr>
        <w:spacing w:after="0" w:line="240" w:lineRule="auto"/>
        <w:ind w:firstLine="567"/>
        <w:jc w:val="both"/>
        <w:rPr>
          <w:rFonts w:ascii="Times New Roman" w:hAnsi="Times New Roman" w:cs="Times New Roman"/>
          <w:sz w:val="28"/>
          <w:szCs w:val="28"/>
        </w:rPr>
      </w:pPr>
    </w:p>
    <w:p w14:paraId="00B4AC45"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4.1. Муниципальные унитарные предприятия и муниципальные учреждения, владеющие имуществом на праве хозяйственного ведения или оперативного управления, имеют право на защиту своего владения в порядке, установленном законодательством Российской Федерации, для чего в установленном законом порядке принимают меры по истребованию своего имущества из чужого незаконного владения, устранению всяких нарушений своего права, хотя бы эти нарушения и не были соединены с лишением владения, а также меры, направленные на возмещение ущерба, причиненного их имуществу третьими лицами.</w:t>
      </w:r>
    </w:p>
    <w:p w14:paraId="2E4190CF"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4.2. Муниципальные унитарные предприятия и муниципальные учреждения имеют право на защиту своего владения, в том числе и от собственника имущества.</w:t>
      </w:r>
    </w:p>
    <w:p w14:paraId="245D2274" w14:textId="77777777" w:rsidR="00764AFE" w:rsidRPr="00764AFE" w:rsidRDefault="00764AFE" w:rsidP="00DB1BF8">
      <w:pPr>
        <w:spacing w:after="0" w:line="240" w:lineRule="auto"/>
        <w:ind w:firstLine="567"/>
        <w:jc w:val="both"/>
        <w:rPr>
          <w:rFonts w:ascii="Times New Roman" w:hAnsi="Times New Roman" w:cs="Times New Roman"/>
          <w:sz w:val="28"/>
          <w:szCs w:val="28"/>
        </w:rPr>
      </w:pPr>
    </w:p>
    <w:p w14:paraId="23FF8589" w14:textId="77777777" w:rsidR="00764AFE" w:rsidRPr="00764AFE" w:rsidRDefault="00764AFE" w:rsidP="00DB1BF8">
      <w:pPr>
        <w:spacing w:after="0" w:line="240" w:lineRule="auto"/>
        <w:ind w:firstLine="567"/>
        <w:jc w:val="center"/>
        <w:rPr>
          <w:rFonts w:ascii="Times New Roman" w:hAnsi="Times New Roman" w:cs="Times New Roman"/>
          <w:sz w:val="28"/>
          <w:szCs w:val="28"/>
        </w:rPr>
      </w:pPr>
      <w:r w:rsidRPr="00764AFE">
        <w:rPr>
          <w:rFonts w:ascii="Times New Roman" w:hAnsi="Times New Roman" w:cs="Times New Roman"/>
          <w:sz w:val="28"/>
          <w:szCs w:val="28"/>
        </w:rPr>
        <w:t>V. Защита права муниципальной собственности</w:t>
      </w:r>
    </w:p>
    <w:p w14:paraId="1CB29C3F" w14:textId="77777777" w:rsidR="00764AFE" w:rsidRPr="00764AFE" w:rsidRDefault="00764AFE" w:rsidP="00DB1BF8">
      <w:pPr>
        <w:spacing w:after="0" w:line="240" w:lineRule="auto"/>
        <w:ind w:firstLine="567"/>
        <w:jc w:val="both"/>
        <w:rPr>
          <w:rFonts w:ascii="Times New Roman" w:hAnsi="Times New Roman" w:cs="Times New Roman"/>
          <w:sz w:val="28"/>
          <w:szCs w:val="28"/>
        </w:rPr>
      </w:pPr>
    </w:p>
    <w:p w14:paraId="0B20D2F3"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5.1. В случае утраты муниципальными унитарными предприятиями и муниципальными учреждениями муниципального имущества, переданного в хозяйственное ведение или оперативное управление, Администрация в установленном законом порядке принимает меры для возмещения причиненного ущерба виновными лицами.</w:t>
      </w:r>
    </w:p>
    <w:p w14:paraId="05497D00" w14:textId="77777777"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5.2. В случаях, установленных законом, муниципальное унитарное предприятие, муниципальное учреждение, а также их должностные лица за утрату, не использование, использование не по назначению, порчу переданного в хозяйственное ведение, оперативное управление имущества могут быть привлечены к ответственности в порядке, установленном законом.</w:t>
      </w:r>
    </w:p>
    <w:p w14:paraId="6F4D141E" w14:textId="3618F6E6" w:rsidR="00764AFE" w:rsidRPr="00764AFE" w:rsidRDefault="00764AFE" w:rsidP="00DB1BF8">
      <w:pPr>
        <w:spacing w:after="0" w:line="240" w:lineRule="auto"/>
        <w:ind w:firstLine="567"/>
        <w:jc w:val="both"/>
        <w:rPr>
          <w:rFonts w:ascii="Times New Roman" w:hAnsi="Times New Roman" w:cs="Times New Roman"/>
          <w:sz w:val="28"/>
          <w:szCs w:val="28"/>
        </w:rPr>
      </w:pPr>
      <w:r w:rsidRPr="00764AFE">
        <w:rPr>
          <w:rFonts w:ascii="Times New Roman" w:hAnsi="Times New Roman" w:cs="Times New Roman"/>
          <w:sz w:val="28"/>
          <w:szCs w:val="28"/>
        </w:rPr>
        <w:t xml:space="preserve">5.3. Руководители муниципальных унитарных предприятий и муниципальных учреждений в случаях </w:t>
      </w:r>
      <w:proofErr w:type="gramStart"/>
      <w:r w:rsidRPr="00764AFE">
        <w:rPr>
          <w:rFonts w:ascii="Times New Roman" w:hAnsi="Times New Roman" w:cs="Times New Roman"/>
          <w:sz w:val="28"/>
          <w:szCs w:val="28"/>
        </w:rPr>
        <w:t>не</w:t>
      </w:r>
      <w:r w:rsidR="00096E1B">
        <w:rPr>
          <w:rFonts w:ascii="Times New Roman" w:hAnsi="Times New Roman" w:cs="Times New Roman"/>
          <w:sz w:val="28"/>
          <w:szCs w:val="28"/>
        </w:rPr>
        <w:t xml:space="preserve"> </w:t>
      </w:r>
      <w:r w:rsidRPr="00764AFE">
        <w:rPr>
          <w:rFonts w:ascii="Times New Roman" w:hAnsi="Times New Roman" w:cs="Times New Roman"/>
          <w:sz w:val="28"/>
          <w:szCs w:val="28"/>
        </w:rPr>
        <w:t>использования</w:t>
      </w:r>
      <w:proofErr w:type="gramEnd"/>
      <w:r w:rsidRPr="00764AFE">
        <w:rPr>
          <w:rFonts w:ascii="Times New Roman" w:hAnsi="Times New Roman" w:cs="Times New Roman"/>
          <w:sz w:val="28"/>
          <w:szCs w:val="28"/>
        </w:rPr>
        <w:t>, использования не по назначению, утраты или повреждения имущества, закрепленного на праве хозяйственного ведения или оперативного управления, могут быть привлечены к дисциплинарной ответственности в порядке, установленном трудовым законодательством Российской Федерации, трудовым договором с руководителем муниципального унитарного предприятия, муниципального учреждения.</w:t>
      </w:r>
    </w:p>
    <w:p w14:paraId="7B09C469" w14:textId="77777777" w:rsidR="00764AFE" w:rsidRPr="00764AFE" w:rsidRDefault="00764AFE" w:rsidP="00DB1BF8">
      <w:pPr>
        <w:spacing w:after="0" w:line="240" w:lineRule="auto"/>
        <w:ind w:firstLine="567"/>
        <w:jc w:val="both"/>
        <w:rPr>
          <w:rFonts w:ascii="Times New Roman" w:hAnsi="Times New Roman" w:cs="Times New Roman"/>
          <w:sz w:val="28"/>
          <w:szCs w:val="28"/>
        </w:rPr>
      </w:pPr>
    </w:p>
    <w:p w14:paraId="40C0DBF7" w14:textId="77777777" w:rsidR="00764AFE" w:rsidRDefault="00764AFE" w:rsidP="00DB1BF8">
      <w:pPr>
        <w:spacing w:after="0" w:line="240" w:lineRule="auto"/>
        <w:ind w:firstLine="567"/>
        <w:jc w:val="both"/>
        <w:rPr>
          <w:rFonts w:ascii="Times New Roman" w:hAnsi="Times New Roman" w:cs="Times New Roman"/>
          <w:sz w:val="28"/>
          <w:szCs w:val="28"/>
        </w:rPr>
      </w:pPr>
    </w:p>
    <w:p w14:paraId="56D57F03" w14:textId="77777777" w:rsidR="00764AFE" w:rsidRDefault="00764AFE" w:rsidP="00DB1BF8">
      <w:pPr>
        <w:spacing w:after="0" w:line="240" w:lineRule="auto"/>
        <w:ind w:firstLine="567"/>
        <w:jc w:val="both"/>
        <w:rPr>
          <w:rFonts w:ascii="Times New Roman" w:hAnsi="Times New Roman" w:cs="Times New Roman"/>
          <w:sz w:val="28"/>
          <w:szCs w:val="28"/>
        </w:rPr>
      </w:pPr>
    </w:p>
    <w:p w14:paraId="796E0410" w14:textId="77777777" w:rsidR="00764AFE" w:rsidRDefault="00764AFE" w:rsidP="00DB1BF8">
      <w:pPr>
        <w:spacing w:after="0" w:line="240" w:lineRule="auto"/>
        <w:jc w:val="both"/>
        <w:rPr>
          <w:rFonts w:ascii="Times New Roman" w:hAnsi="Times New Roman" w:cs="Times New Roman"/>
          <w:sz w:val="28"/>
          <w:szCs w:val="28"/>
        </w:rPr>
      </w:pPr>
    </w:p>
    <w:p w14:paraId="465DAEEB" w14:textId="77777777" w:rsidR="00764AFE" w:rsidRDefault="00764AFE" w:rsidP="00DB1BF8">
      <w:pPr>
        <w:spacing w:after="0" w:line="240" w:lineRule="auto"/>
        <w:jc w:val="both"/>
        <w:rPr>
          <w:rFonts w:ascii="Times New Roman" w:hAnsi="Times New Roman" w:cs="Times New Roman"/>
          <w:sz w:val="28"/>
          <w:szCs w:val="28"/>
        </w:rPr>
      </w:pPr>
    </w:p>
    <w:p w14:paraId="5B8A37F7" w14:textId="77777777" w:rsidR="00764AFE" w:rsidRDefault="00764AFE" w:rsidP="00DB1BF8">
      <w:pPr>
        <w:spacing w:after="0" w:line="240" w:lineRule="auto"/>
        <w:jc w:val="both"/>
        <w:rPr>
          <w:rFonts w:ascii="Times New Roman" w:hAnsi="Times New Roman" w:cs="Times New Roman"/>
          <w:sz w:val="28"/>
          <w:szCs w:val="28"/>
        </w:rPr>
      </w:pPr>
    </w:p>
    <w:p w14:paraId="58D76C0F" w14:textId="77777777" w:rsidR="00764AFE" w:rsidRDefault="00764AFE" w:rsidP="00DB1BF8">
      <w:pPr>
        <w:spacing w:after="0" w:line="240" w:lineRule="auto"/>
        <w:jc w:val="both"/>
        <w:rPr>
          <w:rFonts w:ascii="Times New Roman" w:hAnsi="Times New Roman" w:cs="Times New Roman"/>
          <w:sz w:val="28"/>
          <w:szCs w:val="28"/>
        </w:rPr>
      </w:pPr>
    </w:p>
    <w:p w14:paraId="1034C683" w14:textId="77777777" w:rsidR="00764AFE" w:rsidRDefault="00764AFE" w:rsidP="00DB1BF8">
      <w:pPr>
        <w:spacing w:after="0" w:line="240" w:lineRule="auto"/>
        <w:jc w:val="both"/>
        <w:rPr>
          <w:rFonts w:ascii="Times New Roman" w:hAnsi="Times New Roman" w:cs="Times New Roman"/>
          <w:sz w:val="28"/>
          <w:szCs w:val="28"/>
        </w:rPr>
      </w:pPr>
    </w:p>
    <w:p w14:paraId="2B549CFF" w14:textId="77777777" w:rsidR="00764AFE" w:rsidRDefault="00764AFE" w:rsidP="00DB1BF8">
      <w:pPr>
        <w:spacing w:after="0" w:line="240" w:lineRule="auto"/>
        <w:jc w:val="both"/>
        <w:rPr>
          <w:rFonts w:ascii="Times New Roman" w:hAnsi="Times New Roman" w:cs="Times New Roman"/>
          <w:sz w:val="28"/>
          <w:szCs w:val="28"/>
        </w:rPr>
      </w:pPr>
    </w:p>
    <w:p w14:paraId="703F1628" w14:textId="77777777" w:rsidR="00764AFE" w:rsidRDefault="00764AFE" w:rsidP="00DB1BF8">
      <w:pPr>
        <w:spacing w:after="0" w:line="240" w:lineRule="auto"/>
        <w:jc w:val="both"/>
        <w:rPr>
          <w:rFonts w:ascii="Times New Roman" w:hAnsi="Times New Roman" w:cs="Times New Roman"/>
          <w:sz w:val="28"/>
          <w:szCs w:val="28"/>
        </w:rPr>
      </w:pPr>
    </w:p>
    <w:p w14:paraId="5E2E10A3" w14:textId="77777777" w:rsidR="00764AFE" w:rsidRDefault="00764AFE" w:rsidP="00DB1BF8">
      <w:pPr>
        <w:spacing w:after="0" w:line="240" w:lineRule="auto"/>
        <w:jc w:val="both"/>
        <w:rPr>
          <w:rFonts w:ascii="Times New Roman" w:hAnsi="Times New Roman" w:cs="Times New Roman"/>
          <w:sz w:val="28"/>
          <w:szCs w:val="28"/>
        </w:rPr>
      </w:pPr>
    </w:p>
    <w:p w14:paraId="64BC5EA5" w14:textId="77777777" w:rsidR="00764AFE" w:rsidRDefault="00764AFE" w:rsidP="00DB1BF8">
      <w:pPr>
        <w:spacing w:after="0" w:line="240" w:lineRule="auto"/>
        <w:jc w:val="both"/>
        <w:rPr>
          <w:rFonts w:ascii="Times New Roman" w:hAnsi="Times New Roman" w:cs="Times New Roman"/>
          <w:sz w:val="28"/>
          <w:szCs w:val="28"/>
        </w:rPr>
      </w:pPr>
    </w:p>
    <w:p w14:paraId="5764DA06" w14:textId="77777777" w:rsidR="00764AFE" w:rsidRDefault="00764AFE" w:rsidP="00DB1BF8">
      <w:pPr>
        <w:spacing w:after="0" w:line="240" w:lineRule="auto"/>
        <w:jc w:val="both"/>
        <w:rPr>
          <w:rFonts w:ascii="Times New Roman" w:hAnsi="Times New Roman" w:cs="Times New Roman"/>
          <w:sz w:val="28"/>
          <w:szCs w:val="28"/>
        </w:rPr>
      </w:pPr>
    </w:p>
    <w:p w14:paraId="3608F4D2" w14:textId="77777777" w:rsidR="00764AFE" w:rsidRDefault="00764AFE" w:rsidP="00DB1BF8">
      <w:pPr>
        <w:spacing w:after="0" w:line="240" w:lineRule="auto"/>
        <w:jc w:val="both"/>
        <w:rPr>
          <w:rFonts w:ascii="Times New Roman" w:hAnsi="Times New Roman" w:cs="Times New Roman"/>
          <w:sz w:val="28"/>
          <w:szCs w:val="28"/>
        </w:rPr>
      </w:pPr>
    </w:p>
    <w:p w14:paraId="22C28A54" w14:textId="77777777" w:rsidR="00764AFE" w:rsidRDefault="00764AFE" w:rsidP="00DB1BF8">
      <w:pPr>
        <w:spacing w:after="0" w:line="240" w:lineRule="auto"/>
        <w:jc w:val="both"/>
        <w:rPr>
          <w:rFonts w:ascii="Times New Roman" w:hAnsi="Times New Roman" w:cs="Times New Roman"/>
          <w:sz w:val="28"/>
          <w:szCs w:val="28"/>
        </w:rPr>
      </w:pPr>
    </w:p>
    <w:p w14:paraId="15E9D4AA" w14:textId="77777777" w:rsidR="00764AFE" w:rsidRDefault="00764AFE" w:rsidP="00DB1BF8">
      <w:pPr>
        <w:spacing w:after="0" w:line="240" w:lineRule="auto"/>
        <w:jc w:val="both"/>
        <w:rPr>
          <w:rFonts w:ascii="Times New Roman" w:hAnsi="Times New Roman" w:cs="Times New Roman"/>
          <w:sz w:val="28"/>
          <w:szCs w:val="28"/>
        </w:rPr>
      </w:pPr>
    </w:p>
    <w:p w14:paraId="237E8AD3" w14:textId="77777777" w:rsidR="00764AFE" w:rsidRDefault="00764AFE" w:rsidP="00DB1BF8">
      <w:pPr>
        <w:spacing w:after="0" w:line="240" w:lineRule="auto"/>
        <w:jc w:val="both"/>
        <w:rPr>
          <w:rFonts w:ascii="Times New Roman" w:hAnsi="Times New Roman" w:cs="Times New Roman"/>
          <w:sz w:val="28"/>
          <w:szCs w:val="28"/>
        </w:rPr>
      </w:pPr>
    </w:p>
    <w:p w14:paraId="53D24B44" w14:textId="77777777" w:rsidR="00764AFE" w:rsidRDefault="00764AFE" w:rsidP="00DB1BF8">
      <w:pPr>
        <w:spacing w:after="0" w:line="240" w:lineRule="auto"/>
        <w:jc w:val="both"/>
        <w:rPr>
          <w:rFonts w:ascii="Times New Roman" w:hAnsi="Times New Roman" w:cs="Times New Roman"/>
          <w:sz w:val="28"/>
          <w:szCs w:val="28"/>
        </w:rPr>
      </w:pPr>
    </w:p>
    <w:p w14:paraId="637296EF" w14:textId="77777777" w:rsidR="00764AFE" w:rsidRDefault="00764AFE" w:rsidP="00DB1BF8">
      <w:pPr>
        <w:spacing w:after="0" w:line="240" w:lineRule="auto"/>
        <w:jc w:val="both"/>
        <w:rPr>
          <w:rFonts w:ascii="Times New Roman" w:hAnsi="Times New Roman" w:cs="Times New Roman"/>
          <w:sz w:val="28"/>
          <w:szCs w:val="28"/>
        </w:rPr>
      </w:pPr>
    </w:p>
    <w:p w14:paraId="5129C0DD" w14:textId="77777777" w:rsidR="00764AFE" w:rsidRDefault="00764AFE" w:rsidP="00DB1BF8">
      <w:pPr>
        <w:spacing w:after="0" w:line="240" w:lineRule="auto"/>
        <w:jc w:val="both"/>
        <w:rPr>
          <w:rFonts w:ascii="Times New Roman" w:hAnsi="Times New Roman" w:cs="Times New Roman"/>
          <w:sz w:val="28"/>
          <w:szCs w:val="28"/>
        </w:rPr>
      </w:pPr>
    </w:p>
    <w:p w14:paraId="1A085634" w14:textId="77777777" w:rsidR="00764AFE" w:rsidRDefault="00764AFE" w:rsidP="00DB1BF8">
      <w:pPr>
        <w:spacing w:after="0" w:line="240" w:lineRule="auto"/>
        <w:jc w:val="both"/>
        <w:rPr>
          <w:rFonts w:ascii="Times New Roman" w:hAnsi="Times New Roman" w:cs="Times New Roman"/>
          <w:sz w:val="28"/>
          <w:szCs w:val="28"/>
        </w:rPr>
      </w:pPr>
    </w:p>
    <w:p w14:paraId="428BA2CE" w14:textId="77777777" w:rsidR="00764AFE" w:rsidRDefault="00764AFE" w:rsidP="00DB1BF8">
      <w:pPr>
        <w:spacing w:after="0" w:line="240" w:lineRule="auto"/>
        <w:jc w:val="both"/>
        <w:rPr>
          <w:rFonts w:ascii="Times New Roman" w:hAnsi="Times New Roman" w:cs="Times New Roman"/>
          <w:sz w:val="28"/>
          <w:szCs w:val="28"/>
        </w:rPr>
      </w:pPr>
    </w:p>
    <w:p w14:paraId="2D2A1649" w14:textId="77777777" w:rsidR="00764AFE" w:rsidRDefault="00764AFE" w:rsidP="00DB1BF8">
      <w:pPr>
        <w:spacing w:after="0" w:line="240" w:lineRule="auto"/>
        <w:jc w:val="both"/>
        <w:rPr>
          <w:rFonts w:ascii="Times New Roman" w:hAnsi="Times New Roman" w:cs="Times New Roman"/>
          <w:sz w:val="28"/>
          <w:szCs w:val="28"/>
        </w:rPr>
      </w:pPr>
    </w:p>
    <w:p w14:paraId="6C1B8492" w14:textId="77777777" w:rsidR="00764AFE" w:rsidRDefault="00764AFE" w:rsidP="00DB1BF8">
      <w:pPr>
        <w:spacing w:after="0" w:line="240" w:lineRule="auto"/>
        <w:jc w:val="both"/>
        <w:rPr>
          <w:rFonts w:ascii="Times New Roman" w:hAnsi="Times New Roman" w:cs="Times New Roman"/>
          <w:sz w:val="28"/>
          <w:szCs w:val="28"/>
        </w:rPr>
      </w:pPr>
    </w:p>
    <w:p w14:paraId="4F11A17B" w14:textId="77777777" w:rsidR="00764AFE" w:rsidRDefault="00764AFE" w:rsidP="00DB1BF8">
      <w:pPr>
        <w:spacing w:after="0" w:line="240" w:lineRule="auto"/>
        <w:jc w:val="both"/>
        <w:rPr>
          <w:rFonts w:ascii="Times New Roman" w:hAnsi="Times New Roman" w:cs="Times New Roman"/>
          <w:sz w:val="28"/>
          <w:szCs w:val="28"/>
        </w:rPr>
      </w:pPr>
    </w:p>
    <w:p w14:paraId="535266CC" w14:textId="77777777" w:rsidR="00764AFE" w:rsidRDefault="00764AFE" w:rsidP="00DB1BF8">
      <w:pPr>
        <w:spacing w:after="0" w:line="240" w:lineRule="auto"/>
        <w:jc w:val="both"/>
        <w:rPr>
          <w:rFonts w:ascii="Times New Roman" w:hAnsi="Times New Roman" w:cs="Times New Roman"/>
          <w:sz w:val="28"/>
          <w:szCs w:val="28"/>
        </w:rPr>
      </w:pPr>
    </w:p>
    <w:p w14:paraId="483DA0EA" w14:textId="77777777" w:rsidR="00764AFE" w:rsidRDefault="00764AFE" w:rsidP="00DB1BF8">
      <w:pPr>
        <w:spacing w:after="0" w:line="240" w:lineRule="auto"/>
        <w:jc w:val="both"/>
        <w:rPr>
          <w:rFonts w:ascii="Times New Roman" w:hAnsi="Times New Roman" w:cs="Times New Roman"/>
          <w:sz w:val="28"/>
          <w:szCs w:val="28"/>
        </w:rPr>
      </w:pPr>
    </w:p>
    <w:p w14:paraId="2DEB4E7E" w14:textId="77777777" w:rsidR="00764AFE" w:rsidRDefault="00764AFE" w:rsidP="00DB1BF8">
      <w:pPr>
        <w:spacing w:after="0" w:line="240" w:lineRule="auto"/>
        <w:jc w:val="both"/>
        <w:rPr>
          <w:rFonts w:ascii="Times New Roman" w:hAnsi="Times New Roman" w:cs="Times New Roman"/>
          <w:sz w:val="28"/>
          <w:szCs w:val="28"/>
        </w:rPr>
      </w:pPr>
    </w:p>
    <w:p w14:paraId="1F73B75F" w14:textId="77777777" w:rsidR="00764AFE" w:rsidRDefault="00764AFE" w:rsidP="00DB1BF8">
      <w:pPr>
        <w:spacing w:after="0" w:line="240" w:lineRule="auto"/>
        <w:jc w:val="both"/>
        <w:rPr>
          <w:rFonts w:ascii="Times New Roman" w:hAnsi="Times New Roman" w:cs="Times New Roman"/>
          <w:sz w:val="28"/>
          <w:szCs w:val="28"/>
        </w:rPr>
      </w:pPr>
    </w:p>
    <w:p w14:paraId="16BD0913" w14:textId="77777777" w:rsidR="00764AFE" w:rsidRDefault="00764AFE" w:rsidP="00DB1BF8">
      <w:pPr>
        <w:spacing w:after="0" w:line="240" w:lineRule="auto"/>
        <w:jc w:val="both"/>
        <w:rPr>
          <w:rFonts w:ascii="Times New Roman" w:hAnsi="Times New Roman" w:cs="Times New Roman"/>
          <w:sz w:val="28"/>
          <w:szCs w:val="28"/>
        </w:rPr>
      </w:pPr>
    </w:p>
    <w:p w14:paraId="613DF507" w14:textId="77777777" w:rsidR="00764AFE" w:rsidRDefault="00764AFE" w:rsidP="00DB1BF8">
      <w:pPr>
        <w:spacing w:after="0" w:line="240" w:lineRule="auto"/>
        <w:jc w:val="both"/>
        <w:rPr>
          <w:rFonts w:ascii="Times New Roman" w:hAnsi="Times New Roman" w:cs="Times New Roman"/>
          <w:sz w:val="28"/>
          <w:szCs w:val="28"/>
        </w:rPr>
      </w:pPr>
    </w:p>
    <w:sectPr w:rsidR="00764AFE" w:rsidSect="00DB1BF8">
      <w:pgSz w:w="11906" w:h="16838"/>
      <w:pgMar w:top="1134" w:right="567"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36559"/>
    <w:multiLevelType w:val="hybridMultilevel"/>
    <w:tmpl w:val="C22A76C4"/>
    <w:lvl w:ilvl="0" w:tplc="B8B6BD4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9688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946"/>
    <w:rsid w:val="00036D6B"/>
    <w:rsid w:val="00096E1B"/>
    <w:rsid w:val="001209E5"/>
    <w:rsid w:val="00142F8B"/>
    <w:rsid w:val="002C460E"/>
    <w:rsid w:val="00473B2A"/>
    <w:rsid w:val="00735062"/>
    <w:rsid w:val="0073680C"/>
    <w:rsid w:val="00764AFE"/>
    <w:rsid w:val="008925C9"/>
    <w:rsid w:val="00943184"/>
    <w:rsid w:val="00CC5284"/>
    <w:rsid w:val="00CF7946"/>
    <w:rsid w:val="00DB1BF8"/>
    <w:rsid w:val="00E012E1"/>
    <w:rsid w:val="00E41F91"/>
    <w:rsid w:val="00EE1C5D"/>
    <w:rsid w:val="00F82040"/>
    <w:rsid w:val="00FF04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4A6CB"/>
  <w15:chartTrackingRefBased/>
  <w15:docId w15:val="{489D1025-C084-4958-8298-9681B18AB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F79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nhideWhenUsed/>
    <w:qFormat/>
    <w:rsid w:val="00CF79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F794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F794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F794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nhideWhenUsed/>
    <w:qFormat/>
    <w:rsid w:val="00CF794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F794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F794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F794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794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rsid w:val="00CF794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F794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F794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F7946"/>
    <w:rPr>
      <w:rFonts w:eastAsiaTheme="majorEastAsia" w:cstheme="majorBidi"/>
      <w:color w:val="0F4761" w:themeColor="accent1" w:themeShade="BF"/>
    </w:rPr>
  </w:style>
  <w:style w:type="character" w:customStyle="1" w:styleId="60">
    <w:name w:val="Заголовок 6 Знак"/>
    <w:basedOn w:val="a0"/>
    <w:link w:val="6"/>
    <w:rsid w:val="00CF794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F7946"/>
    <w:rPr>
      <w:rFonts w:eastAsiaTheme="majorEastAsia" w:cstheme="majorBidi"/>
      <w:color w:val="595959" w:themeColor="text1" w:themeTint="A6"/>
    </w:rPr>
  </w:style>
  <w:style w:type="character" w:customStyle="1" w:styleId="80">
    <w:name w:val="Заголовок 8 Знак"/>
    <w:basedOn w:val="a0"/>
    <w:link w:val="8"/>
    <w:uiPriority w:val="9"/>
    <w:semiHidden/>
    <w:rsid w:val="00CF794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F7946"/>
    <w:rPr>
      <w:rFonts w:eastAsiaTheme="majorEastAsia" w:cstheme="majorBidi"/>
      <w:color w:val="272727" w:themeColor="text1" w:themeTint="D8"/>
    </w:rPr>
  </w:style>
  <w:style w:type="paragraph" w:styleId="a3">
    <w:name w:val="Title"/>
    <w:basedOn w:val="a"/>
    <w:next w:val="a"/>
    <w:link w:val="a4"/>
    <w:uiPriority w:val="10"/>
    <w:qFormat/>
    <w:rsid w:val="00CF79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F794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F794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F794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F7946"/>
    <w:pPr>
      <w:spacing w:before="160"/>
      <w:jc w:val="center"/>
    </w:pPr>
    <w:rPr>
      <w:i/>
      <w:iCs/>
      <w:color w:val="404040" w:themeColor="text1" w:themeTint="BF"/>
    </w:rPr>
  </w:style>
  <w:style w:type="character" w:customStyle="1" w:styleId="22">
    <w:name w:val="Цитата 2 Знак"/>
    <w:basedOn w:val="a0"/>
    <w:link w:val="21"/>
    <w:uiPriority w:val="29"/>
    <w:rsid w:val="00CF7946"/>
    <w:rPr>
      <w:i/>
      <w:iCs/>
      <w:color w:val="404040" w:themeColor="text1" w:themeTint="BF"/>
    </w:rPr>
  </w:style>
  <w:style w:type="paragraph" w:styleId="a7">
    <w:name w:val="List Paragraph"/>
    <w:basedOn w:val="a"/>
    <w:uiPriority w:val="34"/>
    <w:qFormat/>
    <w:rsid w:val="00CF7946"/>
    <w:pPr>
      <w:ind w:left="720"/>
      <w:contextualSpacing/>
    </w:pPr>
  </w:style>
  <w:style w:type="character" w:styleId="a8">
    <w:name w:val="Intense Emphasis"/>
    <w:basedOn w:val="a0"/>
    <w:uiPriority w:val="21"/>
    <w:qFormat/>
    <w:rsid w:val="00CF7946"/>
    <w:rPr>
      <w:i/>
      <w:iCs/>
      <w:color w:val="0F4761" w:themeColor="accent1" w:themeShade="BF"/>
    </w:rPr>
  </w:style>
  <w:style w:type="paragraph" w:styleId="a9">
    <w:name w:val="Intense Quote"/>
    <w:basedOn w:val="a"/>
    <w:next w:val="a"/>
    <w:link w:val="aa"/>
    <w:uiPriority w:val="30"/>
    <w:qFormat/>
    <w:rsid w:val="00CF79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CF7946"/>
    <w:rPr>
      <w:i/>
      <w:iCs/>
      <w:color w:val="0F4761" w:themeColor="accent1" w:themeShade="BF"/>
    </w:rPr>
  </w:style>
  <w:style w:type="character" w:styleId="ab">
    <w:name w:val="Intense Reference"/>
    <w:basedOn w:val="a0"/>
    <w:uiPriority w:val="32"/>
    <w:qFormat/>
    <w:rsid w:val="00CF7946"/>
    <w:rPr>
      <w:b/>
      <w:bCs/>
      <w:smallCaps/>
      <w:color w:val="0F4761" w:themeColor="accent1" w:themeShade="BF"/>
      <w:spacing w:val="5"/>
    </w:rPr>
  </w:style>
  <w:style w:type="paragraph" w:customStyle="1" w:styleId="ConsNormal">
    <w:name w:val="ConsNormal"/>
    <w:rsid w:val="00096E1B"/>
    <w:pPr>
      <w:widowControl w:val="0"/>
      <w:autoSpaceDE w:val="0"/>
      <w:autoSpaceDN w:val="0"/>
      <w:adjustRightInd w:val="0"/>
      <w:spacing w:after="0" w:line="240" w:lineRule="auto"/>
      <w:ind w:right="19772" w:firstLine="720"/>
    </w:pPr>
    <w:rPr>
      <w:rFonts w:ascii="Arial" w:eastAsia="Times New Roman" w:hAnsi="Arial" w:cs="Arial"/>
      <w:kern w:val="0"/>
      <w:sz w:val="20"/>
      <w:szCs w:val="20"/>
      <w:lang w:eastAsia="ru-RU"/>
      <w14:ligatures w14:val="none"/>
    </w:rPr>
  </w:style>
  <w:style w:type="paragraph" w:customStyle="1" w:styleId="ConsPlusNormal">
    <w:name w:val="ConsPlusNormal"/>
    <w:rsid w:val="00096E1B"/>
    <w:pPr>
      <w:autoSpaceDE w:val="0"/>
      <w:autoSpaceDN w:val="0"/>
      <w:adjustRightInd w:val="0"/>
      <w:spacing w:after="0" w:line="240" w:lineRule="auto"/>
    </w:pPr>
    <w:rPr>
      <w:rFonts w:ascii="Times New Roman" w:eastAsia="Times New Roman" w:hAnsi="Times New Roman" w:cs="Times New Roman"/>
      <w:kern w:val="0"/>
      <w:sz w:val="26"/>
      <w:szCs w:val="26"/>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3777</Words>
  <Characters>21534</Characters>
  <Application>Microsoft Office Word</Application>
  <DocSecurity>0</DocSecurity>
  <Lines>179</Lines>
  <Paragraphs>50</Paragraphs>
  <ScaleCrop>false</ScaleCrop>
  <Company/>
  <LinksUpToDate>false</LinksUpToDate>
  <CharactersWithSpaces>25261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Гагарин Пользователь</cp:lastModifiedBy>
  <cp:revision>14</cp:revision>
  <cp:lastPrinted>2026-05-29T12:49:00Z</cp:lastPrinted>
  <dcterms:created xsi:type="dcterms:W3CDTF">2026-04-27T07:42:00Z</dcterms:created>
  <dcterms:modified xsi:type="dcterms:W3CDTF">2026-05-29T12:49:00Z</dcterms:modified>
</cp:coreProperties>
</file>