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9BC1" w14:textId="49862062" w:rsidR="00031949" w:rsidRDefault="00031949" w:rsidP="00031949">
      <w:pPr>
        <w:pStyle w:val="8"/>
        <w:spacing w:before="0" w:line="240" w:lineRule="auto"/>
        <w:ind w:right="-1"/>
        <w:jc w:val="right"/>
      </w:pPr>
    </w:p>
    <w:p w14:paraId="78593FF5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EF07DA" wp14:editId="3B0CEDB8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12F79C28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402E71A3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A6284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3235C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6B6C4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E4728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CAE16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5F8F52B0" w14:textId="67E36951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1A78E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Смоленская 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18641BD5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538C7173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4DE93606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06CA5794" w14:textId="1BBF52F3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</w:t>
      </w:r>
      <w:r w:rsidR="00200873">
        <w:rPr>
          <w:rFonts w:ascii="Times New Roman" w:hAnsi="Times New Roman" w:cs="Times New Roman"/>
          <w:sz w:val="28"/>
          <w:szCs w:val="28"/>
        </w:rPr>
        <w:t xml:space="preserve">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200873">
        <w:rPr>
          <w:rFonts w:ascii="Times New Roman" w:hAnsi="Times New Roman" w:cs="Times New Roman"/>
          <w:sz w:val="28"/>
          <w:szCs w:val="28"/>
        </w:rPr>
        <w:t>218</w:t>
      </w:r>
    </w:p>
    <w:p w14:paraId="1B8E829D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BD39B9" w14:paraId="30110843" w14:textId="77777777" w:rsidTr="00AE72E1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45357D34" w14:textId="77777777" w:rsidR="002857CE" w:rsidRPr="00AE72E1" w:rsidRDefault="002857CE" w:rsidP="00103FF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AE72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103FFD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Ломки</w:t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r w:rsidR="00103FFD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Покровского</w:t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AE72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1876BA0D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CC31AF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D9AB973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C9576D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2BEAF5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45E1844F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103FFD">
        <w:rPr>
          <w:rFonts w:ascii="Times New Roman" w:hAnsi="Times New Roman" w:cs="Times New Roman"/>
          <w:sz w:val="28"/>
          <w:szCs w:val="28"/>
        </w:rPr>
        <w:t>Покровского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103FFD">
        <w:rPr>
          <w:rFonts w:ascii="Times New Roman" w:eastAsia="Calibri" w:hAnsi="Times New Roman" w:cs="Times New Roman"/>
          <w:sz w:val="28"/>
          <w:szCs w:val="28"/>
        </w:rPr>
        <w:t>Ломки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103FFD">
        <w:rPr>
          <w:rFonts w:ascii="Times New Roman" w:hAnsi="Times New Roman" w:cs="Times New Roman"/>
          <w:sz w:val="28"/>
          <w:szCs w:val="28"/>
        </w:rPr>
        <w:t>Покровского</w:t>
      </w:r>
      <w:r w:rsidR="00103FF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9D933A" w14:textId="77777777" w:rsidR="00655DCA" w:rsidRPr="00655DCA" w:rsidRDefault="00031949" w:rsidP="00655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103FFD">
        <w:rPr>
          <w:rFonts w:ascii="Times New Roman" w:hAnsi="Times New Roman" w:cs="Times New Roman"/>
          <w:sz w:val="28"/>
          <w:szCs w:val="28"/>
        </w:rPr>
        <w:t>Покровского</w:t>
      </w:r>
      <w:r w:rsidR="00103FF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55DCA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655DCA">
        <w:rPr>
          <w:rFonts w:ascii="Times New Roman" w:hAnsi="Times New Roman" w:cs="Times New Roman"/>
          <w:sz w:val="28"/>
          <w:szCs w:val="28"/>
        </w:rPr>
        <w:t xml:space="preserve">, </w:t>
      </w:r>
      <w:r w:rsidR="00655DCA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655DCA">
        <w:rPr>
          <w:rFonts w:ascii="Times New Roman" w:hAnsi="Times New Roman" w:cs="Times New Roman"/>
          <w:sz w:val="28"/>
          <w:szCs w:val="28"/>
        </w:rPr>
        <w:t xml:space="preserve">, </w:t>
      </w:r>
      <w:r w:rsidR="00655DCA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655DC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5DCA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655DCA">
        <w:rPr>
          <w:rFonts w:ascii="Times New Roman" w:hAnsi="Times New Roman" w:cs="Times New Roman"/>
          <w:sz w:val="28"/>
          <w:szCs w:val="28"/>
        </w:rPr>
        <w:t>,</w:t>
      </w:r>
    </w:p>
    <w:p w14:paraId="732611AD" w14:textId="77777777" w:rsidR="00655DCA" w:rsidRPr="00655DCA" w:rsidRDefault="00655DCA" w:rsidP="00655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Вешки, </w:t>
      </w:r>
      <w:r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748">
        <w:rPr>
          <w:rFonts w:ascii="Times New Roman" w:hAnsi="Times New Roman" w:cs="Times New Roman"/>
          <w:sz w:val="28"/>
          <w:szCs w:val="28"/>
        </w:rPr>
        <w:t>деревня Щекино.</w:t>
      </w:r>
    </w:p>
    <w:p w14:paraId="1681128F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0B1C366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6EA21CE2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103FFD">
        <w:rPr>
          <w:rFonts w:ascii="Times New Roman" w:hAnsi="Times New Roman" w:cs="Times New Roman"/>
          <w:sz w:val="28"/>
          <w:szCs w:val="28"/>
        </w:rPr>
        <w:t>Ломки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103FFD">
        <w:rPr>
          <w:rFonts w:ascii="Times New Roman" w:hAnsi="Times New Roman" w:cs="Times New Roman"/>
          <w:sz w:val="28"/>
          <w:szCs w:val="28"/>
        </w:rPr>
        <w:t>Покровского</w:t>
      </w:r>
      <w:r w:rsidR="00103FF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  <w:r w:rsidR="00103F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AFB9E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D3BD6E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1F17076B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1846145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E948641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C5E18">
        <w:rPr>
          <w:rFonts w:ascii="Times New Roman" w:hAnsi="Times New Roman" w:cs="Times New Roman"/>
          <w:sz w:val="28"/>
          <w:szCs w:val="28"/>
        </w:rPr>
        <w:t>Ломки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lastRenderedPageBreak/>
        <w:t xml:space="preserve">до преобразования располагалась на территории </w:t>
      </w:r>
      <w:r w:rsidR="002C5E18">
        <w:rPr>
          <w:rFonts w:ascii="Times New Roman" w:hAnsi="Times New Roman" w:cs="Times New Roman"/>
          <w:sz w:val="28"/>
          <w:szCs w:val="28"/>
        </w:rPr>
        <w:t>Покровского</w:t>
      </w:r>
      <w:r w:rsidR="002C5E1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02EF64ED" w14:textId="77777777" w:rsidR="00C9066E" w:rsidRDefault="00C9066E" w:rsidP="00C906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FF8E7F" w14:textId="77777777" w:rsidR="00C9066E" w:rsidRPr="00C9066E" w:rsidRDefault="00C9066E" w:rsidP="00C906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4B0A7308" w14:textId="77777777" w:rsidR="00C9066E" w:rsidRPr="00C9066E" w:rsidRDefault="00C9066E" w:rsidP="00C906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EBE307" w14:textId="133C72D0" w:rsidR="00C9066E" w:rsidRPr="00C9066E" w:rsidRDefault="0088154E" w:rsidP="00C906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9066E" w:rsidRPr="00C9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76717DAC" w14:textId="77777777" w:rsidR="00C9066E" w:rsidRPr="00C9066E" w:rsidRDefault="00C9066E" w:rsidP="00C906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EF32AE" w14:textId="77777777" w:rsidR="00C9066E" w:rsidRPr="00C9066E" w:rsidRDefault="00C9066E" w:rsidP="00C906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66E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45783F83" w14:textId="77777777" w:rsidR="00C9066E" w:rsidRPr="00C9066E" w:rsidRDefault="00C9066E" w:rsidP="00C906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2959A2" w14:textId="723CBE33" w:rsidR="00C9066E" w:rsidRPr="00C9066E" w:rsidRDefault="0088154E" w:rsidP="00C906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C9066E" w:rsidRPr="00C9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1A607BEA" w14:textId="77777777" w:rsidR="00C9066E" w:rsidRPr="00C9066E" w:rsidRDefault="00C9066E" w:rsidP="00C9066E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7E6E3E" w14:textId="77777777" w:rsidR="00C9066E" w:rsidRPr="00C9066E" w:rsidRDefault="00C9066E" w:rsidP="00C9066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4757F6C5" w14:textId="77777777" w:rsidR="00C9066E" w:rsidRPr="00C9066E" w:rsidRDefault="00C9066E" w:rsidP="00C9066E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C9066E" w:rsidRPr="00C9066E" w14:paraId="4444B2CB" w14:textId="77777777" w:rsidTr="00C9066E">
        <w:trPr>
          <w:trHeight w:val="963"/>
        </w:trPr>
        <w:tc>
          <w:tcPr>
            <w:tcW w:w="2898" w:type="dxa"/>
            <w:hideMark/>
          </w:tcPr>
          <w:p w14:paraId="14A2D0E4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453485D5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0AFF0F67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5FE9FC8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9066E" w:rsidRPr="00C9066E" w14:paraId="6B677EBC" w14:textId="77777777" w:rsidTr="00C9066E">
        <w:trPr>
          <w:trHeight w:val="963"/>
        </w:trPr>
        <w:tc>
          <w:tcPr>
            <w:tcW w:w="2898" w:type="dxa"/>
            <w:hideMark/>
          </w:tcPr>
          <w:p w14:paraId="1A8BE865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045F2B95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5217B225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21A0610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9066E" w:rsidRPr="00C9066E" w14:paraId="226C44BE" w14:textId="77777777" w:rsidTr="00C9066E">
        <w:trPr>
          <w:trHeight w:val="963"/>
        </w:trPr>
        <w:tc>
          <w:tcPr>
            <w:tcW w:w="2898" w:type="dxa"/>
            <w:hideMark/>
          </w:tcPr>
          <w:p w14:paraId="7C75D3ED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4F501F03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4FC28FEE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76186F21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9066E" w:rsidRPr="00C9066E" w14:paraId="0AF1454D" w14:textId="77777777" w:rsidTr="00C9066E">
        <w:trPr>
          <w:trHeight w:val="963"/>
        </w:trPr>
        <w:tc>
          <w:tcPr>
            <w:tcW w:w="2898" w:type="dxa"/>
            <w:hideMark/>
          </w:tcPr>
          <w:p w14:paraId="2E95FB53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4AD771DF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4638663B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906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CB6C6B0" w14:textId="77777777" w:rsidR="00C9066E" w:rsidRPr="00C9066E" w:rsidRDefault="00C9066E" w:rsidP="00C906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4FC5C15" w14:textId="77777777" w:rsidR="0057745C" w:rsidRDefault="000F5768" w:rsidP="00393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2C5E18">
        <w:rPr>
          <w:rFonts w:ascii="Times New Roman" w:hAnsi="Times New Roman" w:cs="Times New Roman"/>
          <w:sz w:val="28"/>
          <w:szCs w:val="28"/>
        </w:rPr>
        <w:t>Покровского</w:t>
      </w:r>
      <w:r w:rsidR="002C5E1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39374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93748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lastRenderedPageBreak/>
        <w:t>деревня Машино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393748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 деревня Щекино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AE0F6E" w:rsidRPr="00C9066E">
        <w:rPr>
          <w:rFonts w:ascii="Times New Roman" w:hAnsi="Times New Roman" w:cs="Times New Roman"/>
          <w:sz w:val="28"/>
          <w:szCs w:val="28"/>
          <w:u w:val="single"/>
        </w:rPr>
        <w:t>40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0658BEA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12B55445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16EA0C0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66B964" w14:textId="77777777" w:rsidR="00200873" w:rsidRDefault="0020087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007D09D9" w14:textId="77777777" w:rsidTr="00D207BB">
        <w:trPr>
          <w:cantSplit/>
        </w:trPr>
        <w:tc>
          <w:tcPr>
            <w:tcW w:w="4748" w:type="dxa"/>
          </w:tcPr>
          <w:p w14:paraId="1C19BCBF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226A9A72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EB3BD96" w14:textId="694B3D8D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Глава муниципального образования «Гагаринский</w:t>
            </w:r>
            <w:r w:rsidR="001A78EE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78A93F55" w14:textId="77777777" w:rsidTr="00D207BB">
        <w:trPr>
          <w:cantSplit/>
        </w:trPr>
        <w:tc>
          <w:tcPr>
            <w:tcW w:w="4748" w:type="dxa"/>
          </w:tcPr>
          <w:p w14:paraId="57EF821A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1A5F0919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AECC75E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0FEF8616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72F7A42D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D75D0EB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43F2A0E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6C22725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CFC896E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67FA2F1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4A1AC84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0988943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62A841A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71CDE13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7C5D1A4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A67ADB4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7CC5DE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A9FE3E7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A7988E1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A00D2A4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D5B09F5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36DCF8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3FC24A0" w14:textId="77777777" w:rsidR="00774491" w:rsidRDefault="0077449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162364E" w14:textId="0B15FD52" w:rsidR="00373A41" w:rsidRPr="00234E6A" w:rsidRDefault="00EC46F2" w:rsidP="00200873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FCA0DCD" w14:textId="77777777" w:rsidR="00AD6596" w:rsidRPr="00234E6A" w:rsidRDefault="00AD6596" w:rsidP="00200873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1580458C" w14:textId="04B5CC7A" w:rsidR="00234E6A" w:rsidRPr="00234E6A" w:rsidRDefault="00234E6A" w:rsidP="00200873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005BE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 w:rsidR="00200873">
        <w:rPr>
          <w:rFonts w:ascii="Times New Roman" w:hAnsi="Times New Roman" w:cs="Times New Roman"/>
          <w:sz w:val="28"/>
          <w:szCs w:val="28"/>
        </w:rPr>
        <w:t>218</w:t>
      </w:r>
    </w:p>
    <w:p w14:paraId="74F8B7B1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BE51C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5181148D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E3399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2C5E18">
        <w:rPr>
          <w:rFonts w:ascii="Times New Roman" w:hAnsi="Times New Roman" w:cs="Times New Roman"/>
          <w:sz w:val="28"/>
          <w:szCs w:val="28"/>
        </w:rPr>
        <w:t>Покровского</w:t>
      </w:r>
      <w:r w:rsidR="002C5E1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2C5E18">
        <w:rPr>
          <w:rFonts w:ascii="Times New Roman" w:eastAsia="Calibri" w:hAnsi="Times New Roman" w:cs="Times New Roman"/>
          <w:sz w:val="28"/>
          <w:szCs w:val="28"/>
        </w:rPr>
        <w:t>Ломки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C5E18">
        <w:rPr>
          <w:rFonts w:ascii="Times New Roman" w:hAnsi="Times New Roman" w:cs="Times New Roman"/>
          <w:sz w:val="28"/>
          <w:szCs w:val="28"/>
        </w:rPr>
        <w:t>Покровского</w:t>
      </w:r>
      <w:r w:rsidR="002C5E1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360E4E46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  <w:r w:rsidR="002C5E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DD972A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C5E18">
        <w:rPr>
          <w:rFonts w:ascii="Times New Roman" w:hAnsi="Times New Roman" w:cs="Times New Roman"/>
          <w:sz w:val="28"/>
          <w:szCs w:val="28"/>
        </w:rPr>
        <w:t>Ломки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2C5E18">
        <w:rPr>
          <w:rFonts w:ascii="Times New Roman" w:hAnsi="Times New Roman" w:cs="Times New Roman"/>
          <w:sz w:val="28"/>
          <w:szCs w:val="28"/>
        </w:rPr>
        <w:t>Покровского</w:t>
      </w:r>
      <w:r w:rsidR="002C5E1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FD07E4" w14:textId="77777777" w:rsidR="00615977" w:rsidRDefault="00064DE1" w:rsidP="00393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2C5E18">
        <w:rPr>
          <w:rFonts w:ascii="Times New Roman" w:hAnsi="Times New Roman" w:cs="Times New Roman"/>
          <w:sz w:val="28"/>
          <w:szCs w:val="28"/>
        </w:rPr>
        <w:t>Покровского</w:t>
      </w:r>
      <w:r w:rsidR="002C5E1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39374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93748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393748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  <w:r w:rsidR="00393748">
        <w:rPr>
          <w:rFonts w:ascii="Times New Roman" w:hAnsi="Times New Roman" w:cs="Times New Roman"/>
          <w:sz w:val="28"/>
          <w:szCs w:val="28"/>
        </w:rPr>
        <w:br/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748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 деревня Щекино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3E24834E" w14:textId="77777777" w:rsidR="00393748" w:rsidRPr="00655DCA" w:rsidRDefault="00E97E2F" w:rsidP="00393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2C5E18">
        <w:rPr>
          <w:rFonts w:ascii="Times New Roman" w:hAnsi="Times New Roman" w:cs="Times New Roman"/>
          <w:sz w:val="28"/>
          <w:szCs w:val="28"/>
        </w:rPr>
        <w:t>Покровского</w:t>
      </w:r>
      <w:r w:rsidR="002C5E1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393748">
        <w:rPr>
          <w:rFonts w:ascii="Times New Roman" w:hAnsi="Times New Roman" w:cs="Times New Roman"/>
          <w:sz w:val="28"/>
          <w:szCs w:val="28"/>
        </w:rPr>
        <w:t xml:space="preserve">, </w:t>
      </w:r>
      <w:r w:rsidR="00393748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39374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93748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393748">
        <w:rPr>
          <w:rFonts w:ascii="Times New Roman" w:hAnsi="Times New Roman" w:cs="Times New Roman"/>
          <w:sz w:val="28"/>
          <w:szCs w:val="28"/>
        </w:rPr>
        <w:t>,</w:t>
      </w:r>
    </w:p>
    <w:p w14:paraId="19CE1A22" w14:textId="77777777" w:rsidR="0028395C" w:rsidRPr="00EC46F2" w:rsidRDefault="00393748" w:rsidP="00393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Вешки, </w:t>
      </w:r>
      <w:r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Щекино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на которой проводится опрос.</w:t>
      </w:r>
    </w:p>
    <w:p w14:paraId="12CD592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6AE2F07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1F30966C" w14:textId="77777777" w:rsidR="0028395C" w:rsidRPr="00EC46F2" w:rsidRDefault="00E97E2F" w:rsidP="0061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655DCA">
        <w:rPr>
          <w:rFonts w:ascii="Times New Roman" w:hAnsi="Times New Roman" w:cs="Times New Roman"/>
          <w:sz w:val="28"/>
          <w:szCs w:val="28"/>
        </w:rPr>
        <w:t>Покровского</w:t>
      </w:r>
      <w:r w:rsidR="00655DCA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612B1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12B15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612B15">
        <w:rPr>
          <w:rFonts w:ascii="Times New Roman" w:hAnsi="Times New Roman" w:cs="Times New Roman"/>
          <w:sz w:val="28"/>
          <w:szCs w:val="28"/>
        </w:rPr>
        <w:t>,</w:t>
      </w:r>
      <w:r w:rsidR="00612B15">
        <w:rPr>
          <w:rFonts w:ascii="Times New Roman" w:hAnsi="Times New Roman" w:cs="Times New Roman"/>
          <w:sz w:val="28"/>
          <w:szCs w:val="28"/>
        </w:rPr>
        <w:br/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612B15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612B15">
        <w:rPr>
          <w:rFonts w:ascii="Times New Roman" w:hAnsi="Times New Roman" w:cs="Times New Roman"/>
          <w:sz w:val="28"/>
          <w:szCs w:val="28"/>
        </w:rPr>
        <w:t>,</w:t>
      </w:r>
      <w:r w:rsidR="00612B15">
        <w:rPr>
          <w:rFonts w:ascii="Times New Roman" w:hAnsi="Times New Roman" w:cs="Times New Roman"/>
          <w:sz w:val="28"/>
          <w:szCs w:val="28"/>
        </w:rPr>
        <w:br/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>,</w:t>
      </w:r>
      <w:r w:rsidR="00612B15">
        <w:rPr>
          <w:rFonts w:ascii="Times New Roman" w:hAnsi="Times New Roman" w:cs="Times New Roman"/>
          <w:sz w:val="28"/>
          <w:szCs w:val="28"/>
        </w:rPr>
        <w:br/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612B15">
        <w:rPr>
          <w:rFonts w:ascii="Times New Roman" w:hAnsi="Times New Roman" w:cs="Times New Roman"/>
          <w:sz w:val="28"/>
          <w:szCs w:val="28"/>
        </w:rPr>
        <w:t>,</w:t>
      </w:r>
      <w:r w:rsidR="00612B15">
        <w:rPr>
          <w:rFonts w:ascii="Times New Roman" w:hAnsi="Times New Roman" w:cs="Times New Roman"/>
          <w:sz w:val="28"/>
          <w:szCs w:val="28"/>
        </w:rPr>
        <w:br/>
      </w:r>
      <w:r w:rsidR="00612B15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>,</w:t>
      </w:r>
      <w:r w:rsidR="00612B15">
        <w:rPr>
          <w:rFonts w:ascii="Times New Roman" w:hAnsi="Times New Roman" w:cs="Times New Roman"/>
          <w:sz w:val="28"/>
          <w:szCs w:val="28"/>
        </w:rPr>
        <w:br/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 xml:space="preserve">, </w:t>
      </w:r>
      <w:r w:rsidR="00612B15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12B15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612B15">
        <w:rPr>
          <w:rFonts w:ascii="Times New Roman" w:hAnsi="Times New Roman" w:cs="Times New Roman"/>
          <w:sz w:val="28"/>
          <w:szCs w:val="28"/>
        </w:rPr>
        <w:t>, деревня Щекино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076AE7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59CE63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6F381AE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566CEABB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2B75E778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53DB0C5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AB36F07" w14:textId="44E5AE6F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20B723E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2CE83B64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643B3E32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CE005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2CEF22C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6D170A95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27FDD67D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501A43AA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A2AAD3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D8020DD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79B1AC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A20932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47AAB7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216D095F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0D41A6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6A9C69B9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90D81E" w14:textId="77777777" w:rsidR="00653764" w:rsidRPr="00051E4A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BFBEAF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02F380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F444A9E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EF766D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29F0425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6EE366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E167F5E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2125A5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AE0561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113D4A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5694508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8A1534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65C48CE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D61C34D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A8E5137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0CE88B8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E5FB73D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9056213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902E3F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C4AFB56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398BA8E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539A8CA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0D00A3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DDE29FB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EFD67F0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A892F4A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BE80034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E5C87F5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ED89D45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7161CAE" w14:textId="77777777" w:rsidR="00186C6C" w:rsidRDefault="00186C6C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6573D64" w14:textId="77777777" w:rsidR="00365EE6" w:rsidRPr="00234E6A" w:rsidRDefault="00365EE6" w:rsidP="00200873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BDAFAAB" w14:textId="77777777" w:rsidR="00365EE6" w:rsidRPr="00234E6A" w:rsidRDefault="00365EE6" w:rsidP="00200873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1ACF6E0E" w14:textId="6DCF3178" w:rsidR="00365EE6" w:rsidRPr="00234E6A" w:rsidRDefault="00365EE6" w:rsidP="00200873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005BE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2005B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200873">
        <w:rPr>
          <w:rFonts w:ascii="Times New Roman" w:hAnsi="Times New Roman" w:cs="Times New Roman"/>
          <w:sz w:val="28"/>
          <w:szCs w:val="28"/>
        </w:rPr>
        <w:t>218</w:t>
      </w:r>
    </w:p>
    <w:p w14:paraId="22BDD359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761C303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C834772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4358B5D5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3D4488EA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09455F5D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682AE8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842E1FE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48E4B3B3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08CEBF7C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E94A945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282EC93C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EABE5E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995DF23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59E0407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08B50B7A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0D50DD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E423B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3A55B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6C5C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DAED7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9689C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2F2833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260C5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72EE8F4B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609F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7F2A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BD4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55C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52E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6A94D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9C4D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320D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31523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1C98E437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173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C92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D8C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4454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3EA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6DEB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C53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A811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1CB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0B3E7DCF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7C0E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F931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9BB6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7628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B44B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7BD0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B974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646B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E95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3BDDE533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218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BFBC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E2E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6B9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7B93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8A8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F61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F9C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1EA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387DA2B1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E9FC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495B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9A6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EE4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4FB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FA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68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6121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A89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46D7211D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61E33F2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0FBB9FA9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2BE8DA95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F1644D9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345BED95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45B6422C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7C15720A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5DC4E497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6582518A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37F0F6C" w14:textId="77777777" w:rsidR="00365EE6" w:rsidRPr="00234E6A" w:rsidRDefault="00365EE6" w:rsidP="00200873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C7F787A" w14:textId="77777777" w:rsidR="004829F2" w:rsidRPr="00234E6A" w:rsidRDefault="004829F2" w:rsidP="00200873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513DBCC8" w14:textId="4686A7BE" w:rsidR="00365EE6" w:rsidRPr="00234E6A" w:rsidRDefault="00365EE6" w:rsidP="00200873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005BE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200873">
        <w:rPr>
          <w:rFonts w:ascii="Times New Roman" w:hAnsi="Times New Roman" w:cs="Times New Roman"/>
          <w:sz w:val="28"/>
          <w:szCs w:val="28"/>
        </w:rPr>
        <w:t>218</w:t>
      </w:r>
    </w:p>
    <w:p w14:paraId="4880240A" w14:textId="77777777" w:rsidR="00365EE6" w:rsidRDefault="00365EE6" w:rsidP="00200873">
      <w:pPr>
        <w:spacing w:after="0" w:line="240" w:lineRule="auto"/>
        <w:ind w:left="623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3763C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750BDD7F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633D3B2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F136EA2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788156A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6AAA782B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28D102B5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7561A19B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D81BEEE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3586819C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04270CA6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91D0103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8BCBF96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1C0E9BC3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777A3924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200873">
      <w:head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7813" w14:textId="77777777" w:rsidR="00BE3596" w:rsidRDefault="00BE3596" w:rsidP="003B45E3">
      <w:pPr>
        <w:spacing w:after="0" w:line="240" w:lineRule="auto"/>
      </w:pPr>
      <w:r>
        <w:separator/>
      </w:r>
    </w:p>
  </w:endnote>
  <w:endnote w:type="continuationSeparator" w:id="0">
    <w:p w14:paraId="69CED3A9" w14:textId="77777777" w:rsidR="00BE3596" w:rsidRDefault="00BE3596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59A4" w14:textId="77777777" w:rsidR="00BE3596" w:rsidRDefault="00BE3596" w:rsidP="003B45E3">
      <w:pPr>
        <w:spacing w:after="0" w:line="240" w:lineRule="auto"/>
      </w:pPr>
      <w:r>
        <w:separator/>
      </w:r>
    </w:p>
  </w:footnote>
  <w:footnote w:type="continuationSeparator" w:id="0">
    <w:p w14:paraId="44648660" w14:textId="77777777" w:rsidR="00BE3596" w:rsidRDefault="00BE3596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298E5F87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066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F38A52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202014082">
    <w:abstractNumId w:val="1"/>
  </w:num>
  <w:num w:numId="2" w16cid:durableId="569459704">
    <w:abstractNumId w:val="0"/>
  </w:num>
  <w:num w:numId="3" w16cid:durableId="169661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97D0A"/>
    <w:rsid w:val="000A21DB"/>
    <w:rsid w:val="000A281B"/>
    <w:rsid w:val="000B1300"/>
    <w:rsid w:val="000B5D00"/>
    <w:rsid w:val="000C2AED"/>
    <w:rsid w:val="000D3A4C"/>
    <w:rsid w:val="000D62DB"/>
    <w:rsid w:val="000D7803"/>
    <w:rsid w:val="000E400E"/>
    <w:rsid w:val="000E555C"/>
    <w:rsid w:val="000F4ECB"/>
    <w:rsid w:val="000F5768"/>
    <w:rsid w:val="00103FFD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606D3"/>
    <w:rsid w:val="00173021"/>
    <w:rsid w:val="00173CCB"/>
    <w:rsid w:val="00176C88"/>
    <w:rsid w:val="00177F2F"/>
    <w:rsid w:val="00184472"/>
    <w:rsid w:val="00186C6C"/>
    <w:rsid w:val="00186DA2"/>
    <w:rsid w:val="001920B8"/>
    <w:rsid w:val="00192157"/>
    <w:rsid w:val="00193644"/>
    <w:rsid w:val="001A0823"/>
    <w:rsid w:val="001A32D7"/>
    <w:rsid w:val="001A78EE"/>
    <w:rsid w:val="001B7035"/>
    <w:rsid w:val="001C3113"/>
    <w:rsid w:val="001D3BB9"/>
    <w:rsid w:val="001D3EEB"/>
    <w:rsid w:val="001E2EF5"/>
    <w:rsid w:val="001E79CB"/>
    <w:rsid w:val="002005BE"/>
    <w:rsid w:val="00200873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C5E18"/>
    <w:rsid w:val="002D5197"/>
    <w:rsid w:val="00307942"/>
    <w:rsid w:val="003128A9"/>
    <w:rsid w:val="00323713"/>
    <w:rsid w:val="00325944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3748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C4AE6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44D7B"/>
    <w:rsid w:val="0045169E"/>
    <w:rsid w:val="00453E64"/>
    <w:rsid w:val="00454FC2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229F"/>
    <w:rsid w:val="00505829"/>
    <w:rsid w:val="00512704"/>
    <w:rsid w:val="00514F70"/>
    <w:rsid w:val="00516363"/>
    <w:rsid w:val="0052196B"/>
    <w:rsid w:val="00532B0E"/>
    <w:rsid w:val="00533668"/>
    <w:rsid w:val="00534CA8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5F3824"/>
    <w:rsid w:val="00601B3C"/>
    <w:rsid w:val="00601D40"/>
    <w:rsid w:val="00610B6F"/>
    <w:rsid w:val="00612B15"/>
    <w:rsid w:val="0061348E"/>
    <w:rsid w:val="00615977"/>
    <w:rsid w:val="006216D5"/>
    <w:rsid w:val="0062642F"/>
    <w:rsid w:val="006446BB"/>
    <w:rsid w:val="00651B2C"/>
    <w:rsid w:val="00653764"/>
    <w:rsid w:val="00655DCA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3BFA"/>
    <w:rsid w:val="006B554C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74491"/>
    <w:rsid w:val="007813DE"/>
    <w:rsid w:val="00782C3A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27FD5"/>
    <w:rsid w:val="00831229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54E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2C9"/>
    <w:rsid w:val="00977DC5"/>
    <w:rsid w:val="0098281C"/>
    <w:rsid w:val="00990DDC"/>
    <w:rsid w:val="0099221A"/>
    <w:rsid w:val="009948BD"/>
    <w:rsid w:val="00995101"/>
    <w:rsid w:val="009958E0"/>
    <w:rsid w:val="00995C3A"/>
    <w:rsid w:val="0099606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0F6E"/>
    <w:rsid w:val="00AE5AD3"/>
    <w:rsid w:val="00AE72E1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E3596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9066E"/>
    <w:rsid w:val="00CA44A6"/>
    <w:rsid w:val="00CA5B20"/>
    <w:rsid w:val="00CA7EBB"/>
    <w:rsid w:val="00CB0FD0"/>
    <w:rsid w:val="00CB706D"/>
    <w:rsid w:val="00CC0815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2037"/>
    <w:rsid w:val="00F22AC2"/>
    <w:rsid w:val="00F24391"/>
    <w:rsid w:val="00F333ED"/>
    <w:rsid w:val="00F36592"/>
    <w:rsid w:val="00F4185B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  <w:rsid w:val="00FF485C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F67E"/>
  <w15:docId w15:val="{18869D40-C883-4674-9042-5C2923D1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6C82-2418-4D7D-959A-562CA13B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335</cp:revision>
  <cp:lastPrinted>2025-09-19T08:25:00Z</cp:lastPrinted>
  <dcterms:created xsi:type="dcterms:W3CDTF">2016-03-21T12:25:00Z</dcterms:created>
  <dcterms:modified xsi:type="dcterms:W3CDTF">2025-11-01T11:01:00Z</dcterms:modified>
</cp:coreProperties>
</file>