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86C9E" w14:textId="24EC605B" w:rsidR="00115D7B" w:rsidRPr="007C6EA4" w:rsidRDefault="00115D7B" w:rsidP="007C6EA4">
      <w:pPr>
        <w:spacing w:after="0" w:line="240" w:lineRule="auto"/>
        <w:rPr>
          <w:rFonts w:ascii="Times New Roman" w:hAnsi="Times New Roman" w:cs="Times New Roman"/>
          <w:sz w:val="28"/>
          <w:szCs w:val="28"/>
        </w:rPr>
      </w:pPr>
    </w:p>
    <w:p w14:paraId="0FCBB574" w14:textId="1B394D51" w:rsidR="00115D7B" w:rsidRPr="00115D7B" w:rsidRDefault="00870043" w:rsidP="00115D7B">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12862EDA" wp14:editId="226D0D18">
            <wp:simplePos x="0" y="0"/>
            <wp:positionH relativeFrom="column">
              <wp:posOffset>2660015</wp:posOffset>
            </wp:positionH>
            <wp:positionV relativeFrom="paragraph">
              <wp:posOffset>127635</wp:posOffset>
            </wp:positionV>
            <wp:extent cx="895350" cy="1111250"/>
            <wp:effectExtent l="0" t="0" r="0" b="0"/>
            <wp:wrapThrough wrapText="bothSides">
              <wp:wrapPolygon edited="0">
                <wp:start x="0" y="0"/>
                <wp:lineTo x="0" y="21106"/>
                <wp:lineTo x="21140" y="21106"/>
                <wp:lineTo x="21140"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CE4A2" w14:textId="77777777" w:rsidR="00115D7B" w:rsidRPr="00115D7B" w:rsidRDefault="00115D7B" w:rsidP="00115D7B">
      <w:pPr>
        <w:spacing w:after="0" w:line="240" w:lineRule="auto"/>
        <w:jc w:val="right"/>
        <w:rPr>
          <w:rFonts w:ascii="Times New Roman" w:hAnsi="Times New Roman" w:cs="Times New Roman"/>
          <w:sz w:val="28"/>
          <w:szCs w:val="28"/>
        </w:rPr>
      </w:pPr>
    </w:p>
    <w:p w14:paraId="44DBC4E3" w14:textId="77777777" w:rsidR="00115D7B" w:rsidRPr="00115D7B" w:rsidRDefault="00115D7B" w:rsidP="00115D7B">
      <w:pPr>
        <w:spacing w:after="0" w:line="240" w:lineRule="auto"/>
        <w:jc w:val="right"/>
        <w:rPr>
          <w:rFonts w:ascii="Times New Roman" w:hAnsi="Times New Roman" w:cs="Times New Roman"/>
          <w:sz w:val="28"/>
          <w:szCs w:val="28"/>
        </w:rPr>
      </w:pPr>
    </w:p>
    <w:p w14:paraId="3E1D0E7C" w14:textId="77777777" w:rsidR="00115D7B" w:rsidRPr="00115D7B" w:rsidRDefault="00115D7B" w:rsidP="00115D7B">
      <w:pPr>
        <w:spacing w:after="0" w:line="240" w:lineRule="auto"/>
        <w:jc w:val="right"/>
        <w:rPr>
          <w:rFonts w:ascii="Times New Roman" w:hAnsi="Times New Roman" w:cs="Times New Roman"/>
          <w:sz w:val="28"/>
          <w:szCs w:val="28"/>
        </w:rPr>
      </w:pPr>
    </w:p>
    <w:p w14:paraId="7BC1729A" w14:textId="77777777" w:rsidR="007C6EA4" w:rsidRDefault="00115D7B" w:rsidP="00115D7B">
      <w:pPr>
        <w:shd w:val="clear" w:color="auto" w:fill="FFFFFF"/>
        <w:tabs>
          <w:tab w:val="left" w:pos="3374"/>
        </w:tabs>
        <w:spacing w:after="0" w:line="240" w:lineRule="auto"/>
        <w:ind w:firstLine="709"/>
        <w:rPr>
          <w:rFonts w:ascii="Times New Roman" w:hAnsi="Times New Roman" w:cs="Times New Roman"/>
          <w:b/>
          <w:bCs/>
          <w:color w:val="000000"/>
          <w:spacing w:val="-6"/>
          <w:sz w:val="28"/>
          <w:szCs w:val="28"/>
        </w:rPr>
      </w:pPr>
      <w:r w:rsidRPr="00115D7B">
        <w:rPr>
          <w:rFonts w:ascii="Times New Roman" w:hAnsi="Times New Roman" w:cs="Times New Roman"/>
          <w:b/>
          <w:bCs/>
          <w:color w:val="000000"/>
          <w:spacing w:val="-6"/>
          <w:sz w:val="28"/>
          <w:szCs w:val="28"/>
        </w:rPr>
        <w:t xml:space="preserve">                                            </w:t>
      </w:r>
    </w:p>
    <w:p w14:paraId="475669B1" w14:textId="77777777" w:rsidR="00115D7B" w:rsidRPr="00115D7B" w:rsidRDefault="00115D7B" w:rsidP="007C6EA4">
      <w:pPr>
        <w:shd w:val="clear" w:color="auto" w:fill="FFFFFF"/>
        <w:tabs>
          <w:tab w:val="left" w:pos="3374"/>
        </w:tabs>
        <w:spacing w:after="0" w:line="240" w:lineRule="auto"/>
        <w:ind w:firstLine="709"/>
        <w:jc w:val="center"/>
        <w:rPr>
          <w:rFonts w:ascii="Times New Roman" w:hAnsi="Times New Roman" w:cs="Times New Roman"/>
          <w:b/>
          <w:bCs/>
          <w:color w:val="000000"/>
          <w:spacing w:val="-6"/>
          <w:sz w:val="28"/>
          <w:szCs w:val="28"/>
        </w:rPr>
      </w:pPr>
      <w:r w:rsidRPr="00115D7B">
        <w:rPr>
          <w:rFonts w:ascii="Times New Roman" w:hAnsi="Times New Roman" w:cs="Times New Roman"/>
          <w:b/>
          <w:bCs/>
          <w:color w:val="000000"/>
          <w:spacing w:val="-6"/>
          <w:sz w:val="28"/>
          <w:szCs w:val="28"/>
        </w:rPr>
        <w:t>Смоленская область</w:t>
      </w:r>
    </w:p>
    <w:p w14:paraId="59218CEE" w14:textId="77777777" w:rsidR="00115D7B" w:rsidRPr="00115D7B" w:rsidRDefault="00115D7B" w:rsidP="00115D7B">
      <w:pPr>
        <w:spacing w:after="0" w:line="240" w:lineRule="auto"/>
        <w:jc w:val="center"/>
        <w:rPr>
          <w:rFonts w:ascii="Times New Roman" w:hAnsi="Times New Roman" w:cs="Times New Roman"/>
          <w:b/>
          <w:sz w:val="28"/>
          <w:szCs w:val="28"/>
        </w:rPr>
      </w:pPr>
      <w:r w:rsidRPr="00115D7B">
        <w:rPr>
          <w:rFonts w:ascii="Times New Roman" w:hAnsi="Times New Roman" w:cs="Times New Roman"/>
          <w:b/>
          <w:sz w:val="28"/>
          <w:szCs w:val="28"/>
        </w:rPr>
        <w:t xml:space="preserve">    Гагаринская окружная Дума</w:t>
      </w:r>
    </w:p>
    <w:p w14:paraId="77287A4C" w14:textId="77777777" w:rsidR="00115D7B" w:rsidRPr="00115D7B" w:rsidRDefault="00115D7B" w:rsidP="00115D7B">
      <w:pPr>
        <w:keepNext/>
        <w:spacing w:after="0" w:line="240" w:lineRule="auto"/>
        <w:jc w:val="center"/>
        <w:outlineLvl w:val="1"/>
        <w:rPr>
          <w:rFonts w:ascii="Times New Roman" w:hAnsi="Times New Roman" w:cs="Times New Roman"/>
          <w:b/>
          <w:sz w:val="28"/>
          <w:szCs w:val="28"/>
        </w:rPr>
      </w:pPr>
      <w:r w:rsidRPr="00115D7B">
        <w:rPr>
          <w:rFonts w:ascii="Times New Roman" w:hAnsi="Times New Roman" w:cs="Times New Roman"/>
          <w:b/>
          <w:sz w:val="28"/>
          <w:szCs w:val="28"/>
        </w:rPr>
        <w:t xml:space="preserve">        </w:t>
      </w:r>
    </w:p>
    <w:p w14:paraId="66E8AEC4" w14:textId="77777777" w:rsidR="00115D7B" w:rsidRPr="00115D7B" w:rsidRDefault="00115D7B" w:rsidP="00115D7B">
      <w:pPr>
        <w:keepNext/>
        <w:spacing w:after="0" w:line="240" w:lineRule="auto"/>
        <w:jc w:val="center"/>
        <w:outlineLvl w:val="1"/>
        <w:rPr>
          <w:rFonts w:ascii="Times New Roman" w:hAnsi="Times New Roman" w:cs="Times New Roman"/>
          <w:b/>
          <w:sz w:val="28"/>
          <w:szCs w:val="28"/>
        </w:rPr>
      </w:pPr>
      <w:r w:rsidRPr="00115D7B">
        <w:rPr>
          <w:rFonts w:ascii="Times New Roman" w:hAnsi="Times New Roman" w:cs="Times New Roman"/>
          <w:b/>
          <w:sz w:val="28"/>
          <w:szCs w:val="28"/>
        </w:rPr>
        <w:t xml:space="preserve">   Р Е Ш Е Н И Е</w:t>
      </w:r>
    </w:p>
    <w:p w14:paraId="41110126" w14:textId="77777777" w:rsidR="00870043" w:rsidRDefault="00870043" w:rsidP="00115D7B">
      <w:pPr>
        <w:keepNext/>
        <w:spacing w:after="0" w:line="240" w:lineRule="auto"/>
        <w:outlineLvl w:val="5"/>
        <w:rPr>
          <w:rFonts w:ascii="Times New Roman" w:hAnsi="Times New Roman" w:cs="Times New Roman"/>
          <w:sz w:val="20"/>
          <w:szCs w:val="20"/>
        </w:rPr>
      </w:pPr>
    </w:p>
    <w:p w14:paraId="13F9DADC" w14:textId="77777777" w:rsidR="00870043" w:rsidRDefault="00870043" w:rsidP="00115D7B">
      <w:pPr>
        <w:keepNext/>
        <w:spacing w:after="0" w:line="240" w:lineRule="auto"/>
        <w:outlineLvl w:val="5"/>
        <w:rPr>
          <w:rFonts w:ascii="Times New Roman" w:hAnsi="Times New Roman" w:cs="Times New Roman"/>
          <w:sz w:val="20"/>
          <w:szCs w:val="20"/>
        </w:rPr>
      </w:pPr>
    </w:p>
    <w:p w14:paraId="79743F7D" w14:textId="5A035C68" w:rsidR="00115D7B" w:rsidRPr="00115D7B" w:rsidRDefault="00870043" w:rsidP="00115D7B">
      <w:pPr>
        <w:keepNext/>
        <w:spacing w:after="0" w:line="240" w:lineRule="auto"/>
        <w:outlineLvl w:val="5"/>
        <w:rPr>
          <w:rFonts w:ascii="Times New Roman" w:hAnsi="Times New Roman" w:cs="Times New Roman"/>
          <w:sz w:val="28"/>
          <w:szCs w:val="20"/>
        </w:rPr>
      </w:pPr>
      <w:r>
        <w:rPr>
          <w:rFonts w:ascii="Times New Roman" w:hAnsi="Times New Roman" w:cs="Times New Roman"/>
          <w:sz w:val="28"/>
          <w:szCs w:val="20"/>
        </w:rPr>
        <w:t xml:space="preserve">  </w:t>
      </w:r>
      <w:r w:rsidR="00115D7B">
        <w:rPr>
          <w:rFonts w:ascii="Times New Roman" w:hAnsi="Times New Roman" w:cs="Times New Roman"/>
          <w:sz w:val="28"/>
          <w:szCs w:val="20"/>
        </w:rPr>
        <w:t xml:space="preserve">от </w:t>
      </w:r>
      <w:r>
        <w:rPr>
          <w:rFonts w:ascii="Times New Roman" w:hAnsi="Times New Roman" w:cs="Times New Roman"/>
          <w:sz w:val="28"/>
          <w:szCs w:val="20"/>
        </w:rPr>
        <w:t>2 июля</w:t>
      </w:r>
      <w:r w:rsidR="00115D7B" w:rsidRPr="00115D7B">
        <w:rPr>
          <w:rFonts w:ascii="Times New Roman" w:hAnsi="Times New Roman" w:cs="Times New Roman"/>
          <w:sz w:val="28"/>
          <w:szCs w:val="20"/>
        </w:rPr>
        <w:t xml:space="preserve"> 2025 года                                                                                    № </w:t>
      </w:r>
      <w:r w:rsidR="00F0573F">
        <w:rPr>
          <w:rFonts w:ascii="Times New Roman" w:hAnsi="Times New Roman" w:cs="Times New Roman"/>
          <w:sz w:val="28"/>
          <w:szCs w:val="20"/>
        </w:rPr>
        <w:t>175</w:t>
      </w:r>
    </w:p>
    <w:p w14:paraId="7BB4A906" w14:textId="77777777" w:rsidR="00115D7B" w:rsidRPr="00115D7B" w:rsidRDefault="00115D7B" w:rsidP="00115D7B">
      <w:pPr>
        <w:spacing w:after="0" w:line="240" w:lineRule="auto"/>
        <w:ind w:left="-567" w:firstLine="567"/>
        <w:rPr>
          <w:rFonts w:ascii="Times New Roman" w:hAnsi="Times New Roman" w:cs="Times New Roman"/>
          <w:sz w:val="20"/>
          <w:szCs w:val="20"/>
        </w:rPr>
      </w:pPr>
    </w:p>
    <w:p w14:paraId="5CC54CE1" w14:textId="77777777" w:rsidR="00115D7B" w:rsidRPr="00115D7B" w:rsidRDefault="00115D7B" w:rsidP="00115D7B">
      <w:pPr>
        <w:spacing w:after="0" w:line="240" w:lineRule="auto"/>
        <w:ind w:left="-567" w:firstLine="567"/>
        <w:rPr>
          <w:rFonts w:ascii="Times New Roman" w:hAnsi="Times New Roman" w:cs="Times New Roman"/>
          <w:sz w:val="20"/>
          <w:szCs w:val="20"/>
        </w:rPr>
      </w:pPr>
    </w:p>
    <w:p w14:paraId="7098C83A" w14:textId="77777777" w:rsidR="00115D7B" w:rsidRPr="00115D7B" w:rsidRDefault="00115D7B" w:rsidP="00115D7B">
      <w:pPr>
        <w:spacing w:after="0" w:line="240" w:lineRule="auto"/>
        <w:rPr>
          <w:rFonts w:ascii="Times New Roman" w:hAnsi="Times New Roman" w:cs="Times New Roman"/>
          <w:vanish/>
          <w:sz w:val="24"/>
          <w:szCs w:val="24"/>
        </w:rPr>
      </w:pPr>
    </w:p>
    <w:tbl>
      <w:tblPr>
        <w:tblW w:w="0" w:type="auto"/>
        <w:tblInd w:w="-459" w:type="dxa"/>
        <w:tblLayout w:type="fixed"/>
        <w:tblLook w:val="0000" w:firstRow="0" w:lastRow="0" w:firstColumn="0" w:lastColumn="0" w:noHBand="0" w:noVBand="0"/>
      </w:tblPr>
      <w:tblGrid>
        <w:gridCol w:w="5081"/>
        <w:gridCol w:w="4726"/>
      </w:tblGrid>
      <w:tr w:rsidR="00115D7B" w:rsidRPr="00115D7B" w14:paraId="03233DAF" w14:textId="77777777" w:rsidTr="007C6EA4">
        <w:tc>
          <w:tcPr>
            <w:tcW w:w="5081" w:type="dxa"/>
          </w:tcPr>
          <w:p w14:paraId="30464AD0" w14:textId="77777777" w:rsidR="00115D7B" w:rsidRPr="00115D7B" w:rsidRDefault="00115D7B" w:rsidP="00870043">
            <w:pPr>
              <w:widowControl w:val="0"/>
              <w:autoSpaceDE w:val="0"/>
              <w:autoSpaceDN w:val="0"/>
              <w:adjustRightInd w:val="0"/>
              <w:spacing w:after="0" w:line="240" w:lineRule="auto"/>
              <w:ind w:left="-102"/>
              <w:jc w:val="both"/>
              <w:rPr>
                <w:rFonts w:ascii="Times New Roman CYR" w:hAnsi="Times New Roman CYR" w:cs="Times New Roman CYR"/>
                <w:b/>
                <w:bCs/>
                <w:sz w:val="28"/>
                <w:szCs w:val="28"/>
              </w:rPr>
            </w:pPr>
            <w:r w:rsidRPr="00115D7B">
              <w:rPr>
                <w:rFonts w:ascii="Times New Roman CYR" w:hAnsi="Times New Roman CYR" w:cs="Times New Roman CYR"/>
                <w:b/>
                <w:bCs/>
                <w:sz w:val="28"/>
                <w:szCs w:val="28"/>
              </w:rPr>
              <w:t xml:space="preserve"> «Об утверждении Правил благоустройства</w:t>
            </w:r>
            <w:r>
              <w:rPr>
                <w:rFonts w:ascii="Times New Roman CYR" w:hAnsi="Times New Roman CYR" w:cs="Times New Roman CYR"/>
                <w:b/>
                <w:bCs/>
                <w:sz w:val="28"/>
                <w:szCs w:val="28"/>
              </w:rPr>
              <w:t xml:space="preserve"> территории</w:t>
            </w:r>
            <w:r w:rsidRPr="00115D7B">
              <w:rPr>
                <w:rFonts w:ascii="Times New Roman CYR" w:hAnsi="Times New Roman CYR" w:cs="Times New Roman CYR"/>
                <w:b/>
                <w:bCs/>
                <w:sz w:val="28"/>
                <w:szCs w:val="28"/>
              </w:rPr>
              <w:t xml:space="preserve"> муниципального образования «Г</w:t>
            </w:r>
            <w:r>
              <w:rPr>
                <w:rFonts w:ascii="Times New Roman CYR" w:hAnsi="Times New Roman CYR" w:cs="Times New Roman CYR"/>
                <w:b/>
                <w:bCs/>
                <w:sz w:val="28"/>
                <w:szCs w:val="28"/>
              </w:rPr>
              <w:t xml:space="preserve">агаринский муниципальный округ» </w:t>
            </w:r>
            <w:r w:rsidRPr="00115D7B">
              <w:rPr>
                <w:rFonts w:ascii="Times New Roman CYR" w:hAnsi="Times New Roman CYR" w:cs="Times New Roman CYR"/>
                <w:b/>
                <w:bCs/>
                <w:sz w:val="28"/>
                <w:szCs w:val="28"/>
              </w:rPr>
              <w:t xml:space="preserve">Смоленской области» </w:t>
            </w:r>
          </w:p>
        </w:tc>
        <w:tc>
          <w:tcPr>
            <w:tcW w:w="4726" w:type="dxa"/>
          </w:tcPr>
          <w:p w14:paraId="13B0DD37" w14:textId="77777777" w:rsidR="00115D7B" w:rsidRPr="00115D7B" w:rsidRDefault="00115D7B" w:rsidP="007C6EA4">
            <w:pPr>
              <w:widowControl w:val="0"/>
              <w:autoSpaceDE w:val="0"/>
              <w:autoSpaceDN w:val="0"/>
              <w:adjustRightInd w:val="0"/>
              <w:spacing w:after="0" w:line="240" w:lineRule="auto"/>
              <w:ind w:left="-426" w:right="-284"/>
              <w:jc w:val="both"/>
              <w:rPr>
                <w:rFonts w:ascii="Times New Roman CYR" w:hAnsi="Times New Roman CYR" w:cs="Times New Roman CYR"/>
                <w:b/>
                <w:bCs/>
                <w:sz w:val="28"/>
                <w:szCs w:val="28"/>
              </w:rPr>
            </w:pPr>
          </w:p>
        </w:tc>
      </w:tr>
    </w:tbl>
    <w:p w14:paraId="7A02069D" w14:textId="77777777" w:rsidR="00622B87" w:rsidRDefault="00622B87" w:rsidP="00327107">
      <w:pPr>
        <w:spacing w:after="0" w:line="240" w:lineRule="auto"/>
        <w:jc w:val="center"/>
        <w:rPr>
          <w:rStyle w:val="a7"/>
          <w:rFonts w:ascii="Times New Roman" w:hAnsi="Times New Roman" w:cs="Times New Roman"/>
          <w:color w:val="000000" w:themeColor="text1"/>
          <w:sz w:val="28"/>
          <w:szCs w:val="28"/>
        </w:rPr>
      </w:pPr>
    </w:p>
    <w:p w14:paraId="3AC49D0A" w14:textId="721B40A2" w:rsidR="00622B87" w:rsidRDefault="00870043" w:rsidP="0087004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15D7B" w:rsidRPr="00115D7B">
        <w:rPr>
          <w:rFonts w:ascii="Times New Roman" w:hAnsi="Times New Roman" w:cs="Times New Roman"/>
          <w:sz w:val="28"/>
          <w:szCs w:val="28"/>
        </w:rPr>
        <w:t xml:space="preserve">В соответствии c Федеральным законом </w:t>
      </w:r>
      <w:r w:rsidR="007C6EA4" w:rsidRPr="007C6EA4">
        <w:rPr>
          <w:rFonts w:ascii="Times New Roman" w:hAnsi="Times New Roman" w:cs="Times New Roman"/>
          <w:sz w:val="28"/>
          <w:szCs w:val="28"/>
        </w:rPr>
        <w:t xml:space="preserve">от 20.03.2025 N 33-ФЗ </w:t>
      </w:r>
      <w:r w:rsidR="00115D7B" w:rsidRPr="00115D7B">
        <w:rPr>
          <w:rFonts w:ascii="Times New Roman" w:hAnsi="Times New Roman" w:cs="Times New Roman"/>
          <w:sz w:val="28"/>
          <w:szCs w:val="28"/>
        </w:rPr>
        <w:t>«</w:t>
      </w:r>
      <w:r w:rsidR="007C6EA4" w:rsidRPr="007C6EA4">
        <w:rPr>
          <w:rFonts w:ascii="Times New Roman" w:hAnsi="Times New Roman" w:cs="Times New Roman"/>
          <w:sz w:val="28"/>
          <w:szCs w:val="28"/>
        </w:rPr>
        <w:t>Об общих принципах организации местного самоуправления в единой системе публичной власти</w:t>
      </w:r>
      <w:r w:rsidR="00115D7B" w:rsidRPr="00115D7B">
        <w:rPr>
          <w:rFonts w:ascii="Times New Roman" w:hAnsi="Times New Roman" w:cs="Times New Roman"/>
          <w:sz w:val="28"/>
          <w:szCs w:val="28"/>
        </w:rPr>
        <w:t>», 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1042/пр, руководствуясь Уставом</w:t>
      </w:r>
      <w:r w:rsidR="00115D7B">
        <w:rPr>
          <w:rFonts w:ascii="Times New Roman" w:hAnsi="Times New Roman" w:cs="Times New Roman"/>
          <w:sz w:val="28"/>
          <w:szCs w:val="28"/>
        </w:rPr>
        <w:t xml:space="preserve"> муниципального образования «Гагаринский муниципальный округ» Смоленской области, Гагаринская окружная Дума</w:t>
      </w:r>
    </w:p>
    <w:p w14:paraId="23C957AF" w14:textId="77777777" w:rsidR="00115D7B" w:rsidRDefault="00115D7B" w:rsidP="00115D7B">
      <w:pPr>
        <w:spacing w:after="0" w:line="240" w:lineRule="auto"/>
        <w:jc w:val="both"/>
        <w:rPr>
          <w:rFonts w:ascii="Times New Roman" w:hAnsi="Times New Roman" w:cs="Times New Roman"/>
          <w:sz w:val="28"/>
          <w:szCs w:val="28"/>
        </w:rPr>
      </w:pPr>
    </w:p>
    <w:p w14:paraId="7E35A040" w14:textId="363F2189" w:rsidR="00115D7B" w:rsidRPr="00870043" w:rsidRDefault="00870043" w:rsidP="00870043">
      <w:pPr>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sz w:val="28"/>
          <w:szCs w:val="28"/>
        </w:rPr>
        <w:t xml:space="preserve">          </w:t>
      </w:r>
      <w:r w:rsidR="00115D7B" w:rsidRPr="00870043">
        <w:rPr>
          <w:rFonts w:ascii="Times New Roman" w:hAnsi="Times New Roman" w:cs="Times New Roman"/>
          <w:b/>
          <w:bCs/>
          <w:sz w:val="28"/>
          <w:szCs w:val="28"/>
        </w:rPr>
        <w:t xml:space="preserve">РЕШИЛА: </w:t>
      </w:r>
    </w:p>
    <w:p w14:paraId="6A51A29F" w14:textId="77777777" w:rsidR="00115D7B" w:rsidRDefault="00115D7B" w:rsidP="00115D7B">
      <w:pPr>
        <w:spacing w:after="0" w:line="240" w:lineRule="auto"/>
        <w:jc w:val="both"/>
        <w:rPr>
          <w:rFonts w:ascii="Times New Roman" w:hAnsi="Times New Roman" w:cs="Times New Roman"/>
          <w:sz w:val="28"/>
          <w:szCs w:val="28"/>
        </w:rPr>
      </w:pPr>
    </w:p>
    <w:p w14:paraId="07861D39" w14:textId="7F105BC1" w:rsidR="00115D7B" w:rsidRPr="00115D7B" w:rsidRDefault="00115D7B" w:rsidP="002E0577">
      <w:pPr>
        <w:spacing w:after="0" w:line="240" w:lineRule="auto"/>
        <w:ind w:left="-567" w:firstLine="567"/>
        <w:jc w:val="both"/>
        <w:rPr>
          <w:rFonts w:ascii="Times New Roman" w:hAnsi="Times New Roman" w:cs="Times New Roman"/>
          <w:sz w:val="28"/>
          <w:szCs w:val="28"/>
        </w:rPr>
      </w:pPr>
      <w:r w:rsidRPr="00115D7B">
        <w:rPr>
          <w:rFonts w:ascii="Times New Roman" w:hAnsi="Times New Roman" w:cs="Times New Roman"/>
          <w:sz w:val="28"/>
          <w:szCs w:val="28"/>
        </w:rPr>
        <w:t>1. Утвердить Правила благоустройства территории</w:t>
      </w:r>
      <w:r w:rsidRPr="00115D7B">
        <w:rPr>
          <w:rFonts w:ascii="Times New Roman CYR" w:hAnsi="Times New Roman CYR" w:cs="Times New Roman CYR"/>
          <w:b/>
          <w:bCs/>
          <w:sz w:val="28"/>
          <w:szCs w:val="28"/>
        </w:rPr>
        <w:t xml:space="preserve"> </w:t>
      </w:r>
      <w:r w:rsidRPr="00115D7B">
        <w:rPr>
          <w:rFonts w:ascii="Times New Roman CYR" w:hAnsi="Times New Roman CYR" w:cs="Times New Roman CYR"/>
          <w:bCs/>
          <w:sz w:val="28"/>
          <w:szCs w:val="28"/>
        </w:rPr>
        <w:t>муниципального образования «Гагаринский муниципальный округ» Смоленской области»</w:t>
      </w:r>
      <w:r w:rsidRPr="00115D7B">
        <w:rPr>
          <w:rFonts w:ascii="Times New Roman CYR" w:hAnsi="Times New Roman CYR" w:cs="Times New Roman CYR"/>
          <w:b/>
          <w:bCs/>
          <w:sz w:val="28"/>
          <w:szCs w:val="28"/>
        </w:rPr>
        <w:t xml:space="preserve"> </w:t>
      </w:r>
      <w:r w:rsidRPr="00115D7B">
        <w:rPr>
          <w:rFonts w:ascii="Times New Roman" w:hAnsi="Times New Roman" w:cs="Times New Roman"/>
          <w:sz w:val="28"/>
          <w:szCs w:val="28"/>
        </w:rPr>
        <w:t>согласно приложению к настоящему решению.</w:t>
      </w:r>
    </w:p>
    <w:p w14:paraId="3F1BC263" w14:textId="77777777" w:rsidR="00115D7B" w:rsidRDefault="00115D7B" w:rsidP="00870043">
      <w:pPr>
        <w:spacing w:after="0" w:line="240" w:lineRule="auto"/>
        <w:ind w:left="-567" w:firstLine="567"/>
        <w:jc w:val="both"/>
        <w:rPr>
          <w:rFonts w:ascii="Times New Roman" w:hAnsi="Times New Roman" w:cs="Times New Roman"/>
          <w:sz w:val="28"/>
          <w:szCs w:val="28"/>
        </w:rPr>
      </w:pPr>
      <w:r w:rsidRPr="00115D7B">
        <w:rPr>
          <w:rFonts w:ascii="Times New Roman" w:hAnsi="Times New Roman" w:cs="Times New Roman"/>
          <w:sz w:val="28"/>
          <w:szCs w:val="28"/>
        </w:rPr>
        <w:t>2. Со дня вступления в силу настоящего решения признать утратившими силу:</w:t>
      </w:r>
    </w:p>
    <w:p w14:paraId="26FD3006" w14:textId="77777777" w:rsidR="00F43555" w:rsidRDefault="00F43555" w:rsidP="0087004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2.1. Решение Совета депутатов Гагаринского городского поселения Гагаринского района Смоленской области от 13.10.2023 №80 «</w:t>
      </w:r>
      <w:r w:rsidRPr="00F43555">
        <w:rPr>
          <w:rFonts w:ascii="Times New Roman" w:hAnsi="Times New Roman" w:cs="Times New Roman"/>
          <w:sz w:val="28"/>
          <w:szCs w:val="28"/>
        </w:rPr>
        <w:t>Об утверждении Правил благоустройства территории муниципального образования город Гагарин Смоленской области</w:t>
      </w:r>
      <w:r>
        <w:rPr>
          <w:rFonts w:ascii="Times New Roman" w:hAnsi="Times New Roman" w:cs="Times New Roman"/>
          <w:sz w:val="28"/>
          <w:szCs w:val="28"/>
        </w:rPr>
        <w:t>»;</w:t>
      </w:r>
    </w:p>
    <w:p w14:paraId="5A282AC6" w14:textId="77777777" w:rsidR="00F43555" w:rsidRDefault="00F43555" w:rsidP="0087004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2.2. Решение Совета депутатов Кармановского сельского поселения Гагаринского района Смоленской области от 28.11.2018 №32 « Об утверждении Правил благоустройства территории муниципального образования Кармановского сельского поселения Гагаринского района Смоленской области».</w:t>
      </w:r>
    </w:p>
    <w:p w14:paraId="738B4FFF" w14:textId="77777777" w:rsidR="007E69A4" w:rsidRDefault="007E69A4" w:rsidP="00870043">
      <w:pPr>
        <w:spacing w:after="0" w:line="240" w:lineRule="auto"/>
        <w:ind w:left="-567" w:firstLine="567"/>
        <w:jc w:val="both"/>
        <w:rPr>
          <w:rFonts w:ascii="Times New Roman" w:hAnsi="Times New Roman" w:cs="Times New Roman"/>
          <w:sz w:val="28"/>
          <w:szCs w:val="28"/>
        </w:rPr>
      </w:pPr>
    </w:p>
    <w:p w14:paraId="18CA96ED" w14:textId="77777777" w:rsidR="007E69A4" w:rsidRDefault="007E69A4" w:rsidP="00870043">
      <w:pPr>
        <w:spacing w:after="0" w:line="240" w:lineRule="auto"/>
        <w:ind w:left="-567" w:firstLine="567"/>
        <w:jc w:val="both"/>
        <w:rPr>
          <w:rFonts w:ascii="Times New Roman" w:hAnsi="Times New Roman" w:cs="Times New Roman"/>
          <w:sz w:val="28"/>
          <w:szCs w:val="28"/>
        </w:rPr>
      </w:pPr>
    </w:p>
    <w:p w14:paraId="51FDCA8A" w14:textId="4288E51E" w:rsidR="00F43555" w:rsidRDefault="00F43555" w:rsidP="0087004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2.3. Решение Совета депутатов Никольского сельского поселения Гагаринского района Смоленской области от 28.02.2020 №15 « Об утверждении Правил благоустройства территории муниципального образования Никольского сельского поселения Гагаринского района Смоленской области».</w:t>
      </w:r>
    </w:p>
    <w:p w14:paraId="104FFD75" w14:textId="77777777" w:rsidR="00B84EBF" w:rsidRPr="00115D7B" w:rsidRDefault="00F43555" w:rsidP="0087004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2.4. Решение Совета депутатов Гагаринского сельского поселения Гагаринского района Смоленской области от </w:t>
      </w:r>
      <w:r w:rsidR="00AC1E02" w:rsidRPr="00AC1E02">
        <w:rPr>
          <w:rFonts w:ascii="Times New Roman" w:hAnsi="Times New Roman" w:cs="Times New Roman"/>
          <w:sz w:val="28"/>
          <w:szCs w:val="28"/>
        </w:rPr>
        <w:t>12.12.2018</w:t>
      </w:r>
      <w:r w:rsidRPr="00AC1E02">
        <w:rPr>
          <w:rFonts w:ascii="Times New Roman" w:hAnsi="Times New Roman" w:cs="Times New Roman"/>
          <w:sz w:val="28"/>
          <w:szCs w:val="28"/>
        </w:rPr>
        <w:t xml:space="preserve"> №</w:t>
      </w:r>
      <w:r w:rsidR="00AC1E02" w:rsidRPr="00AC1E02">
        <w:rPr>
          <w:rFonts w:ascii="Times New Roman" w:hAnsi="Times New Roman" w:cs="Times New Roman"/>
          <w:sz w:val="28"/>
          <w:szCs w:val="28"/>
        </w:rPr>
        <w:t>53</w:t>
      </w:r>
      <w:r>
        <w:rPr>
          <w:rFonts w:ascii="Times New Roman" w:hAnsi="Times New Roman" w:cs="Times New Roman"/>
          <w:sz w:val="28"/>
          <w:szCs w:val="28"/>
        </w:rPr>
        <w:t xml:space="preserve"> « Об утверждении Правил благоустройства территории муниципального образования Гагаринского сельского поселения Гагаринского района Смоленской области».</w:t>
      </w:r>
    </w:p>
    <w:p w14:paraId="67BB2581" w14:textId="77777777" w:rsidR="00115D7B" w:rsidRDefault="00115D7B" w:rsidP="00870043">
      <w:pPr>
        <w:spacing w:after="0" w:line="240" w:lineRule="auto"/>
        <w:ind w:left="-567" w:firstLine="567"/>
        <w:jc w:val="both"/>
        <w:rPr>
          <w:rFonts w:ascii="Times New Roman" w:hAnsi="Times New Roman" w:cs="Times New Roman"/>
          <w:sz w:val="28"/>
          <w:szCs w:val="28"/>
        </w:rPr>
      </w:pPr>
      <w:r w:rsidRPr="00115D7B">
        <w:rPr>
          <w:rFonts w:ascii="Times New Roman" w:hAnsi="Times New Roman" w:cs="Times New Roman"/>
          <w:sz w:val="28"/>
          <w:szCs w:val="28"/>
        </w:rPr>
        <w:t xml:space="preserve">3. Опубликовать настоящее решение в газете </w:t>
      </w:r>
      <w:r>
        <w:rPr>
          <w:rFonts w:ascii="Times New Roman" w:hAnsi="Times New Roman" w:cs="Times New Roman"/>
          <w:sz w:val="28"/>
          <w:szCs w:val="28"/>
        </w:rPr>
        <w:t xml:space="preserve">«Гжатский вестник» и </w:t>
      </w:r>
      <w:r w:rsidRPr="00115D7B">
        <w:rPr>
          <w:rFonts w:ascii="Times New Roman" w:hAnsi="Times New Roman" w:cs="Times New Roman"/>
          <w:sz w:val="28"/>
          <w:szCs w:val="28"/>
        </w:rPr>
        <w:t>разместить на официальном сайте в информационно-телекоммуникационной сети</w:t>
      </w:r>
      <w:r>
        <w:rPr>
          <w:rFonts w:ascii="Times New Roman" w:hAnsi="Times New Roman" w:cs="Times New Roman"/>
          <w:sz w:val="28"/>
          <w:szCs w:val="28"/>
        </w:rPr>
        <w:t xml:space="preserve"> </w:t>
      </w:r>
      <w:r w:rsidRPr="00115D7B">
        <w:rPr>
          <w:rFonts w:ascii="Times New Roman" w:hAnsi="Times New Roman" w:cs="Times New Roman"/>
          <w:sz w:val="28"/>
          <w:szCs w:val="28"/>
        </w:rPr>
        <w:t>«Интернет» по а</w:t>
      </w:r>
      <w:r w:rsidRPr="00B84EBF">
        <w:rPr>
          <w:rFonts w:ascii="Times New Roman" w:hAnsi="Times New Roman" w:cs="Times New Roman"/>
          <w:sz w:val="28"/>
          <w:szCs w:val="28"/>
        </w:rPr>
        <w:t>дресу</w:t>
      </w:r>
      <w:r w:rsidRPr="00115D7B">
        <w:rPr>
          <w:rFonts w:ascii="Times New Roman" w:hAnsi="Times New Roman" w:cs="Times New Roman"/>
          <w:sz w:val="28"/>
          <w:szCs w:val="28"/>
        </w:rPr>
        <w:t xml:space="preserve"> </w:t>
      </w:r>
      <w:r w:rsidR="00B84EBF">
        <w:rPr>
          <w:rFonts w:ascii="Times New Roman" w:hAnsi="Times New Roman" w:cs="Times New Roman"/>
          <w:sz w:val="28"/>
          <w:szCs w:val="28"/>
        </w:rPr>
        <w:t xml:space="preserve">гагаринадмин67.рф </w:t>
      </w:r>
    </w:p>
    <w:p w14:paraId="119AA1F4" w14:textId="77777777" w:rsidR="00115D7B" w:rsidRDefault="00115D7B" w:rsidP="00F76C5A">
      <w:pPr>
        <w:spacing w:after="0" w:line="240" w:lineRule="auto"/>
        <w:ind w:left="-567" w:firstLine="567"/>
        <w:jc w:val="both"/>
        <w:rPr>
          <w:rFonts w:ascii="Times New Roman" w:hAnsi="Times New Roman" w:cs="Times New Roman"/>
          <w:sz w:val="28"/>
          <w:szCs w:val="28"/>
        </w:rPr>
      </w:pPr>
      <w:r w:rsidRPr="00115D7B">
        <w:rPr>
          <w:rFonts w:ascii="Times New Roman" w:hAnsi="Times New Roman" w:cs="Times New Roman"/>
          <w:sz w:val="28"/>
          <w:szCs w:val="28"/>
        </w:rPr>
        <w:t>4. Настоящее решение вступает в силу со дня его официального</w:t>
      </w:r>
      <w:r w:rsidR="00B84EBF">
        <w:rPr>
          <w:rFonts w:ascii="Times New Roman" w:hAnsi="Times New Roman" w:cs="Times New Roman"/>
          <w:sz w:val="28"/>
          <w:szCs w:val="28"/>
        </w:rPr>
        <w:t xml:space="preserve"> опубликования. </w:t>
      </w:r>
    </w:p>
    <w:p w14:paraId="7443CA2E" w14:textId="77777777" w:rsidR="00B84EBF" w:rsidRDefault="00B84EBF" w:rsidP="00B84EBF">
      <w:pPr>
        <w:spacing w:after="0" w:line="240" w:lineRule="auto"/>
        <w:rPr>
          <w:rFonts w:ascii="Times New Roman" w:hAnsi="Times New Roman" w:cs="Times New Roman"/>
          <w:sz w:val="28"/>
          <w:szCs w:val="28"/>
        </w:rPr>
      </w:pPr>
    </w:p>
    <w:p w14:paraId="67B03DEB" w14:textId="77777777" w:rsidR="00B84EBF" w:rsidRDefault="00B84EBF" w:rsidP="00115D7B">
      <w:pPr>
        <w:spacing w:after="0" w:line="240" w:lineRule="auto"/>
        <w:jc w:val="both"/>
        <w:rPr>
          <w:rFonts w:ascii="Times New Roman" w:hAnsi="Times New Roman" w:cs="Times New Roman"/>
          <w:sz w:val="28"/>
          <w:szCs w:val="28"/>
        </w:rPr>
      </w:pPr>
    </w:p>
    <w:p w14:paraId="6F446045" w14:textId="77777777" w:rsidR="00115D7B" w:rsidRPr="00115D7B" w:rsidRDefault="00115D7B" w:rsidP="00115D7B">
      <w:pPr>
        <w:spacing w:after="0" w:line="240" w:lineRule="auto"/>
        <w:jc w:val="both"/>
        <w:rPr>
          <w:rStyle w:val="a7"/>
          <w:rFonts w:ascii="Times New Roman" w:hAnsi="Times New Roman" w:cs="Times New Roman"/>
          <w:color w:val="000000" w:themeColor="text1"/>
          <w:sz w:val="28"/>
          <w:szCs w:val="28"/>
        </w:rPr>
      </w:pPr>
    </w:p>
    <w:p w14:paraId="2D2E3998" w14:textId="77777777" w:rsidR="00B84EBF" w:rsidRPr="00B84EBF" w:rsidRDefault="00B84EBF" w:rsidP="00B84EBF">
      <w:pPr>
        <w:widowControl w:val="0"/>
        <w:autoSpaceDE w:val="0"/>
        <w:autoSpaceDN w:val="0"/>
        <w:adjustRightInd w:val="0"/>
        <w:spacing w:after="0" w:line="240" w:lineRule="auto"/>
        <w:ind w:left="-567"/>
        <w:rPr>
          <w:rFonts w:ascii="Times New Roman CYR" w:hAnsi="Times New Roman CYR" w:cs="Times New Roman CYR"/>
          <w:sz w:val="28"/>
          <w:szCs w:val="28"/>
        </w:rPr>
      </w:pPr>
      <w:r w:rsidRPr="00B84EBF">
        <w:rPr>
          <w:rFonts w:ascii="Times New Roman CYR" w:hAnsi="Times New Roman CYR" w:cs="Times New Roman CYR"/>
          <w:sz w:val="28"/>
          <w:szCs w:val="28"/>
        </w:rPr>
        <w:t xml:space="preserve">   Председатель </w:t>
      </w:r>
    </w:p>
    <w:p w14:paraId="61643FE1" w14:textId="77777777" w:rsidR="00B84EBF" w:rsidRPr="00B84EBF" w:rsidRDefault="00B84EBF" w:rsidP="00B84EBF">
      <w:pPr>
        <w:widowControl w:val="0"/>
        <w:autoSpaceDE w:val="0"/>
        <w:autoSpaceDN w:val="0"/>
        <w:adjustRightInd w:val="0"/>
        <w:spacing w:after="0" w:line="240" w:lineRule="auto"/>
        <w:ind w:left="-567"/>
        <w:rPr>
          <w:rFonts w:ascii="Times New Roman CYR" w:hAnsi="Times New Roman CYR" w:cs="Times New Roman CYR"/>
          <w:sz w:val="28"/>
          <w:szCs w:val="28"/>
        </w:rPr>
      </w:pPr>
      <w:r w:rsidRPr="00B84EBF">
        <w:rPr>
          <w:rFonts w:ascii="Times New Roman CYR" w:hAnsi="Times New Roman CYR" w:cs="Times New Roman CYR"/>
          <w:sz w:val="28"/>
          <w:szCs w:val="28"/>
        </w:rPr>
        <w:t xml:space="preserve">   Гагаринской окружной Думы</w:t>
      </w:r>
      <w:r w:rsidRPr="00B84EBF">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 xml:space="preserve">                            </w:t>
      </w:r>
      <w:r w:rsidRPr="00B84EBF">
        <w:rPr>
          <w:rFonts w:ascii="Times New Roman CYR" w:hAnsi="Times New Roman CYR" w:cs="Times New Roman CYR"/>
          <w:b/>
          <w:bCs/>
          <w:sz w:val="28"/>
          <w:szCs w:val="28"/>
        </w:rPr>
        <w:t xml:space="preserve"> Е.А. Белоусова </w:t>
      </w:r>
    </w:p>
    <w:p w14:paraId="5DF37566" w14:textId="77777777" w:rsidR="00B84EBF" w:rsidRPr="00B84EBF" w:rsidRDefault="00B84EBF" w:rsidP="00B84EBF">
      <w:pPr>
        <w:spacing w:after="0" w:line="240" w:lineRule="auto"/>
        <w:rPr>
          <w:rFonts w:ascii="Times New Roman" w:hAnsi="Times New Roman" w:cs="Times New Roman"/>
          <w:sz w:val="24"/>
          <w:szCs w:val="24"/>
        </w:rPr>
      </w:pPr>
    </w:p>
    <w:p w14:paraId="5FEBC203" w14:textId="77777777" w:rsidR="00B84EBF" w:rsidRPr="00B84EBF" w:rsidRDefault="00B84EBF" w:rsidP="00B84EBF">
      <w:pPr>
        <w:spacing w:after="0" w:line="240" w:lineRule="auto"/>
        <w:ind w:left="-567"/>
        <w:rPr>
          <w:rFonts w:ascii="Times New Roman CYR" w:hAnsi="Times New Roman CYR" w:cs="Times New Roman CYR"/>
          <w:sz w:val="28"/>
          <w:szCs w:val="28"/>
        </w:rPr>
      </w:pPr>
    </w:p>
    <w:p w14:paraId="727EE5DF" w14:textId="77777777" w:rsidR="00B84EBF" w:rsidRPr="00B84EBF" w:rsidRDefault="00B84EBF" w:rsidP="00B84EBF">
      <w:pPr>
        <w:spacing w:after="0" w:line="240" w:lineRule="auto"/>
        <w:ind w:left="-567"/>
        <w:rPr>
          <w:rFonts w:ascii="Times New Roman CYR" w:hAnsi="Times New Roman CYR" w:cs="Times New Roman CYR"/>
          <w:sz w:val="28"/>
          <w:szCs w:val="28"/>
        </w:rPr>
      </w:pPr>
      <w:r w:rsidRPr="00B84EBF">
        <w:rPr>
          <w:rFonts w:ascii="Times New Roman CYR" w:hAnsi="Times New Roman CYR" w:cs="Times New Roman CYR"/>
          <w:sz w:val="28"/>
          <w:szCs w:val="28"/>
        </w:rPr>
        <w:t xml:space="preserve">   Глава муниципального образования</w:t>
      </w:r>
    </w:p>
    <w:p w14:paraId="094594BA" w14:textId="77777777" w:rsidR="00B84EBF" w:rsidRPr="00B84EBF" w:rsidRDefault="00B84EBF" w:rsidP="00B84EBF">
      <w:pPr>
        <w:spacing w:after="0" w:line="240" w:lineRule="auto"/>
        <w:ind w:left="-567"/>
        <w:rPr>
          <w:rFonts w:ascii="Times New Roman CYR" w:hAnsi="Times New Roman CYR" w:cs="Times New Roman CYR"/>
          <w:sz w:val="28"/>
          <w:szCs w:val="28"/>
        </w:rPr>
      </w:pPr>
      <w:r w:rsidRPr="00B84EBF">
        <w:rPr>
          <w:rFonts w:ascii="Times New Roman CYR" w:hAnsi="Times New Roman CYR" w:cs="Times New Roman CYR"/>
          <w:sz w:val="28"/>
          <w:szCs w:val="28"/>
        </w:rPr>
        <w:t xml:space="preserve">  «Гагаринский муниципальный округ»</w:t>
      </w:r>
    </w:p>
    <w:p w14:paraId="4D6748A9" w14:textId="77777777" w:rsidR="00B84EBF" w:rsidRPr="00B84EBF" w:rsidRDefault="00B84EBF" w:rsidP="00B84EBF">
      <w:pPr>
        <w:spacing w:after="0" w:line="240" w:lineRule="auto"/>
        <w:ind w:left="-567"/>
        <w:rPr>
          <w:rFonts w:ascii="Times New Roman" w:hAnsi="Times New Roman" w:cs="Times New Roman"/>
          <w:sz w:val="24"/>
          <w:szCs w:val="24"/>
        </w:rPr>
      </w:pPr>
      <w:r w:rsidRPr="00B84EBF">
        <w:rPr>
          <w:rFonts w:ascii="Times New Roman CYR" w:hAnsi="Times New Roman CYR" w:cs="Times New Roman CYR"/>
          <w:sz w:val="28"/>
          <w:szCs w:val="28"/>
        </w:rPr>
        <w:t xml:space="preserve">   Смоленской области                                             </w:t>
      </w:r>
      <w:r>
        <w:rPr>
          <w:rFonts w:ascii="Times New Roman CYR" w:hAnsi="Times New Roman CYR" w:cs="Times New Roman CYR"/>
          <w:sz w:val="28"/>
          <w:szCs w:val="28"/>
        </w:rPr>
        <w:t xml:space="preserve">                            </w:t>
      </w:r>
      <w:r w:rsidRPr="00B84EBF">
        <w:rPr>
          <w:rFonts w:ascii="Times New Roman CYR" w:hAnsi="Times New Roman CYR" w:cs="Times New Roman CYR"/>
          <w:b/>
          <w:bCs/>
          <w:sz w:val="28"/>
          <w:szCs w:val="28"/>
        </w:rPr>
        <w:t>В.В. Грунин</w:t>
      </w:r>
    </w:p>
    <w:p w14:paraId="0E5B51DD" w14:textId="77777777" w:rsidR="00622B87" w:rsidRDefault="00622B87" w:rsidP="00115D7B">
      <w:pPr>
        <w:spacing w:after="0" w:line="240" w:lineRule="auto"/>
        <w:jc w:val="both"/>
        <w:rPr>
          <w:rStyle w:val="a7"/>
          <w:rFonts w:ascii="Times New Roman" w:hAnsi="Times New Roman" w:cs="Times New Roman"/>
          <w:color w:val="000000" w:themeColor="text1"/>
          <w:sz w:val="28"/>
          <w:szCs w:val="28"/>
        </w:rPr>
      </w:pPr>
    </w:p>
    <w:p w14:paraId="60605649" w14:textId="77777777" w:rsidR="00622B87" w:rsidRDefault="00622B87" w:rsidP="00327107">
      <w:pPr>
        <w:spacing w:after="0" w:line="240" w:lineRule="auto"/>
        <w:jc w:val="center"/>
        <w:rPr>
          <w:rStyle w:val="a7"/>
          <w:rFonts w:ascii="Times New Roman" w:hAnsi="Times New Roman" w:cs="Times New Roman"/>
          <w:color w:val="000000" w:themeColor="text1"/>
          <w:sz w:val="28"/>
          <w:szCs w:val="28"/>
        </w:rPr>
      </w:pPr>
    </w:p>
    <w:p w14:paraId="6ADB27E7" w14:textId="77777777" w:rsidR="00622B87" w:rsidRDefault="00622B87" w:rsidP="00327107">
      <w:pPr>
        <w:spacing w:after="0" w:line="240" w:lineRule="auto"/>
        <w:jc w:val="center"/>
        <w:rPr>
          <w:rStyle w:val="a7"/>
          <w:rFonts w:ascii="Times New Roman" w:hAnsi="Times New Roman" w:cs="Times New Roman"/>
          <w:color w:val="000000" w:themeColor="text1"/>
          <w:sz w:val="28"/>
          <w:szCs w:val="28"/>
        </w:rPr>
      </w:pPr>
    </w:p>
    <w:p w14:paraId="7496ACA5" w14:textId="77777777" w:rsidR="00622B87" w:rsidRDefault="00622B87" w:rsidP="00327107">
      <w:pPr>
        <w:spacing w:after="0" w:line="240" w:lineRule="auto"/>
        <w:jc w:val="center"/>
        <w:rPr>
          <w:rStyle w:val="a7"/>
          <w:rFonts w:ascii="Times New Roman" w:hAnsi="Times New Roman" w:cs="Times New Roman"/>
          <w:color w:val="000000" w:themeColor="text1"/>
          <w:sz w:val="28"/>
          <w:szCs w:val="28"/>
        </w:rPr>
      </w:pPr>
    </w:p>
    <w:p w14:paraId="536A2D27" w14:textId="77777777" w:rsidR="00622B87" w:rsidRDefault="00622B87" w:rsidP="00327107">
      <w:pPr>
        <w:spacing w:after="0" w:line="240" w:lineRule="auto"/>
        <w:jc w:val="center"/>
        <w:rPr>
          <w:rStyle w:val="a7"/>
          <w:rFonts w:ascii="Times New Roman" w:hAnsi="Times New Roman" w:cs="Times New Roman"/>
          <w:color w:val="000000" w:themeColor="text1"/>
          <w:sz w:val="28"/>
          <w:szCs w:val="28"/>
        </w:rPr>
      </w:pPr>
    </w:p>
    <w:p w14:paraId="2B530AB5" w14:textId="77777777" w:rsidR="00622B87" w:rsidRDefault="00622B87" w:rsidP="00327107">
      <w:pPr>
        <w:spacing w:after="0" w:line="240" w:lineRule="auto"/>
        <w:jc w:val="center"/>
        <w:rPr>
          <w:rStyle w:val="a7"/>
          <w:rFonts w:ascii="Times New Roman" w:hAnsi="Times New Roman" w:cs="Times New Roman"/>
          <w:color w:val="000000" w:themeColor="text1"/>
          <w:sz w:val="28"/>
          <w:szCs w:val="28"/>
        </w:rPr>
      </w:pPr>
    </w:p>
    <w:p w14:paraId="2BCE9DEB" w14:textId="77777777" w:rsidR="00622B87" w:rsidRDefault="00622B87" w:rsidP="00327107">
      <w:pPr>
        <w:spacing w:after="0" w:line="240" w:lineRule="auto"/>
        <w:jc w:val="center"/>
        <w:rPr>
          <w:rStyle w:val="a7"/>
          <w:rFonts w:ascii="Times New Roman" w:hAnsi="Times New Roman" w:cs="Times New Roman"/>
          <w:color w:val="000000" w:themeColor="text1"/>
          <w:sz w:val="28"/>
          <w:szCs w:val="28"/>
        </w:rPr>
      </w:pPr>
    </w:p>
    <w:p w14:paraId="308D03E2"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2CDAC1D4"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5F4ABBDA"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5115923B"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4397BAD3"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2EE6FEE1"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6ECCC97D"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415AB2C0"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0D392379" w14:textId="77777777"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14:paraId="3554DF00" w14:textId="77777777"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14:paraId="3D295A3F" w14:textId="77777777"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14:paraId="75C52A9E" w14:textId="77777777"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14:paraId="4F8850C8" w14:textId="77777777" w:rsidR="00B84EBF" w:rsidRDefault="00B84EBF" w:rsidP="00F43555">
      <w:pPr>
        <w:spacing w:after="0" w:line="240" w:lineRule="auto"/>
        <w:rPr>
          <w:rStyle w:val="a7"/>
          <w:rFonts w:ascii="Times New Roman" w:hAnsi="Times New Roman" w:cs="Times New Roman"/>
          <w:color w:val="000000" w:themeColor="text1"/>
          <w:sz w:val="28"/>
          <w:szCs w:val="28"/>
        </w:rPr>
      </w:pPr>
    </w:p>
    <w:p w14:paraId="3B8FEB1D"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tbl>
      <w:tblPr>
        <w:tblStyle w:val="aff0"/>
        <w:tblpPr w:leftFromText="180" w:rightFromText="180" w:vertAnchor="text" w:horzAnchor="page" w:tblpX="7181"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tblGrid>
      <w:tr w:rsidR="00B84EBF" w14:paraId="6327F6D1" w14:textId="77777777" w:rsidTr="00B84EBF">
        <w:trPr>
          <w:trHeight w:val="1849"/>
        </w:trPr>
        <w:tc>
          <w:tcPr>
            <w:tcW w:w="4358" w:type="dxa"/>
          </w:tcPr>
          <w:p w14:paraId="1B3B84F0" w14:textId="77777777" w:rsidR="00B84EBF" w:rsidRDefault="00B84EBF" w:rsidP="00B84EBF">
            <w:pPr>
              <w:pStyle w:val="22"/>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w:t>
            </w:r>
          </w:p>
          <w:p w14:paraId="5567B704" w14:textId="77777777" w:rsidR="00B84EBF" w:rsidRDefault="00B84EBF" w:rsidP="00B84EBF">
            <w:pPr>
              <w:pStyle w:val="22"/>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решению Гагаринской окружной Думы Смоленской области</w:t>
            </w:r>
          </w:p>
          <w:p w14:paraId="06E4E767" w14:textId="6CEFFE97" w:rsidR="00B84EBF" w:rsidRDefault="00B84EBF" w:rsidP="00B84EBF">
            <w:pPr>
              <w:pStyle w:val="22"/>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w:t>
            </w:r>
            <w:r w:rsidR="00870043">
              <w:rPr>
                <w:rFonts w:ascii="Times New Roman" w:eastAsia="Times New Roman" w:hAnsi="Times New Roman" w:cs="Times New Roman"/>
                <w:color w:val="000000"/>
                <w:sz w:val="28"/>
                <w:szCs w:val="28"/>
              </w:rPr>
              <w:t xml:space="preserve"> 02.07.2025г.</w:t>
            </w:r>
            <w:r>
              <w:rPr>
                <w:rFonts w:ascii="Times New Roman" w:eastAsia="Times New Roman" w:hAnsi="Times New Roman" w:cs="Times New Roman"/>
                <w:color w:val="000000"/>
                <w:sz w:val="28"/>
                <w:szCs w:val="28"/>
              </w:rPr>
              <w:t xml:space="preserve"> № </w:t>
            </w:r>
            <w:r w:rsidR="00F0573F">
              <w:rPr>
                <w:rFonts w:ascii="Times New Roman" w:eastAsia="Times New Roman" w:hAnsi="Times New Roman" w:cs="Times New Roman"/>
                <w:color w:val="000000"/>
                <w:sz w:val="28"/>
                <w:szCs w:val="28"/>
              </w:rPr>
              <w:t>175</w:t>
            </w:r>
          </w:p>
          <w:p w14:paraId="168E10D2" w14:textId="77777777" w:rsidR="00B84EBF" w:rsidRPr="00B84EBF" w:rsidRDefault="00B84EBF" w:rsidP="00B84EBF">
            <w:pPr>
              <w:jc w:val="center"/>
              <w:rPr>
                <w:rStyle w:val="a7"/>
                <w:rFonts w:ascii="Times New Roman" w:hAnsi="Times New Roman" w:cs="Times New Roman"/>
                <w:b w:val="0"/>
                <w:color w:val="000000" w:themeColor="text1"/>
                <w:sz w:val="28"/>
                <w:szCs w:val="28"/>
              </w:rPr>
            </w:pPr>
          </w:p>
        </w:tc>
      </w:tr>
    </w:tbl>
    <w:p w14:paraId="0F34A86A"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722DA0FA"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5B85990B"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2F4D2F83"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3F247960"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755127F8"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45775BF7" w14:textId="77777777"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14:paraId="0F0FEAC6" w14:textId="77777777" w:rsidR="007C6EA4" w:rsidRDefault="007C6EA4" w:rsidP="00327107">
      <w:pPr>
        <w:spacing w:after="0" w:line="240" w:lineRule="auto"/>
        <w:jc w:val="center"/>
        <w:rPr>
          <w:rStyle w:val="a7"/>
          <w:rFonts w:ascii="Times New Roman" w:hAnsi="Times New Roman" w:cs="Times New Roman"/>
          <w:color w:val="000000" w:themeColor="text1"/>
          <w:sz w:val="28"/>
          <w:szCs w:val="28"/>
        </w:rPr>
      </w:pPr>
    </w:p>
    <w:p w14:paraId="70AE71D0" w14:textId="77777777" w:rsidR="007C6EA4" w:rsidRDefault="007C6EA4" w:rsidP="00327107">
      <w:pPr>
        <w:spacing w:after="0" w:line="240" w:lineRule="auto"/>
        <w:jc w:val="center"/>
        <w:rPr>
          <w:rStyle w:val="a7"/>
          <w:rFonts w:ascii="Times New Roman" w:hAnsi="Times New Roman" w:cs="Times New Roman"/>
          <w:color w:val="000000" w:themeColor="text1"/>
          <w:sz w:val="28"/>
          <w:szCs w:val="28"/>
        </w:rPr>
      </w:pPr>
    </w:p>
    <w:p w14:paraId="6F512821" w14:textId="77777777" w:rsidR="00327107" w:rsidRPr="00E5638D" w:rsidRDefault="00327107" w:rsidP="00327107">
      <w:pPr>
        <w:spacing w:after="0" w:line="240" w:lineRule="auto"/>
        <w:jc w:val="center"/>
        <w:rPr>
          <w:rStyle w:val="a7"/>
          <w:rFonts w:ascii="Times New Roman" w:hAnsi="Times New Roman" w:cs="Times New Roman"/>
          <w:color w:val="000000" w:themeColor="text1"/>
          <w:sz w:val="28"/>
          <w:szCs w:val="28"/>
        </w:rPr>
      </w:pPr>
      <w:r w:rsidRPr="00E5638D">
        <w:rPr>
          <w:rStyle w:val="a7"/>
          <w:rFonts w:ascii="Times New Roman" w:hAnsi="Times New Roman" w:cs="Times New Roman"/>
          <w:color w:val="000000" w:themeColor="text1"/>
          <w:sz w:val="28"/>
          <w:szCs w:val="28"/>
        </w:rPr>
        <w:t xml:space="preserve">ПРАВИЛА БЛАГОУСТРОЙСТВА ТЕРРИТОРИИ </w:t>
      </w:r>
    </w:p>
    <w:p w14:paraId="177D65AA" w14:textId="77777777" w:rsidR="00327107" w:rsidRDefault="00327107" w:rsidP="00327107">
      <w:pPr>
        <w:spacing w:after="0" w:line="240" w:lineRule="auto"/>
        <w:jc w:val="center"/>
        <w:rPr>
          <w:rFonts w:ascii="Times New Roman" w:hAnsi="Times New Roman" w:cs="Times New Roman"/>
          <w:bCs/>
          <w:color w:val="000000" w:themeColor="text1"/>
          <w:sz w:val="28"/>
          <w:szCs w:val="28"/>
        </w:rPr>
      </w:pPr>
      <w:bookmarkStart w:id="0" w:name="_Hlk101512676"/>
      <w:r>
        <w:rPr>
          <w:rFonts w:ascii="Times New Roman" w:hAnsi="Times New Roman" w:cs="Times New Roman"/>
          <w:bCs/>
          <w:color w:val="000000" w:themeColor="text1"/>
          <w:sz w:val="28"/>
          <w:szCs w:val="28"/>
        </w:rPr>
        <w:t>муниципального образования «Гагаринский муниципальный округ»</w:t>
      </w:r>
    </w:p>
    <w:p w14:paraId="40B1DEFC" w14:textId="77777777" w:rsidR="00327107" w:rsidRPr="00E5638D" w:rsidRDefault="00327107" w:rsidP="0032710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8"/>
          <w:szCs w:val="28"/>
        </w:rPr>
        <w:t xml:space="preserve"> Смоленской области </w:t>
      </w:r>
    </w:p>
    <w:bookmarkEnd w:id="0"/>
    <w:p w14:paraId="02C4342E" w14:textId="77777777" w:rsidR="00327107" w:rsidRDefault="00327107" w:rsidP="00327107">
      <w:pPr>
        <w:spacing w:after="0" w:line="240" w:lineRule="auto"/>
        <w:ind w:firstLine="567"/>
        <w:jc w:val="both"/>
        <w:rPr>
          <w:rStyle w:val="a7"/>
          <w:rFonts w:ascii="Times New Roman" w:hAnsi="Times New Roman" w:cs="Times New Roman"/>
          <w:color w:val="000000" w:themeColor="text1"/>
          <w:sz w:val="28"/>
          <w:szCs w:val="28"/>
        </w:rPr>
      </w:pPr>
    </w:p>
    <w:p w14:paraId="3C1278E4"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2BB494CE"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49BD6260"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173D7EB"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542EFA15"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293CDBD0"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1EC973E3"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316F7D38"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1D239833"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7992A19C"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94EC9A6"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2E9A8F0B"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7A6E5323"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7578641E"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26A5BD39"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3F5903F5"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54F99615"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5FF99CB"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39BBC562"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739002C3"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76C6DB96"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45E3074C"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319BC78D"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40433700"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6DA1DF7A"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76073B69"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E7F2129"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3E27D8AB"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19AFE97F"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C9D6AA8"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E116761"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4CB7BE7E"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4013C1D6" w14:textId="77777777" w:rsidR="007C6EA4" w:rsidRDefault="007C6EA4" w:rsidP="007C6EA4">
      <w:pPr>
        <w:spacing w:after="0" w:line="240" w:lineRule="auto"/>
        <w:ind w:firstLine="567"/>
        <w:jc w:val="center"/>
        <w:rPr>
          <w:rStyle w:val="a7"/>
          <w:rFonts w:ascii="Times New Roman" w:hAnsi="Times New Roman" w:cs="Times New Roman"/>
          <w:color w:val="000000" w:themeColor="text1"/>
          <w:sz w:val="28"/>
          <w:szCs w:val="28"/>
        </w:rPr>
      </w:pPr>
      <w:r>
        <w:rPr>
          <w:rStyle w:val="a7"/>
          <w:rFonts w:ascii="Times New Roman" w:hAnsi="Times New Roman" w:cs="Times New Roman"/>
          <w:color w:val="000000" w:themeColor="text1"/>
          <w:sz w:val="28"/>
          <w:szCs w:val="28"/>
        </w:rPr>
        <w:t>2025</w:t>
      </w:r>
    </w:p>
    <w:p w14:paraId="51001551"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B3EB7D2"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001E9C47" w14:textId="77777777" w:rsidR="007C6EA4" w:rsidRDefault="007C6EA4" w:rsidP="007C6EA4">
      <w:pPr>
        <w:spacing w:after="0" w:line="240" w:lineRule="auto"/>
        <w:ind w:firstLine="567"/>
        <w:jc w:val="center"/>
        <w:rPr>
          <w:rStyle w:val="a7"/>
          <w:rFonts w:ascii="Times New Roman" w:hAnsi="Times New Roman" w:cs="Times New Roman"/>
          <w:color w:val="000000" w:themeColor="text1"/>
          <w:sz w:val="28"/>
          <w:szCs w:val="28"/>
        </w:rPr>
      </w:pPr>
      <w:r>
        <w:rPr>
          <w:rStyle w:val="a7"/>
          <w:rFonts w:ascii="Times New Roman" w:hAnsi="Times New Roman" w:cs="Times New Roman"/>
          <w:color w:val="000000" w:themeColor="text1"/>
          <w:sz w:val="28"/>
          <w:szCs w:val="28"/>
        </w:rPr>
        <w:t>Оглавление:</w:t>
      </w:r>
    </w:p>
    <w:p w14:paraId="315E10FB" w14:textId="77777777" w:rsidR="007C6EA4" w:rsidRPr="00E5638D" w:rsidRDefault="007C6EA4" w:rsidP="007C6EA4">
      <w:pPr>
        <w:spacing w:after="0" w:line="240" w:lineRule="auto"/>
        <w:jc w:val="both"/>
        <w:rPr>
          <w:rStyle w:val="a7"/>
          <w:rFonts w:ascii="Times New Roman" w:hAnsi="Times New Roman" w:cs="Times New Roman"/>
          <w:color w:val="000000" w:themeColor="text1"/>
          <w:sz w:val="28"/>
          <w:szCs w:val="28"/>
        </w:rPr>
      </w:pPr>
    </w:p>
    <w:p w14:paraId="00BE4814"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 Предмет регулирования настоящих Правил</w:t>
      </w:r>
      <w:r>
        <w:rPr>
          <w:rFonts w:ascii="Times New Roman" w:hAnsi="Times New Roman" w:cs="Times New Roman"/>
          <w:sz w:val="28"/>
          <w:szCs w:val="28"/>
        </w:rPr>
        <w:t xml:space="preserve">    </w:t>
      </w:r>
      <w:r w:rsidR="007B1665">
        <w:rPr>
          <w:rFonts w:ascii="Times New Roman" w:hAnsi="Times New Roman" w:cs="Times New Roman"/>
          <w:sz w:val="28"/>
          <w:szCs w:val="28"/>
        </w:rPr>
        <w:t xml:space="preserve">                        стр. 5-8</w:t>
      </w:r>
      <w:r>
        <w:rPr>
          <w:rFonts w:ascii="Times New Roman" w:hAnsi="Times New Roman" w:cs="Times New Roman"/>
          <w:sz w:val="28"/>
          <w:szCs w:val="28"/>
        </w:rPr>
        <w:t xml:space="preserve">                           </w:t>
      </w:r>
    </w:p>
    <w:p w14:paraId="1EDFCF6E"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 xml:space="preserve">Глава 2.  Формы и механизмы участия жителей муниципального округа в принятии и реализации решений по благоустройству территории муниципального  округа </w:t>
      </w:r>
      <w:r>
        <w:rPr>
          <w:rFonts w:ascii="Times New Roman" w:hAnsi="Times New Roman" w:cs="Times New Roman"/>
          <w:sz w:val="28"/>
          <w:szCs w:val="28"/>
        </w:rPr>
        <w:t xml:space="preserve">                                           </w:t>
      </w:r>
      <w:r w:rsidR="007B1665">
        <w:rPr>
          <w:rFonts w:ascii="Times New Roman" w:hAnsi="Times New Roman" w:cs="Times New Roman"/>
          <w:sz w:val="28"/>
          <w:szCs w:val="28"/>
        </w:rPr>
        <w:t xml:space="preserve">                          стр. 8</w:t>
      </w:r>
      <w:r>
        <w:rPr>
          <w:rFonts w:ascii="Times New Roman" w:hAnsi="Times New Roman" w:cs="Times New Roman"/>
          <w:sz w:val="28"/>
          <w:szCs w:val="28"/>
        </w:rPr>
        <w:t>-11</w:t>
      </w:r>
    </w:p>
    <w:p w14:paraId="0B25703A"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3. Порядок определения границ прилегающих территорий для целей благоустройства в муниципальном округе. Общие требования по закреплению и содержанию прилегающих территорий</w:t>
      </w:r>
      <w:r>
        <w:rPr>
          <w:rFonts w:ascii="Times New Roman" w:hAnsi="Times New Roman" w:cs="Times New Roman"/>
          <w:sz w:val="28"/>
          <w:szCs w:val="28"/>
        </w:rPr>
        <w:t xml:space="preserve">                     стр.11-14</w:t>
      </w:r>
    </w:p>
    <w:p w14:paraId="364F2811"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4. Общие требования к организации уборки территории населенных пунктов муниципального округа</w:t>
      </w:r>
      <w:r>
        <w:rPr>
          <w:rFonts w:ascii="Times New Roman" w:hAnsi="Times New Roman" w:cs="Times New Roman"/>
          <w:sz w:val="28"/>
          <w:szCs w:val="28"/>
        </w:rPr>
        <w:t xml:space="preserve">                                  </w:t>
      </w:r>
      <w:r w:rsidR="007B1665">
        <w:rPr>
          <w:rFonts w:ascii="Times New Roman" w:hAnsi="Times New Roman" w:cs="Times New Roman"/>
          <w:sz w:val="28"/>
          <w:szCs w:val="28"/>
        </w:rPr>
        <w:t xml:space="preserve">                      стр. 14-21</w:t>
      </w:r>
    </w:p>
    <w:p w14:paraId="15C0DED8"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5. Особенности организации уборки территории муниципального округа в зимний период</w:t>
      </w:r>
      <w:r>
        <w:rPr>
          <w:rFonts w:ascii="Times New Roman" w:hAnsi="Times New Roman" w:cs="Times New Roman"/>
          <w:sz w:val="28"/>
          <w:szCs w:val="28"/>
        </w:rPr>
        <w:t xml:space="preserve">                                                                     стр.21-23</w:t>
      </w:r>
    </w:p>
    <w:p w14:paraId="2331CB5A"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6. Особенности организации уборки территории муниципального округа в летний период</w:t>
      </w:r>
      <w:r>
        <w:rPr>
          <w:rFonts w:ascii="Times New Roman" w:hAnsi="Times New Roman" w:cs="Times New Roman"/>
          <w:sz w:val="28"/>
          <w:szCs w:val="28"/>
        </w:rPr>
        <w:t xml:space="preserve">                                                                      стр</w:t>
      </w:r>
      <w:r w:rsidR="007B1665">
        <w:rPr>
          <w:rFonts w:ascii="Times New Roman" w:hAnsi="Times New Roman" w:cs="Times New Roman"/>
          <w:sz w:val="28"/>
          <w:szCs w:val="28"/>
        </w:rPr>
        <w:t>.24</w:t>
      </w:r>
    </w:p>
    <w:p w14:paraId="48530F17"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7. Обеспечение надлежащего содержания объектов благоустройства</w:t>
      </w:r>
      <w:r w:rsidR="007B1665">
        <w:rPr>
          <w:rFonts w:ascii="Times New Roman" w:hAnsi="Times New Roman" w:cs="Times New Roman"/>
          <w:sz w:val="28"/>
          <w:szCs w:val="28"/>
        </w:rPr>
        <w:t xml:space="preserve">     стр. 25</w:t>
      </w:r>
      <w:r>
        <w:rPr>
          <w:rFonts w:ascii="Times New Roman" w:hAnsi="Times New Roman" w:cs="Times New Roman"/>
          <w:sz w:val="28"/>
          <w:szCs w:val="28"/>
        </w:rPr>
        <w:t xml:space="preserve">-31                                                      </w:t>
      </w:r>
    </w:p>
    <w:p w14:paraId="3576C590"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8. Организация пешеходных коммуникаций, в том числе тротуаров, аллей, дорожек, тропинок</w:t>
      </w:r>
      <w:r>
        <w:rPr>
          <w:rFonts w:ascii="Times New Roman" w:hAnsi="Times New Roman" w:cs="Times New Roman"/>
          <w:sz w:val="28"/>
          <w:szCs w:val="28"/>
        </w:rPr>
        <w:t xml:space="preserve">                                                                  стр. 31-33                          </w:t>
      </w:r>
    </w:p>
    <w:p w14:paraId="288607D8"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9. Обустройство территории округа в целях обеспечения беспрепятственного передвижения по ней инвалидов и других маломобильных групп населения</w:t>
      </w:r>
      <w:r>
        <w:rPr>
          <w:rFonts w:ascii="Times New Roman" w:hAnsi="Times New Roman" w:cs="Times New Roman"/>
          <w:sz w:val="28"/>
          <w:szCs w:val="28"/>
        </w:rPr>
        <w:t xml:space="preserve">                                                      стр. </w:t>
      </w:r>
      <w:r w:rsidR="007B1665">
        <w:rPr>
          <w:rFonts w:ascii="Times New Roman" w:hAnsi="Times New Roman" w:cs="Times New Roman"/>
          <w:sz w:val="28"/>
          <w:szCs w:val="28"/>
        </w:rPr>
        <w:t>33-35</w:t>
      </w:r>
    </w:p>
    <w:p w14:paraId="38E7BDD7"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10. Детские и спортивные площадки.</w:t>
      </w:r>
      <w:r w:rsidR="002F1E1D">
        <w:rPr>
          <w:rFonts w:ascii="Times New Roman" w:hAnsi="Times New Roman" w:cs="Times New Roman"/>
          <w:sz w:val="28"/>
          <w:szCs w:val="28"/>
        </w:rPr>
        <w:t xml:space="preserve">                                       стр.  </w:t>
      </w:r>
      <w:r w:rsidR="007B1665">
        <w:rPr>
          <w:rFonts w:ascii="Times New Roman" w:hAnsi="Times New Roman" w:cs="Times New Roman"/>
          <w:sz w:val="28"/>
          <w:szCs w:val="28"/>
        </w:rPr>
        <w:t>35-37</w:t>
      </w:r>
    </w:p>
    <w:p w14:paraId="2D6AA8D0"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11. Парковки (парковочные места)</w:t>
      </w:r>
      <w:r w:rsidR="002F1E1D">
        <w:rPr>
          <w:rFonts w:ascii="Times New Roman" w:hAnsi="Times New Roman" w:cs="Times New Roman"/>
          <w:sz w:val="28"/>
          <w:szCs w:val="28"/>
        </w:rPr>
        <w:t xml:space="preserve">                                          стр. 37-39</w:t>
      </w:r>
    </w:p>
    <w:p w14:paraId="6FDB06E1"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12. Площадки для выгула животных</w:t>
      </w:r>
      <w:r w:rsidR="002F1E1D">
        <w:rPr>
          <w:rFonts w:ascii="Times New Roman" w:hAnsi="Times New Roman" w:cs="Times New Roman"/>
          <w:sz w:val="28"/>
          <w:szCs w:val="28"/>
        </w:rPr>
        <w:t xml:space="preserve">                                       стр. 39-41</w:t>
      </w:r>
    </w:p>
    <w:p w14:paraId="40A3E557"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13. Посадка зелёных насаждений</w:t>
      </w:r>
      <w:r w:rsidR="002F1E1D">
        <w:rPr>
          <w:rFonts w:ascii="Times New Roman" w:hAnsi="Times New Roman" w:cs="Times New Roman"/>
          <w:sz w:val="28"/>
          <w:szCs w:val="28"/>
        </w:rPr>
        <w:t xml:space="preserve">                                            стр. 41-42</w:t>
      </w:r>
    </w:p>
    <w:p w14:paraId="6AA22154"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14. Мероприятия по выявлению карантинных, ядовитых и сорных растений, борьбе с ними, локализации, ликвидации их очагов</w:t>
      </w:r>
      <w:r w:rsidR="002F1E1D">
        <w:rPr>
          <w:rFonts w:ascii="Times New Roman" w:hAnsi="Times New Roman" w:cs="Times New Roman"/>
          <w:sz w:val="28"/>
          <w:szCs w:val="28"/>
        </w:rPr>
        <w:t xml:space="preserve">         стр. 42-43</w:t>
      </w:r>
    </w:p>
    <w:p w14:paraId="68E594D7" w14:textId="77777777"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15. Праздничное оформление территории округа</w:t>
      </w:r>
      <w:r w:rsidR="002F1E1D">
        <w:rPr>
          <w:rFonts w:ascii="Times New Roman" w:hAnsi="Times New Roman" w:cs="Times New Roman"/>
          <w:sz w:val="28"/>
          <w:szCs w:val="28"/>
        </w:rPr>
        <w:t xml:space="preserve">                   стр. </w:t>
      </w:r>
      <w:r w:rsidR="007B1665">
        <w:rPr>
          <w:rFonts w:ascii="Times New Roman" w:hAnsi="Times New Roman" w:cs="Times New Roman"/>
          <w:sz w:val="28"/>
          <w:szCs w:val="28"/>
        </w:rPr>
        <w:t>44</w:t>
      </w:r>
      <w:r w:rsidR="002F1E1D">
        <w:rPr>
          <w:rFonts w:ascii="Times New Roman" w:hAnsi="Times New Roman" w:cs="Times New Roman"/>
          <w:sz w:val="28"/>
          <w:szCs w:val="28"/>
        </w:rPr>
        <w:t>-45</w:t>
      </w:r>
    </w:p>
    <w:p w14:paraId="4A8BE993" w14:textId="77777777" w:rsidR="007C6EA4"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16. Ответственность за нарушение Правил</w:t>
      </w:r>
      <w:r w:rsidR="002F1E1D">
        <w:rPr>
          <w:rFonts w:ascii="Times New Roman" w:hAnsi="Times New Roman" w:cs="Times New Roman"/>
          <w:sz w:val="28"/>
          <w:szCs w:val="28"/>
        </w:rPr>
        <w:t xml:space="preserve">                             стр. 45-46</w:t>
      </w:r>
    </w:p>
    <w:p w14:paraId="748C94B3" w14:textId="77777777" w:rsidR="007C6EA4" w:rsidRPr="00FE2308" w:rsidRDefault="00FE2308" w:rsidP="00FE2308">
      <w:pPr>
        <w:spacing w:after="0" w:line="240" w:lineRule="auto"/>
        <w:jc w:val="both"/>
        <w:rPr>
          <w:rStyle w:val="a7"/>
          <w:rFonts w:ascii="Times New Roman" w:hAnsi="Times New Roman" w:cs="Times New Roman"/>
          <w:b w:val="0"/>
          <w:color w:val="000000" w:themeColor="text1"/>
          <w:sz w:val="28"/>
          <w:szCs w:val="28"/>
        </w:rPr>
      </w:pPr>
      <w:r w:rsidRPr="00FE2308">
        <w:rPr>
          <w:rStyle w:val="a7"/>
          <w:rFonts w:ascii="Times New Roman" w:hAnsi="Times New Roman" w:cs="Times New Roman"/>
          <w:b w:val="0"/>
          <w:color w:val="000000" w:themeColor="text1"/>
          <w:sz w:val="28"/>
          <w:szCs w:val="28"/>
        </w:rPr>
        <w:t xml:space="preserve">Приложение                                                                                     </w:t>
      </w:r>
      <w:r>
        <w:rPr>
          <w:rStyle w:val="a7"/>
          <w:rFonts w:ascii="Times New Roman" w:hAnsi="Times New Roman" w:cs="Times New Roman"/>
          <w:b w:val="0"/>
          <w:color w:val="000000" w:themeColor="text1"/>
          <w:sz w:val="28"/>
          <w:szCs w:val="28"/>
        </w:rPr>
        <w:t xml:space="preserve">  </w:t>
      </w:r>
      <w:r w:rsidRPr="00FE2308">
        <w:rPr>
          <w:rStyle w:val="a7"/>
          <w:rFonts w:ascii="Times New Roman" w:hAnsi="Times New Roman" w:cs="Times New Roman"/>
          <w:b w:val="0"/>
          <w:color w:val="000000" w:themeColor="text1"/>
          <w:sz w:val="28"/>
          <w:szCs w:val="28"/>
        </w:rPr>
        <w:t>стр. 47-90</w:t>
      </w:r>
    </w:p>
    <w:p w14:paraId="5031913C" w14:textId="77777777"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14:paraId="189D8E87" w14:textId="77777777" w:rsidR="007C6EA4" w:rsidRPr="00E5638D" w:rsidRDefault="007C6EA4" w:rsidP="007C6EA4">
      <w:pPr>
        <w:spacing w:after="0" w:line="240" w:lineRule="auto"/>
        <w:jc w:val="both"/>
        <w:rPr>
          <w:rStyle w:val="a7"/>
          <w:rFonts w:ascii="Times New Roman" w:hAnsi="Times New Roman" w:cs="Times New Roman"/>
          <w:color w:val="000000" w:themeColor="text1"/>
          <w:sz w:val="28"/>
          <w:szCs w:val="28"/>
        </w:rPr>
      </w:pPr>
    </w:p>
    <w:p w14:paraId="6F71A1D0" w14:textId="77777777" w:rsidR="00327107" w:rsidRPr="008F6E14" w:rsidRDefault="00327107" w:rsidP="00327107">
      <w:pPr>
        <w:pStyle w:val="4"/>
        <w:spacing w:before="0" w:beforeAutospacing="0" w:after="0" w:afterAutospacing="0"/>
        <w:ind w:firstLine="709"/>
        <w:rPr>
          <w:rStyle w:val="a7"/>
          <w:b/>
          <w:sz w:val="28"/>
          <w:szCs w:val="28"/>
        </w:rPr>
      </w:pPr>
      <w:r w:rsidRPr="008F6E14">
        <w:rPr>
          <w:rStyle w:val="a7"/>
          <w:b/>
          <w:sz w:val="28"/>
          <w:szCs w:val="28"/>
        </w:rPr>
        <w:t>Глава 1. Предмет регулирования настоящих Правил</w:t>
      </w:r>
      <w:bookmarkStart w:id="1" w:name="1"/>
      <w:bookmarkEnd w:id="1"/>
    </w:p>
    <w:p w14:paraId="7559A16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lang w:eastAsia="ar-SA"/>
        </w:rPr>
      </w:pPr>
      <w:r w:rsidRPr="00E5638D">
        <w:rPr>
          <w:rFonts w:ascii="Times New Roman" w:hAnsi="Times New Roman" w:cs="Times New Roman"/>
          <w:color w:val="000000" w:themeColor="text1"/>
          <w:sz w:val="28"/>
          <w:szCs w:val="28"/>
          <w:lang w:eastAsia="ar-SA"/>
        </w:rPr>
        <w:t xml:space="preserve">1.1. Правила благоустройства </w:t>
      </w:r>
      <w:r w:rsidRPr="009B7EAF">
        <w:rPr>
          <w:rFonts w:ascii="Times New Roman" w:hAnsi="Times New Roman" w:cs="Times New Roman"/>
          <w:color w:val="000000" w:themeColor="text1"/>
          <w:sz w:val="28"/>
          <w:szCs w:val="28"/>
          <w:lang w:eastAsia="ar-SA"/>
        </w:rPr>
        <w:t>территории</w:t>
      </w:r>
      <w:r>
        <w:rPr>
          <w:rFonts w:ascii="Times New Roman" w:hAnsi="Times New Roman" w:cs="Times New Roman"/>
          <w:color w:val="000000" w:themeColor="text1"/>
          <w:sz w:val="28"/>
          <w:szCs w:val="28"/>
          <w:lang w:eastAsia="ar-SA"/>
        </w:rPr>
        <w:t xml:space="preserve"> муниципального образования «Гагаринский муниципальный округ» Смоленской области</w:t>
      </w:r>
      <w:r w:rsidRPr="009B7EAF">
        <w:rPr>
          <w:rFonts w:ascii="Times New Roman" w:hAnsi="Times New Roman" w:cs="Times New Roman"/>
          <w:color w:val="000000" w:themeColor="text1"/>
          <w:sz w:val="28"/>
          <w:szCs w:val="28"/>
          <w:lang w:eastAsia="ar-SA"/>
        </w:rPr>
        <w:t xml:space="preserve"> </w:t>
      </w:r>
      <w:r w:rsidRPr="00E5638D">
        <w:rPr>
          <w:rFonts w:ascii="Times New Roman" w:hAnsi="Times New Roman" w:cs="Times New Roman"/>
          <w:color w:val="000000" w:themeColor="text1"/>
          <w:sz w:val="28"/>
          <w:szCs w:val="28"/>
          <w:lang w:eastAsia="ar-SA"/>
        </w:rPr>
        <w:t xml:space="preserve"> (далее – Правила, </w:t>
      </w:r>
      <w:r>
        <w:rPr>
          <w:rFonts w:ascii="Times New Roman" w:hAnsi="Times New Roman" w:cs="Times New Roman"/>
          <w:color w:val="000000" w:themeColor="text1"/>
          <w:sz w:val="28"/>
          <w:szCs w:val="28"/>
          <w:lang w:eastAsia="ar-SA"/>
        </w:rPr>
        <w:t>округ</w:t>
      </w:r>
      <w:r w:rsidRPr="003F545B">
        <w:rPr>
          <w:rFonts w:ascii="Times New Roman" w:hAnsi="Times New Roman" w:cs="Times New Roman"/>
          <w:color w:val="000000" w:themeColor="text1"/>
          <w:sz w:val="28"/>
          <w:szCs w:val="28"/>
          <w:lang w:eastAsia="ar-SA"/>
        </w:rPr>
        <w:t xml:space="preserve"> соответственно</w:t>
      </w:r>
      <w:r w:rsidRPr="00E5638D">
        <w:rPr>
          <w:rFonts w:ascii="Times New Roman" w:hAnsi="Times New Roman" w:cs="Times New Roman"/>
          <w:color w:val="000000" w:themeColor="text1"/>
          <w:sz w:val="28"/>
          <w:szCs w:val="28"/>
          <w:lang w:eastAsia="ar-SA"/>
        </w:rPr>
        <w:t>) разработаны в соответствии с Градостроительным кодексом Российской Федерации, Федеральным законом</w:t>
      </w:r>
      <w:r w:rsidR="002F1E1D" w:rsidRPr="002F1E1D">
        <w:t xml:space="preserve"> </w:t>
      </w:r>
      <w:r w:rsidR="002F1E1D" w:rsidRPr="002F1E1D">
        <w:rPr>
          <w:rFonts w:ascii="Times New Roman" w:hAnsi="Times New Roman" w:cs="Times New Roman"/>
          <w:color w:val="000000" w:themeColor="text1"/>
          <w:sz w:val="28"/>
          <w:szCs w:val="28"/>
          <w:lang w:eastAsia="ar-SA"/>
        </w:rPr>
        <w:t>от 20.03.2025 N 33-ФЗ "Об общих принципах организации местного самоуправления в единой системе публичной власти"</w:t>
      </w:r>
      <w:r w:rsidRPr="00E5638D">
        <w:rPr>
          <w:rFonts w:ascii="Times New Roman" w:hAnsi="Times New Roman" w:cs="Times New Roman"/>
          <w:color w:val="000000" w:themeColor="text1"/>
          <w:sz w:val="28"/>
          <w:szCs w:val="28"/>
          <w:lang w:eastAsia="ar-SA"/>
        </w:rPr>
        <w:t xml:space="preserve">,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1042/пр, Уставом </w:t>
      </w:r>
      <w:r>
        <w:rPr>
          <w:rFonts w:ascii="Times New Roman" w:hAnsi="Times New Roman" w:cs="Times New Roman"/>
          <w:color w:val="000000" w:themeColor="text1"/>
          <w:sz w:val="28"/>
          <w:szCs w:val="28"/>
          <w:lang w:eastAsia="ar-SA"/>
        </w:rPr>
        <w:t>округа</w:t>
      </w:r>
      <w:r w:rsidRPr="00E5638D">
        <w:rPr>
          <w:rFonts w:ascii="Times New Roman" w:hAnsi="Times New Roman" w:cs="Times New Roman"/>
          <w:color w:val="000000" w:themeColor="text1"/>
          <w:sz w:val="28"/>
          <w:szCs w:val="28"/>
          <w:lang w:eastAsia="ar-SA"/>
        </w:rPr>
        <w:t>, иными нормативными правовыми актами, сводами правил, национальными стандартами, отраслевыми нормами.</w:t>
      </w:r>
    </w:p>
    <w:p w14:paraId="0A9285A1"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bCs/>
          <w:color w:val="000000" w:themeColor="text1"/>
          <w:sz w:val="28"/>
          <w:szCs w:val="28"/>
          <w:lang w:eastAsia="ar-SA"/>
        </w:rPr>
      </w:pPr>
      <w:r w:rsidRPr="00E5638D">
        <w:rPr>
          <w:rFonts w:ascii="Times New Roman" w:hAnsi="Times New Roman" w:cs="Times New Roman"/>
          <w:bCs/>
          <w:color w:val="000000" w:themeColor="text1"/>
          <w:sz w:val="28"/>
          <w:szCs w:val="28"/>
          <w:lang w:eastAsia="ar-SA"/>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w:t>
      </w:r>
      <w:r>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 xml:space="preserve">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w:t>
      </w:r>
      <w:r>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w:t>
      </w:r>
    </w:p>
    <w:p w14:paraId="321D196D"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lang w:eastAsia="ar-SA"/>
        </w:rPr>
        <w:t xml:space="preserve">1.3. </w:t>
      </w:r>
      <w:bookmarkStart w:id="2" w:name="3"/>
      <w:bookmarkEnd w:id="2"/>
      <w:r w:rsidRPr="00E5638D">
        <w:rPr>
          <w:rFonts w:ascii="Times New Roman" w:hAnsi="Times New Roman" w:cs="Times New Roman"/>
          <w:color w:val="000000" w:themeColor="text1"/>
          <w:sz w:val="28"/>
          <w:szCs w:val="28"/>
        </w:rPr>
        <w:t>В настоящих Правилах используются следующие основные понятия:</w:t>
      </w:r>
    </w:p>
    <w:p w14:paraId="21653D52"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благоустройство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3EE3AA5" w14:textId="77777777" w:rsidR="00327107" w:rsidRPr="007B0CF7"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w:t>
      </w:r>
      <w:r w:rsidRPr="007B0CF7">
        <w:rPr>
          <w:rFonts w:ascii="Times New Roman" w:hAnsi="Times New Roman" w:cs="Times New Roman"/>
          <w:color w:val="000000" w:themeColor="text1"/>
          <w:sz w:val="28"/>
          <w:szCs w:val="28"/>
        </w:rPr>
        <w:t>законом Смоленской области от 25.12.2006 № 155-з «О градостроительной деятельности на территории Смоленской области»</w:t>
      </w:r>
      <w:r w:rsidRPr="007B0CF7">
        <w:rPr>
          <w:rFonts w:ascii="Times New Roman" w:hAnsi="Times New Roman" w:cs="Times New Roman"/>
          <w:iCs/>
          <w:color w:val="000000" w:themeColor="text1"/>
          <w:sz w:val="24"/>
          <w:szCs w:val="24"/>
        </w:rPr>
        <w:t>)</w:t>
      </w:r>
      <w:r w:rsidRPr="007B0CF7">
        <w:rPr>
          <w:rFonts w:ascii="Times New Roman" w:hAnsi="Times New Roman" w:cs="Times New Roman"/>
          <w:color w:val="000000" w:themeColor="text1"/>
          <w:sz w:val="28"/>
          <w:szCs w:val="28"/>
        </w:rPr>
        <w:t>;</w:t>
      </w:r>
    </w:p>
    <w:p w14:paraId="254CAD33"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099D4E87"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уполномоченный орган – Администрация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14:paraId="72DA5214"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C8BBC95"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14:paraId="57CE6895" w14:textId="77777777" w:rsidR="00327107"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EF5413">
        <w:rPr>
          <w:rFonts w:ascii="Times New Roman" w:hAnsi="Times New Roman" w:cs="Times New Roman"/>
          <w:color w:val="000000" w:themeColor="text1"/>
          <w:sz w:val="28"/>
          <w:szCs w:val="28"/>
        </w:rPr>
        <w:t xml:space="preserve">5. Определение фактических расстояний, установленных в настоящих Правилах, </w:t>
      </w:r>
      <w:r w:rsidRPr="00673923">
        <w:rPr>
          <w:rFonts w:ascii="Times New Roman" w:hAnsi="Times New Roman" w:cs="Times New Roman"/>
          <w:color w:val="000000" w:themeColor="text1"/>
          <w:sz w:val="28"/>
          <w:szCs w:val="28"/>
        </w:rPr>
        <w:t>осуществляется</w:t>
      </w:r>
      <w:r w:rsidRPr="00EF5413">
        <w:rPr>
          <w:rFonts w:ascii="Times New Roman" w:hAnsi="Times New Roman" w:cs="Times New Roman"/>
          <w:color w:val="000000" w:themeColor="text1"/>
          <w:sz w:val="28"/>
          <w:szCs w:val="28"/>
        </w:rPr>
        <w:t xml:space="preserve"> с помощью средств измерения либо с использованием документации, в которой данное расстояние установлено.</w:t>
      </w:r>
    </w:p>
    <w:p w14:paraId="248F0EC5"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themeColor="text1"/>
          <w:sz w:val="28"/>
          <w:szCs w:val="28"/>
        </w:rPr>
        <w:t xml:space="preserve">1.6. </w:t>
      </w:r>
      <w:r>
        <w:rPr>
          <w:rFonts w:ascii="Times New Roman" w:eastAsia="Times New Roman" w:hAnsi="Times New Roman" w:cs="Times New Roman"/>
          <w:color w:val="000000"/>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1F3671F6"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детские площадки, спортивные и другие площадки отдыха и досуга;</w:t>
      </w:r>
    </w:p>
    <w:p w14:paraId="06BEAE68"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площадки для выгула собак;</w:t>
      </w:r>
    </w:p>
    <w:p w14:paraId="5C357C8F"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площадки автостоянок;</w:t>
      </w:r>
    </w:p>
    <w:p w14:paraId="0AF85D4F"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улицы (в том числе пешеходные) и дороги;</w:t>
      </w:r>
    </w:p>
    <w:p w14:paraId="75204DA1"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общественные пространства, в том числе: парки, скверы, иные зеленые зоны,</w:t>
      </w:r>
    </w:p>
    <w:p w14:paraId="734F0096"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площади, набережные и другие территории;</w:t>
      </w:r>
    </w:p>
    <w:p w14:paraId="38D6784C"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прилегающие территории;</w:t>
      </w:r>
    </w:p>
    <w:p w14:paraId="16D1D48D"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технические зоны транспортных, инженерных коммуникаций, водоохранные зоны;</w:t>
      </w:r>
    </w:p>
    <w:p w14:paraId="0AD3F001"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элементам благоустройства относятся, в том числе:</w:t>
      </w:r>
    </w:p>
    <w:p w14:paraId="7FAB147A"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элементы озеленения;</w:t>
      </w:r>
    </w:p>
    <w:p w14:paraId="613D7C69"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покрытия;</w:t>
      </w:r>
    </w:p>
    <w:p w14:paraId="0EDABE29"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ограждения (заборы);</w:t>
      </w:r>
    </w:p>
    <w:p w14:paraId="78BDE197"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водные устройства;</w:t>
      </w:r>
    </w:p>
    <w:p w14:paraId="27844EA0"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уличное коммунально-бытовое и техническое оборудование;</w:t>
      </w:r>
    </w:p>
    <w:p w14:paraId="19C911D7"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игровое и спортивное оборудование;</w:t>
      </w:r>
    </w:p>
    <w:p w14:paraId="51BE240B"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элементы освещения;</w:t>
      </w:r>
    </w:p>
    <w:p w14:paraId="0679AA05"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средства размещения информации и рекламные конструкции;</w:t>
      </w:r>
    </w:p>
    <w:p w14:paraId="047C2423"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малые архитектурные формы и городская мебель;</w:t>
      </w:r>
    </w:p>
    <w:p w14:paraId="29830D89"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некапитальные нестационарные сооружения;</w:t>
      </w:r>
    </w:p>
    <w:p w14:paraId="23AB0ACD"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элементы объектов капитального строительства.</w:t>
      </w:r>
    </w:p>
    <w:p w14:paraId="73CA1FA1"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14:paraId="2C2C566E"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Под проектной документацией по благоустройству территорий понимается пакет документации, основанной на стратегии развития муниципального округа и концепции,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w:t>
      </w:r>
      <w:r>
        <w:rPr>
          <w:rFonts w:ascii="Times New Roman" w:eastAsia="Times New Roman" w:hAnsi="Times New Roman" w:cs="Times New Roman"/>
          <w:color w:val="000000"/>
          <w:sz w:val="28"/>
          <w:szCs w:val="28"/>
        </w:rPr>
        <w:lastRenderedPageBreak/>
        <w:t>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14:paraId="3BFC8604"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Развитие среды обитания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посредством осуществления реализации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61AE08F0"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14:paraId="6C99D5F2"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Участниками деятельности по благоустройству могут выступать:</w:t>
      </w:r>
    </w:p>
    <w:p w14:paraId="64B1A14B"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население,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14:paraId="0D85A82B"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14:paraId="5B913F01"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хозяйствующие субъекты, осуществляющие деятельность на территории муниципального округа, которые могут участвовать в формировании запроса на благоустройство, а также в финансировании мероприятий по благоустройству;</w:t>
      </w:r>
    </w:p>
    <w:p w14:paraId="6E2AEAD8"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14:paraId="7F80465E"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исполнители работ, специалисты по благоустройству и озеленению, в том числе возведению малых архитектурных форм;</w:t>
      </w:r>
    </w:p>
    <w:p w14:paraId="7718858C"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иные лица, выразившие желание быть участниками деятельности по благоустройству.</w:t>
      </w:r>
    </w:p>
    <w:p w14:paraId="02C84060" w14:textId="77777777" w:rsidR="00327107" w:rsidRDefault="00327107" w:rsidP="00327107">
      <w:pPr>
        <w:pStyle w:val="14"/>
        <w:widowControl w:val="0"/>
        <w:pBdr>
          <w:top w:val="nil"/>
          <w:left w:val="nil"/>
          <w:bottom w:val="nil"/>
          <w:right w:val="nil"/>
          <w:between w:val="nil"/>
        </w:pBdr>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1.12.</w:t>
      </w:r>
      <w:r w:rsidRPr="00451FAB">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14:paraId="575A67BC" w14:textId="77777777" w:rsidR="00327107" w:rsidRPr="00E5638D" w:rsidRDefault="00327107" w:rsidP="00327107">
      <w:pPr>
        <w:pStyle w:val="afc"/>
        <w:ind w:firstLine="709"/>
        <w:jc w:val="both"/>
        <w:rPr>
          <w:rStyle w:val="af8"/>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1.13</w:t>
      </w:r>
      <w:r w:rsidRPr="00E5638D">
        <w:rPr>
          <w:rFonts w:ascii="Times New Roman" w:hAnsi="Times New Roman" w:cs="Times New Roman"/>
          <w:color w:val="000000" w:themeColor="text1"/>
          <w:sz w:val="28"/>
          <w:szCs w:val="28"/>
        </w:rPr>
        <w:t>. Настоящие Правила не распространяются на отношения, связанные:</w:t>
      </w:r>
    </w:p>
    <w:p w14:paraId="424A6E5E"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14:paraId="3C78D92D"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14:paraId="033062B3"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3) с использованием, охраной, защитой, воспроизводством лесов населенных пунктов и лесов особо охраняемых природных территорий;  </w:t>
      </w:r>
    </w:p>
    <w:p w14:paraId="72472E36" w14:textId="77777777" w:rsidR="00327107" w:rsidRPr="007B0CF7"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 с размещением и эксплуатацией объектов </w:t>
      </w:r>
      <w:r w:rsidRPr="007B0CF7">
        <w:rPr>
          <w:rFonts w:ascii="Times New Roman" w:hAnsi="Times New Roman" w:cs="Times New Roman"/>
          <w:color w:val="000000" w:themeColor="text1"/>
          <w:sz w:val="28"/>
          <w:szCs w:val="28"/>
        </w:rPr>
        <w:t>наружной рекламы и информации.</w:t>
      </w:r>
    </w:p>
    <w:p w14:paraId="2FC4CEDF" w14:textId="77777777" w:rsidR="00327107" w:rsidRPr="00E5638D" w:rsidRDefault="00327107" w:rsidP="00327107">
      <w:pPr>
        <w:pStyle w:val="afc"/>
        <w:ind w:firstLine="709"/>
        <w:jc w:val="both"/>
        <w:rPr>
          <w:rStyle w:val="a7"/>
          <w:rFonts w:ascii="Times New Roman" w:hAnsi="Times New Roman" w:cs="Times New Roman"/>
          <w:color w:val="000000" w:themeColor="text1"/>
          <w:sz w:val="28"/>
          <w:szCs w:val="28"/>
        </w:rPr>
      </w:pPr>
    </w:p>
    <w:p w14:paraId="2C411828" w14:textId="77777777" w:rsidR="00327107" w:rsidRPr="008F6E14" w:rsidRDefault="00327107" w:rsidP="00327107">
      <w:pPr>
        <w:pStyle w:val="4"/>
        <w:spacing w:before="0" w:beforeAutospacing="0" w:after="0" w:afterAutospacing="0"/>
        <w:ind w:firstLine="709"/>
        <w:jc w:val="both"/>
        <w:rPr>
          <w:sz w:val="28"/>
          <w:szCs w:val="28"/>
        </w:rPr>
      </w:pPr>
      <w:r w:rsidRPr="008F6E14">
        <w:rPr>
          <w:sz w:val="28"/>
          <w:szCs w:val="28"/>
        </w:rPr>
        <w:t>Глава 2. Формы и механизмы участия жителей</w:t>
      </w:r>
      <w:r>
        <w:rPr>
          <w:sz w:val="28"/>
          <w:szCs w:val="28"/>
        </w:rPr>
        <w:t xml:space="preserve"> муниципального</w:t>
      </w:r>
      <w:r w:rsidRPr="008F6E14">
        <w:rPr>
          <w:sz w:val="28"/>
          <w:szCs w:val="28"/>
        </w:rPr>
        <w:t xml:space="preserve"> </w:t>
      </w:r>
      <w:r>
        <w:rPr>
          <w:sz w:val="28"/>
          <w:szCs w:val="28"/>
        </w:rPr>
        <w:t>округа</w:t>
      </w:r>
      <w:r w:rsidRPr="008F6E14">
        <w:rPr>
          <w:sz w:val="28"/>
          <w:szCs w:val="28"/>
        </w:rPr>
        <w:t xml:space="preserve"> в принятии и реализации решений по благоустройству территории</w:t>
      </w:r>
      <w:r>
        <w:rPr>
          <w:sz w:val="28"/>
          <w:szCs w:val="28"/>
        </w:rPr>
        <w:t xml:space="preserve"> муниципального </w:t>
      </w:r>
      <w:r w:rsidRPr="008F6E14">
        <w:rPr>
          <w:sz w:val="28"/>
          <w:szCs w:val="28"/>
        </w:rPr>
        <w:t xml:space="preserve"> </w:t>
      </w:r>
      <w:bookmarkStart w:id="3" w:name="_Hlk5026116"/>
      <w:r>
        <w:rPr>
          <w:sz w:val="28"/>
          <w:szCs w:val="28"/>
        </w:rPr>
        <w:t>округа</w:t>
      </w:r>
      <w:r w:rsidRPr="008F6E14">
        <w:rPr>
          <w:sz w:val="28"/>
          <w:szCs w:val="28"/>
        </w:rPr>
        <w:t xml:space="preserve"> </w:t>
      </w:r>
      <w:bookmarkEnd w:id="3"/>
    </w:p>
    <w:p w14:paraId="58487386"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2.1. Для осуществления участия жителей в процессе принятия решений и реализации проектов по благоустройству на территории</w:t>
      </w:r>
      <w:r>
        <w:rPr>
          <w:rFonts w:ascii="Times New Roman" w:hAnsi="Times New Roman" w:cs="Times New Roman"/>
          <w:bCs/>
          <w:color w:val="000000" w:themeColor="text1"/>
          <w:sz w:val="28"/>
          <w:szCs w:val="28"/>
        </w:rPr>
        <w:t xml:space="preserve"> 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применяются следующие формы общественного участия: </w:t>
      </w:r>
    </w:p>
    <w:p w14:paraId="6E84AFF9"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совместное определение целей и задач по развитию территории, инвентаризация проблем и потенциалов среды;</w:t>
      </w:r>
    </w:p>
    <w:p w14:paraId="735FCA8E"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определение основных видов активностей, функциональных зон и их взаимного расположения на выбранной территории;</w:t>
      </w:r>
    </w:p>
    <w:p w14:paraId="3CEAA764"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11248045"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в выборе типов покрытий с учетом функционального зонирования территории;</w:t>
      </w:r>
    </w:p>
    <w:p w14:paraId="4059A1D8"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по предполагаемым типам озеленения;</w:t>
      </w:r>
    </w:p>
    <w:p w14:paraId="49A2BFF3"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по предполагаемым типам освещения и осветительного оборудования;</w:t>
      </w:r>
    </w:p>
    <w:p w14:paraId="03AA9703"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участие в разработке проекта, обсуждение решений с архитекторами, проектировщиками и другими профильными специалистами;</w:t>
      </w:r>
    </w:p>
    <w:p w14:paraId="426FF760"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5C71FAEF"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1BB49398"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w:t>
      </w:r>
      <w:r w:rsidRPr="00E5638D">
        <w:rPr>
          <w:rFonts w:ascii="Times New Roman" w:hAnsi="Times New Roman" w:cs="Times New Roman"/>
          <w:bCs/>
          <w:color w:val="000000" w:themeColor="text1"/>
          <w:sz w:val="28"/>
          <w:szCs w:val="28"/>
        </w:rPr>
        <w:lastRenderedPageBreak/>
        <w:t>группы, общественного совета проекта либо наблюдательного совета проекта для проведения регулярной оценки эксплуатации территории).</w:t>
      </w:r>
    </w:p>
    <w:p w14:paraId="798EEFDA"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14:paraId="7B9482E4"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2.3. Информирование осуществляется:</w:t>
      </w:r>
    </w:p>
    <w:p w14:paraId="0B6E590C"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w:t>
      </w:r>
      <w:r w:rsidRPr="00E5638D">
        <w:rPr>
          <w:rFonts w:ascii="Times New Roman" w:hAnsi="Times New Roman" w:cs="Times New Roman"/>
          <w:color w:val="000000" w:themeColor="text1"/>
          <w:sz w:val="28"/>
          <w:szCs w:val="28"/>
        </w:rPr>
        <w:t>на официальном сайте Администрации</w:t>
      </w:r>
      <w:r>
        <w:rPr>
          <w:rFonts w:ascii="Times New Roman" w:hAnsi="Times New Roman" w:cs="Times New Roman"/>
          <w:color w:val="000000" w:themeColor="text1"/>
          <w:sz w:val="28"/>
          <w:szCs w:val="28"/>
        </w:rPr>
        <w:t xml:space="preserve"> муниципального образования «Гагаринский муниципальный округ» Смоленской области </w:t>
      </w:r>
      <w:r w:rsidRPr="00E5638D">
        <w:rPr>
          <w:rFonts w:ascii="Times New Roman" w:hAnsi="Times New Roman" w:cs="Times New Roman"/>
          <w:color w:val="000000" w:themeColor="text1"/>
          <w:sz w:val="28"/>
          <w:szCs w:val="28"/>
        </w:rPr>
        <w:t xml:space="preserve">в информационно-телекоммуникационной сети «Интернет» </w:t>
      </w:r>
      <w:r w:rsidRPr="00E5638D">
        <w:rPr>
          <w:rFonts w:ascii="Times New Roman" w:hAnsi="Times New Roman" w:cs="Times New Roman"/>
          <w:bCs/>
          <w:color w:val="000000" w:themeColor="text1"/>
          <w:sz w:val="28"/>
          <w:szCs w:val="28"/>
        </w:rPr>
        <w:t>и иных интернет-ресурсах;</w:t>
      </w:r>
    </w:p>
    <w:p w14:paraId="235ACA59"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средствах массовой информации;</w:t>
      </w:r>
    </w:p>
    <w:p w14:paraId="6D117984"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E5638D">
        <w:rPr>
          <w:rFonts w:ascii="Times New Roman" w:hAnsi="Times New Roman" w:cs="Times New Roman"/>
          <w:color w:val="000000" w:themeColor="text1"/>
          <w:sz w:val="28"/>
          <w:szCs w:val="28"/>
        </w:rPr>
        <w:t xml:space="preserve"> образования, здравоохранения, культуры, физической культуры и спорта, социального обслуживания населения</w:t>
      </w:r>
      <w:r w:rsidRPr="00E5638D">
        <w:rPr>
          <w:rFonts w:ascii="Times New Roman" w:hAnsi="Times New Roman" w:cs="Times New Roman"/>
          <w:bCs/>
          <w:color w:val="000000" w:themeColor="text1"/>
          <w:sz w:val="28"/>
          <w:szCs w:val="28"/>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14:paraId="526FBE34"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социальных сетях;</w:t>
      </w:r>
    </w:p>
    <w:p w14:paraId="23E0B778"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на собраниях граждан.</w:t>
      </w:r>
    </w:p>
    <w:p w14:paraId="7EEB439E"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2.4. Формы общественного участия направлены на наиболее полное включение заинтересованных сторон в проектирование изменений на территории </w:t>
      </w:r>
      <w:r>
        <w:rPr>
          <w:rFonts w:ascii="Times New Roman" w:hAnsi="Times New Roman" w:cs="Times New Roman"/>
          <w:bCs/>
          <w:color w:val="000000" w:themeColor="text1"/>
          <w:sz w:val="28"/>
          <w:szCs w:val="28"/>
        </w:rPr>
        <w:t>населенных пунктов</w:t>
      </w:r>
      <w:r w:rsidRPr="00E5638D">
        <w:rPr>
          <w:rFonts w:ascii="Times New Roman" w:hAnsi="Times New Roman" w:cs="Times New Roman"/>
          <w:bCs/>
          <w:color w:val="000000" w:themeColor="text1"/>
          <w:sz w:val="28"/>
          <w:szCs w:val="28"/>
        </w:rPr>
        <w:t xml:space="preserve">, на достижение согласия по целям и планам реализации проектов в сфере благоустройства территории </w:t>
      </w:r>
      <w:r>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w:t>
      </w:r>
    </w:p>
    <w:p w14:paraId="228DFA1D"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Граждане и организации привлекаются к участию в реализации мероприятий по бл</w:t>
      </w:r>
      <w:r>
        <w:rPr>
          <w:rFonts w:ascii="Times New Roman" w:hAnsi="Times New Roman" w:cs="Times New Roman"/>
          <w:bCs/>
          <w:color w:val="000000" w:themeColor="text1"/>
          <w:sz w:val="28"/>
          <w:szCs w:val="28"/>
        </w:rPr>
        <w:t xml:space="preserve">агоустройству территорий населенных пунктов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на всех этапах реализации проекта благоустройства.</w:t>
      </w:r>
    </w:p>
    <w:p w14:paraId="3BC0EBCC"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14:paraId="7322D2F7"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2.6. Механизмы общественного участия:</w:t>
      </w:r>
    </w:p>
    <w:p w14:paraId="1A04301D"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обсуждение проектов по благоустройству в интерактивном формате с применением современных групповых методов работы;</w:t>
      </w:r>
    </w:p>
    <w:p w14:paraId="2DB68F0B"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анкетирование, опросы, интервьюирование, картирование, проведение фокус-групп, работа с отдельными группами жителей</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организация проектных семинаров, проведение дизайн-игр с участием взрослых и детей, проведение оценки эксплуатации территории;</w:t>
      </w:r>
    </w:p>
    <w:p w14:paraId="4F9A6FEA"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за реализацией проектов.</w:t>
      </w:r>
    </w:p>
    <w:p w14:paraId="72C43274"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По итогам встреч, совещаний и иных мероприятий формируется отчет об их проведении.</w:t>
      </w:r>
    </w:p>
    <w:p w14:paraId="6BD09329"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2.7. Реализация проектов по благоустройству осуществляется с учетом интересов лиц, осуществляющих предпринимательскую деятельность.</w:t>
      </w:r>
    </w:p>
    <w:p w14:paraId="3BAA7206"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Участие лиц, осуществляющих предпринимательскую деятельность, в реализации проектов по благоустройству может заключаться:</w:t>
      </w:r>
    </w:p>
    <w:p w14:paraId="14E519D6"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оказании услуг посетителям общественных пространств;</w:t>
      </w:r>
    </w:p>
    <w:p w14:paraId="341CEF6C"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14:paraId="5519E36A"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строительстве, реконструкции, реставрации объектов недвижимости;</w:t>
      </w:r>
    </w:p>
    <w:p w14:paraId="5D3649E6"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производстве и размещении элементов благоустройства;</w:t>
      </w:r>
    </w:p>
    <w:p w14:paraId="06BDE815"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комплексном благоустройстве отдельных территорий, прилегающих к территориям, благоустраиваемым за счет средств бюджета</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w:t>
      </w:r>
    </w:p>
    <w:p w14:paraId="3E7D13D8"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мероприятий, обеспечивающих приток посетителей на создаваемые общественные пространства;</w:t>
      </w:r>
    </w:p>
    <w:p w14:paraId="5F6F115F"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уборки благоустроенных территорий, предоставлении средств для подготовки проектов;</w:t>
      </w:r>
    </w:p>
    <w:p w14:paraId="42FA436D"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иных формах.</w:t>
      </w:r>
    </w:p>
    <w:p w14:paraId="15F9853E"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2.8. При реализации проектов благоустройства территории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обеспечиваться:</w:t>
      </w:r>
    </w:p>
    <w:p w14:paraId="20794A6E"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14:paraId="68292C8F"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б) взаимосвязь пространств </w:t>
      </w:r>
      <w:r>
        <w:rPr>
          <w:rFonts w:ascii="Times New Roman" w:hAnsi="Times New Roman" w:cs="Times New Roman"/>
          <w:bCs/>
          <w:color w:val="000000" w:themeColor="text1"/>
          <w:sz w:val="28"/>
          <w:szCs w:val="28"/>
        </w:rPr>
        <w:t xml:space="preserve">населенного пункта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14:paraId="0E9F588C"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в) создание комфортных пешеходных и велосипедных коммуникаций среды, в том числе путем создания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14:paraId="1214AA3C"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г) возможность доступа к основным значимым объектам на территории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за </w:t>
      </w:r>
      <w:r>
        <w:rPr>
          <w:rFonts w:ascii="Times New Roman" w:hAnsi="Times New Roman" w:cs="Times New Roman"/>
          <w:bCs/>
          <w:color w:val="000000" w:themeColor="text1"/>
          <w:sz w:val="28"/>
          <w:szCs w:val="28"/>
        </w:rPr>
        <w:t>его</w:t>
      </w:r>
      <w:r w:rsidRPr="00E5638D">
        <w:rPr>
          <w:rFonts w:ascii="Times New Roman" w:hAnsi="Times New Roman" w:cs="Times New Roman"/>
          <w:bCs/>
          <w:color w:val="000000" w:themeColor="text1"/>
          <w:sz w:val="28"/>
          <w:szCs w:val="28"/>
        </w:rPr>
        <w:t xml:space="preserve"> пределами, где находятся наиболее востребованные для жителей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14:paraId="3DD37C31"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14:paraId="755026B5"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14:paraId="1EE9F5D3"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14:paraId="1088741A"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з) безопасность и порядок, в том числе путем организации системы освещения и видеонаблюдения.</w:t>
      </w:r>
    </w:p>
    <w:p w14:paraId="5DDAB1C1"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Реализация комплексных проектов благоустройства территории</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14:paraId="29E22EAD"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2.9. При проектировании объектов благоустройства обеспечивается доступность общественной среды для маломобильных групп населения.</w:t>
      </w:r>
    </w:p>
    <w:p w14:paraId="65257C76" w14:textId="77777777"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14:paraId="6A249DFF" w14:textId="77777777" w:rsidR="00327107" w:rsidRPr="008C6227" w:rsidRDefault="00327107" w:rsidP="00327107">
      <w:pPr>
        <w:pStyle w:val="afc"/>
        <w:ind w:firstLine="709"/>
        <w:jc w:val="both"/>
        <w:rPr>
          <w:rFonts w:ascii="Times New Roman" w:hAnsi="Times New Roman" w:cs="Times New Roman"/>
          <w:color w:val="FF0000"/>
          <w:sz w:val="28"/>
          <w:szCs w:val="28"/>
        </w:rPr>
      </w:pPr>
      <w:r w:rsidRPr="00E5638D">
        <w:rPr>
          <w:rFonts w:ascii="Times New Roman" w:hAnsi="Times New Roman" w:cs="Times New Roman"/>
          <w:color w:val="000000" w:themeColor="text1"/>
          <w:sz w:val="28"/>
          <w:szCs w:val="28"/>
        </w:rPr>
        <w:t xml:space="preserve">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w:t>
      </w:r>
      <w:r w:rsidRPr="007B0CF7">
        <w:rPr>
          <w:rFonts w:ascii="Times New Roman" w:hAnsi="Times New Roman" w:cs="Times New Roman"/>
          <w:color w:val="000000" w:themeColor="text1"/>
          <w:sz w:val="28"/>
          <w:szCs w:val="28"/>
        </w:rPr>
        <w:t xml:space="preserve">рекламы и вывесок, размещаемых </w:t>
      </w:r>
      <w:r w:rsidRPr="00E5638D">
        <w:rPr>
          <w:rFonts w:ascii="Times New Roman" w:hAnsi="Times New Roman" w:cs="Times New Roman"/>
          <w:color w:val="000000" w:themeColor="text1"/>
          <w:sz w:val="28"/>
          <w:szCs w:val="28"/>
        </w:rPr>
        <w:t>на внешних поверхност</w:t>
      </w:r>
      <w:r>
        <w:rPr>
          <w:rFonts w:ascii="Times New Roman" w:hAnsi="Times New Roman" w:cs="Times New Roman"/>
          <w:color w:val="000000" w:themeColor="text1"/>
          <w:sz w:val="28"/>
          <w:szCs w:val="28"/>
        </w:rPr>
        <w:t xml:space="preserve">ях зданий, строений, сооружений, </w:t>
      </w:r>
      <w:r w:rsidRPr="00296782">
        <w:rPr>
          <w:rFonts w:ascii="Times New Roman" w:hAnsi="Times New Roman" w:cs="Times New Roman"/>
          <w:sz w:val="28"/>
          <w:szCs w:val="28"/>
        </w:rPr>
        <w:t>в соответствии с Дизайн-кодом</w:t>
      </w:r>
      <w:r>
        <w:rPr>
          <w:rFonts w:ascii="Times New Roman" w:hAnsi="Times New Roman" w:cs="Times New Roman"/>
          <w:sz w:val="28"/>
          <w:szCs w:val="28"/>
        </w:rPr>
        <w:t xml:space="preserve"> муниципального образования «Гагаринский муниципальный округ» Смоленской области</w:t>
      </w:r>
      <w:r w:rsidRPr="00296782">
        <w:rPr>
          <w:rFonts w:ascii="Times New Roman" w:hAnsi="Times New Roman" w:cs="Times New Roman"/>
          <w:sz w:val="28"/>
          <w:szCs w:val="28"/>
        </w:rPr>
        <w:t xml:space="preserve"> (приложение </w:t>
      </w:r>
      <w:r>
        <w:rPr>
          <w:rFonts w:ascii="Times New Roman" w:hAnsi="Times New Roman" w:cs="Times New Roman"/>
          <w:sz w:val="28"/>
          <w:szCs w:val="28"/>
        </w:rPr>
        <w:t xml:space="preserve">   </w:t>
      </w:r>
      <w:r w:rsidRPr="00296782">
        <w:rPr>
          <w:rFonts w:ascii="Times New Roman" w:hAnsi="Times New Roman" w:cs="Times New Roman"/>
          <w:sz w:val="28"/>
          <w:szCs w:val="28"/>
        </w:rPr>
        <w:t xml:space="preserve">№ </w:t>
      </w:r>
      <w:r>
        <w:rPr>
          <w:rFonts w:ascii="Times New Roman" w:hAnsi="Times New Roman" w:cs="Times New Roman"/>
          <w:sz w:val="28"/>
          <w:szCs w:val="28"/>
        </w:rPr>
        <w:t>1</w:t>
      </w:r>
      <w:r w:rsidRPr="00296782">
        <w:rPr>
          <w:rFonts w:ascii="Times New Roman" w:hAnsi="Times New Roman" w:cs="Times New Roman"/>
          <w:sz w:val="28"/>
          <w:szCs w:val="28"/>
        </w:rPr>
        <w:t>).</w:t>
      </w:r>
      <w:r>
        <w:rPr>
          <w:rFonts w:ascii="Times New Roman" w:hAnsi="Times New Roman" w:cs="Times New Roman"/>
          <w:color w:val="FF0000"/>
          <w:sz w:val="28"/>
          <w:szCs w:val="28"/>
        </w:rPr>
        <w:t xml:space="preserve"> </w:t>
      </w:r>
    </w:p>
    <w:p w14:paraId="19CE2564" w14:textId="77777777" w:rsidR="00327107" w:rsidRPr="00E5638D" w:rsidRDefault="00327107" w:rsidP="00327107">
      <w:pPr>
        <w:pStyle w:val="ConsPlusNormal"/>
        <w:ind w:firstLine="709"/>
        <w:jc w:val="both"/>
        <w:rPr>
          <w:rFonts w:ascii="Times New Roman" w:hAnsi="Times New Roman" w:cs="Times New Roman"/>
          <w:b/>
          <w:color w:val="000000" w:themeColor="text1"/>
          <w:sz w:val="28"/>
          <w:szCs w:val="28"/>
        </w:rPr>
      </w:pPr>
    </w:p>
    <w:p w14:paraId="147D3A6F" w14:textId="77777777" w:rsidR="00327107" w:rsidRPr="00F111D3" w:rsidRDefault="00327107" w:rsidP="00327107">
      <w:pPr>
        <w:pStyle w:val="4"/>
        <w:spacing w:before="0" w:beforeAutospacing="0" w:after="0" w:afterAutospacing="0"/>
        <w:ind w:firstLine="709"/>
        <w:jc w:val="both"/>
        <w:rPr>
          <w:sz w:val="28"/>
          <w:szCs w:val="28"/>
        </w:rPr>
      </w:pPr>
      <w:bookmarkStart w:id="4" w:name="_Hlk11160493"/>
      <w:r w:rsidRPr="00F111D3">
        <w:rPr>
          <w:sz w:val="28"/>
          <w:szCs w:val="28"/>
        </w:rPr>
        <w:t>Глава 3. Порядок определения границ прилегающих территорий для целей благоустройства в</w:t>
      </w:r>
      <w:r>
        <w:rPr>
          <w:sz w:val="28"/>
          <w:szCs w:val="28"/>
        </w:rPr>
        <w:t xml:space="preserve"> муниципальном</w:t>
      </w:r>
      <w:r w:rsidRPr="00F111D3">
        <w:rPr>
          <w:sz w:val="28"/>
          <w:szCs w:val="28"/>
        </w:rPr>
        <w:t xml:space="preserve"> </w:t>
      </w:r>
      <w:r>
        <w:rPr>
          <w:sz w:val="28"/>
          <w:szCs w:val="28"/>
        </w:rPr>
        <w:t>округе</w:t>
      </w:r>
      <w:r w:rsidRPr="00F111D3">
        <w:rPr>
          <w:sz w:val="28"/>
          <w:szCs w:val="28"/>
        </w:rPr>
        <w:t>. Общие требования по закреплению и содержанию прилегающих территорий</w:t>
      </w:r>
    </w:p>
    <w:p w14:paraId="23376448"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3.1. Настоящими Правилами установлени</w:t>
      </w:r>
      <w:r>
        <w:rPr>
          <w:rFonts w:ascii="Times New Roman" w:hAnsi="Times New Roman" w:cs="Times New Roman"/>
          <w:color w:val="000000" w:themeColor="text1"/>
          <w:sz w:val="28"/>
          <w:szCs w:val="28"/>
        </w:rPr>
        <w:t>е</w:t>
      </w:r>
      <w:r w:rsidRPr="00F71BCF">
        <w:rPr>
          <w:rFonts w:ascii="Times New Roman" w:hAnsi="Times New Roman" w:cs="Times New Roman"/>
          <w:color w:val="000000" w:themeColor="text1"/>
          <w:sz w:val="28"/>
          <w:szCs w:val="28"/>
        </w:rPr>
        <w:t xml:space="preserve"> границ прилегающей территории</w:t>
      </w:r>
      <w:r w:rsidRPr="00F462EF">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определя</w:t>
      </w:r>
      <w:r>
        <w:rPr>
          <w:rFonts w:ascii="Times New Roman" w:hAnsi="Times New Roman" w:cs="Times New Roman"/>
          <w:color w:val="000000" w:themeColor="text1"/>
          <w:sz w:val="28"/>
          <w:szCs w:val="28"/>
        </w:rPr>
        <w:t>е</w:t>
      </w:r>
      <w:r w:rsidRPr="00F71BCF">
        <w:rPr>
          <w:rFonts w:ascii="Times New Roman" w:hAnsi="Times New Roman" w:cs="Times New Roman"/>
          <w:color w:val="000000" w:themeColor="text1"/>
          <w:sz w:val="28"/>
          <w:szCs w:val="28"/>
        </w:rPr>
        <w:t>тся</w:t>
      </w:r>
      <w:r>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путём определения в метрах расстояния от здания, строения, сооружения, земельного участка или ограждения до границы прилегающей территории</w:t>
      </w:r>
      <w:r w:rsidRPr="00036040">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в соответствии с законом Смоленской области от 25 декабря 2006 года № 155-з «О градостроительной деятельности на территории Смоленской области».</w:t>
      </w:r>
    </w:p>
    <w:p w14:paraId="1F0EDB3A"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3.2. Границы прилегающих территорий определяются при наличии одного из следующих оснований:</w:t>
      </w:r>
    </w:p>
    <w:p w14:paraId="17FCF4F9"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 нахождение здания, строения, сооружения, земельного участка в собственности или на ином праве юридических или физических лиц;</w:t>
      </w:r>
    </w:p>
    <w:p w14:paraId="5E4EB113"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
    <w:p w14:paraId="0BEBFDB9"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5" w:name="_Hlk20236279"/>
      <w:bookmarkStart w:id="6" w:name="_Hlk6844862"/>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3</w:t>
      </w:r>
      <w:r w:rsidRPr="00F71BCF">
        <w:rPr>
          <w:rFonts w:ascii="Times New Roman" w:hAnsi="Times New Roman" w:cs="Times New Roman"/>
          <w:color w:val="000000" w:themeColor="text1"/>
          <w:sz w:val="28"/>
          <w:szCs w:val="28"/>
        </w:rPr>
        <w:t xml:space="preserve">. </w:t>
      </w:r>
      <w:bookmarkEnd w:id="5"/>
      <w:bookmarkEnd w:id="6"/>
      <w:r w:rsidRPr="00F71BCF">
        <w:rPr>
          <w:rFonts w:ascii="Times New Roman" w:hAnsi="Times New Roman" w:cs="Times New Roman"/>
          <w:color w:val="000000" w:themeColor="text1"/>
          <w:sz w:val="28"/>
          <w:szCs w:val="28"/>
        </w:rPr>
        <w:t xml:space="preserve">Границы прилегающей территории на территории </w:t>
      </w:r>
      <w:r>
        <w:rPr>
          <w:rFonts w:ascii="Times New Roman" w:hAnsi="Times New Roman" w:cs="Times New Roman"/>
          <w:color w:val="000000" w:themeColor="text1"/>
          <w:sz w:val="28"/>
          <w:szCs w:val="28"/>
        </w:rPr>
        <w:t>муниципального округа</w:t>
      </w:r>
      <w:r w:rsidRPr="00F71BCF">
        <w:rPr>
          <w:rFonts w:ascii="Times New Roman" w:hAnsi="Times New Roman" w:cs="Times New Roman"/>
          <w:color w:val="000000" w:themeColor="text1"/>
          <w:sz w:val="28"/>
          <w:szCs w:val="28"/>
        </w:rPr>
        <w:t xml:space="preserve"> устанавливаются дифференцированно в зависимости от расположения зданий, строений, сооружений, земельных участков, если такие участки образованы в существующей застройке, вида их разрешенного использования, их площади, в виде норматива расстояний по определению границ прилегающей территории в следующих пределах:</w:t>
      </w:r>
    </w:p>
    <w:p w14:paraId="7771512F"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 для земельных участков, на которых расположены многоквартирные дома (за исключением многоквартирных домов, земельные участки под которыми не образованы или образованы </w:t>
      </w:r>
      <w:r>
        <w:rPr>
          <w:rFonts w:ascii="Times New Roman" w:hAnsi="Times New Roman" w:cs="Times New Roman"/>
          <w:color w:val="000000" w:themeColor="text1"/>
          <w:sz w:val="28"/>
          <w:szCs w:val="28"/>
        </w:rPr>
        <w:t>по границам таких домов), - 3 метра</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51447401"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2) для земельных участков, на которых расположены индивидуальные жилые дома и дома б</w:t>
      </w:r>
      <w:r>
        <w:rPr>
          <w:rFonts w:ascii="Times New Roman" w:hAnsi="Times New Roman" w:cs="Times New Roman"/>
          <w:color w:val="000000" w:themeColor="text1"/>
          <w:sz w:val="28"/>
          <w:szCs w:val="28"/>
        </w:rPr>
        <w:t xml:space="preserve">локированной застройки, - 5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4A2334FC"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 для индивидуальных жилых домов и домов блокированной застройки, земельные участки под ко</w:t>
      </w:r>
      <w:r>
        <w:rPr>
          <w:rFonts w:ascii="Times New Roman" w:hAnsi="Times New Roman" w:cs="Times New Roman"/>
          <w:color w:val="000000" w:themeColor="text1"/>
          <w:sz w:val="28"/>
          <w:szCs w:val="28"/>
        </w:rPr>
        <w:t>торыми не образованы, - 5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ограждения территории индивидуального жилого дома или дома блокированной застройки, а в случа</w:t>
      </w:r>
      <w:r>
        <w:rPr>
          <w:rFonts w:ascii="Times New Roman" w:hAnsi="Times New Roman" w:cs="Times New Roman"/>
          <w:color w:val="000000" w:themeColor="text1"/>
          <w:sz w:val="28"/>
          <w:szCs w:val="28"/>
        </w:rPr>
        <w:t xml:space="preserve">е отсутствия ограждения – 10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индивидуального жилого дома или дома блокированной застройки;</w:t>
      </w:r>
    </w:p>
    <w:p w14:paraId="43B49398"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4) для земельных участков, на которых расположены здания, строения, сооружения, находящиеся в собственности физических лиц, юридических лиц и предназначенные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11 настояще</w:t>
      </w:r>
      <w:r>
        <w:rPr>
          <w:rFonts w:ascii="Times New Roman" w:hAnsi="Times New Roman" w:cs="Times New Roman"/>
          <w:color w:val="000000" w:themeColor="text1"/>
          <w:sz w:val="28"/>
          <w:szCs w:val="28"/>
        </w:rPr>
        <w:t>го пункта, - 6</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018F0537"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5) для зданий, строений, сооружений, земельные участки под которыми не образованы, находящихся в собственности физических лиц, юридических лиц и предназначенных для осуществления предпринимательской деятельности, - </w:t>
      </w:r>
      <w:r>
        <w:rPr>
          <w:rFonts w:ascii="Times New Roman" w:hAnsi="Times New Roman" w:cs="Times New Roman"/>
          <w:color w:val="000000" w:themeColor="text1"/>
          <w:sz w:val="28"/>
          <w:szCs w:val="28"/>
        </w:rPr>
        <w:t>15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здания, строения, сооружения;</w:t>
      </w:r>
    </w:p>
    <w:p w14:paraId="66C7BE09"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6) для земельных участков, на которых расположены здания, строения, сооружения, находящиеся в собственности физических лиц, юридических лиц и не предназначенные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10 настояще</w:t>
      </w:r>
      <w:r>
        <w:rPr>
          <w:rFonts w:ascii="Times New Roman" w:hAnsi="Times New Roman" w:cs="Times New Roman"/>
          <w:color w:val="000000" w:themeColor="text1"/>
          <w:sz w:val="28"/>
          <w:szCs w:val="28"/>
        </w:rPr>
        <w:t>го пункта –</w:t>
      </w:r>
      <w:r w:rsidRPr="00F71B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6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17D23BCF"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7) для зданий, строений, сооружений, земельные участки под которыми не образованы, находящихся в собственности физических лиц, юридических лиц и не предназначенных для осуществления предпринимательской деятельности, за исключением случая, </w:t>
      </w:r>
      <w:r w:rsidRPr="00F71BCF">
        <w:rPr>
          <w:rFonts w:ascii="Times New Roman" w:hAnsi="Times New Roman" w:cs="Times New Roman"/>
          <w:color w:val="000000" w:themeColor="text1"/>
          <w:sz w:val="28"/>
          <w:szCs w:val="28"/>
        </w:rPr>
        <w:lastRenderedPageBreak/>
        <w:t>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12 настояще</w:t>
      </w:r>
      <w:r>
        <w:rPr>
          <w:rFonts w:ascii="Times New Roman" w:hAnsi="Times New Roman" w:cs="Times New Roman"/>
          <w:color w:val="000000" w:themeColor="text1"/>
          <w:sz w:val="28"/>
          <w:szCs w:val="28"/>
        </w:rPr>
        <w:t>го пункта</w:t>
      </w:r>
      <w:r w:rsidRPr="00F71BC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15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здания, строения, сооружения;</w:t>
      </w:r>
    </w:p>
    <w:p w14:paraId="774D3FA6"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8) для земельных участков, находящихся в собственности физических лиц и на которых отсутствуют объекты недвижимости (за исключением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w:t>
      </w:r>
      <w:r>
        <w:rPr>
          <w:rFonts w:ascii="Times New Roman" w:hAnsi="Times New Roman" w:cs="Times New Roman"/>
          <w:color w:val="000000" w:themeColor="text1"/>
          <w:sz w:val="28"/>
          <w:szCs w:val="28"/>
        </w:rPr>
        <w:t>а, ведения садоводства), - 6</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698FC022"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9) для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находящихся в собственности физических лиц и на которых отсутствую</w:t>
      </w:r>
      <w:r>
        <w:rPr>
          <w:rFonts w:ascii="Times New Roman" w:hAnsi="Times New Roman" w:cs="Times New Roman"/>
          <w:color w:val="000000" w:themeColor="text1"/>
          <w:sz w:val="28"/>
          <w:szCs w:val="28"/>
        </w:rPr>
        <w:t>т объекты недвижимости, - 5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4ACAC9DE"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10) для земельных участков, на которых ведется строительство зданий, строений, сооружений, - </w:t>
      </w:r>
      <w:r>
        <w:rPr>
          <w:rFonts w:ascii="Times New Roman" w:hAnsi="Times New Roman" w:cs="Times New Roman"/>
          <w:color w:val="000000" w:themeColor="text1"/>
          <w:sz w:val="28"/>
          <w:szCs w:val="28"/>
        </w:rPr>
        <w:t>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ограждения строительной площадки по всему периметру;</w:t>
      </w:r>
    </w:p>
    <w:p w14:paraId="60AF2A9B"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11) для земельных участков, на которых расположены станции технического обслуживания, места мойки автотранспорта, автозаправочные комплексы, а также въезды и выезды из них,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границ указанных земельных участков по всему периметру;</w:t>
      </w:r>
    </w:p>
    <w:p w14:paraId="3B0257CC"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12) для отдельно стоящих тепловых, трансформаторных подстанций, зданий и сооружений инженерно-технического назначения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указанных объектов по всему периметру;</w:t>
      </w:r>
    </w:p>
    <w:p w14:paraId="63EEFEA1"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13) для садоводческих или огороднических некоммерческих товариществ, а также гараж</w:t>
      </w:r>
      <w:r>
        <w:rPr>
          <w:rFonts w:ascii="Times New Roman" w:hAnsi="Times New Roman" w:cs="Times New Roman"/>
          <w:color w:val="000000" w:themeColor="text1"/>
          <w:sz w:val="28"/>
          <w:szCs w:val="28"/>
        </w:rPr>
        <w:t>ных кооперативов - 10</w:t>
      </w:r>
      <w:r w:rsidRPr="000819E0">
        <w:t xml:space="preserve"> </w:t>
      </w:r>
      <w:r w:rsidRPr="000819E0">
        <w:rPr>
          <w:rFonts w:ascii="Times New Roman" w:hAnsi="Times New Roman" w:cs="Times New Roman"/>
          <w:color w:val="000000" w:themeColor="text1"/>
          <w:sz w:val="28"/>
          <w:szCs w:val="28"/>
        </w:rPr>
        <w:t>метров</w:t>
      </w:r>
      <w:r w:rsidRPr="00013616">
        <w:rPr>
          <w:rFonts w:ascii="Times New Roman" w:hAnsi="Times New Roman" w:cs="Times New Roman"/>
          <w:i/>
          <w:color w:val="000000" w:themeColor="text1"/>
          <w:sz w:val="28"/>
          <w:szCs w:val="28"/>
        </w:rPr>
        <w:t xml:space="preserve"> </w:t>
      </w:r>
      <w:r w:rsidRPr="00F71BCF">
        <w:rPr>
          <w:rFonts w:ascii="Times New Roman" w:hAnsi="Times New Roman" w:cs="Times New Roman"/>
          <w:color w:val="000000" w:themeColor="text1"/>
          <w:sz w:val="28"/>
          <w:szCs w:val="28"/>
        </w:rPr>
        <w:t xml:space="preserve">от границы земельных участков, на которых расположены садоводческие или огороднические некоммерческие товарищества, а также гаражные кооперативы, а в случае, если границы земельных участков, на которых расположены садоводческие или огороднические некоммерческие товарищества, а также гаражные кооперативы, не установлены,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 xml:space="preserve"> от их ограждений.</w:t>
      </w:r>
    </w:p>
    <w:p w14:paraId="62AB584D" w14:textId="77777777" w:rsidR="00327107" w:rsidRPr="00F71BCF" w:rsidRDefault="00327107" w:rsidP="00327107">
      <w:pPr>
        <w:tabs>
          <w:tab w:val="left" w:pos="6468"/>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F71BCF">
        <w:rPr>
          <w:rFonts w:ascii="Times New Roman" w:hAnsi="Times New Roman" w:cs="Times New Roman"/>
          <w:color w:val="000000" w:themeColor="text1"/>
          <w:sz w:val="28"/>
          <w:szCs w:val="28"/>
        </w:rPr>
        <w:t>. Границы прилегающей территории определяются с учетом следующих ограничений:</w:t>
      </w:r>
    </w:p>
    <w:p w14:paraId="62677ECD"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14:paraId="37786FD7"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14:paraId="22675E21"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 не допускается пересечение границ прилегающих территорий;</w:t>
      </w:r>
    </w:p>
    <w:p w14:paraId="7292D55A"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14:paraId="060FD4D6" w14:textId="77777777"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(дорожного и (или) тротуарного бордюра, иного ограждения территории общего пользования), а также по возможности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w:t>
      </w:r>
    </w:p>
    <w:p w14:paraId="2864C207" w14:textId="77777777"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bookmarkStart w:id="7" w:name="sub_56"/>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5</w:t>
      </w:r>
      <w:r w:rsidRPr="00F71BCF">
        <w:rPr>
          <w:rFonts w:ascii="Times New Roman" w:hAnsi="Times New Roman" w:cs="Times New Roman"/>
          <w:color w:val="000000" w:themeColor="text1"/>
          <w:sz w:val="28"/>
          <w:szCs w:val="28"/>
        </w:rPr>
        <w:t>. Для населенных пунктов, в которых отсутствует улично-дорожная сеть с твердым покрытием и не подведены к жилым домам сети электроснабжения, в отношении земельных участков, принадлежащих физическим лицам, вне зависимости от наличия либо отсутствия на них объектов недвижимости границы прилегающей территории не определяются.</w:t>
      </w:r>
    </w:p>
    <w:p w14:paraId="3C74476E"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Если при закреплении границ прилегающих территорий происходит наложение прилегающих территорий зданий, строений, сооружений, земельных участков с землями, занятыми улично-дорожной сетью, границы прилегающих территорий закрепляются по границе улично-дорожной сети.</w:t>
      </w:r>
    </w:p>
    <w:p w14:paraId="53E52C57" w14:textId="77777777" w:rsidR="00327107" w:rsidRDefault="00327107" w:rsidP="00327107">
      <w:pPr>
        <w:pStyle w:val="14"/>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8"/>
          <w:szCs w:val="28"/>
        </w:rPr>
      </w:pPr>
      <w:r>
        <w:rPr>
          <w:rFonts w:ascii="Times New Roman" w:hAnsi="Times New Roman" w:cs="Times New Roman"/>
          <w:color w:val="000000" w:themeColor="text1"/>
          <w:sz w:val="28"/>
          <w:szCs w:val="28"/>
        </w:rPr>
        <w:t xml:space="preserve">3.6. </w:t>
      </w:r>
      <w:r>
        <w:rPr>
          <w:rFonts w:ascii="Times New Roman" w:eastAsia="Times New Roman" w:hAnsi="Times New Roman" w:cs="Times New Roman"/>
          <w:color w:val="000000"/>
          <w:sz w:val="28"/>
          <w:szCs w:val="28"/>
        </w:rPr>
        <w:t>В границах прилегающих территорий в соответствии с Правилами могут располагаться следующие территории общего пользования:</w:t>
      </w:r>
    </w:p>
    <w:p w14:paraId="19E2D63B" w14:textId="77777777" w:rsidR="00327107" w:rsidRDefault="00327107" w:rsidP="00327107">
      <w:pPr>
        <w:pStyle w:val="14"/>
        <w:pBdr>
          <w:top w:val="nil"/>
          <w:left w:val="nil"/>
          <w:bottom w:val="nil"/>
          <w:right w:val="nil"/>
          <w:between w:val="nil"/>
        </w:pBdr>
        <w:shd w:val="clear" w:color="auto" w:fill="FFFFFF"/>
        <w:ind w:left="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пешеходные коммуникации, в том числе тротуары, аллеи, дорожки;</w:t>
      </w:r>
      <w:r>
        <w:rPr>
          <w:rFonts w:ascii="Times New Roman" w:eastAsia="Times New Roman" w:hAnsi="Times New Roman" w:cs="Times New Roman"/>
          <w:color w:val="000000"/>
          <w:sz w:val="28"/>
          <w:szCs w:val="28"/>
        </w:rPr>
        <w:br/>
        <w:t>2) палисадники, клумбы</w:t>
      </w:r>
      <w:r w:rsidR="00BE096F">
        <w:rPr>
          <w:rFonts w:ascii="Times New Roman" w:eastAsia="Times New Roman" w:hAnsi="Times New Roman" w:cs="Times New Roman"/>
          <w:color w:val="000000"/>
          <w:sz w:val="28"/>
          <w:szCs w:val="28"/>
        </w:rPr>
        <w:t>, газоны</w:t>
      </w:r>
      <w:r>
        <w:rPr>
          <w:rFonts w:ascii="Times New Roman" w:eastAsia="Times New Roman" w:hAnsi="Times New Roman" w:cs="Times New Roman"/>
          <w:color w:val="000000"/>
          <w:sz w:val="28"/>
          <w:szCs w:val="28"/>
        </w:rPr>
        <w:t>;</w:t>
      </w:r>
    </w:p>
    <w:p w14:paraId="2E4159FF" w14:textId="77777777"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bookmarkEnd w:id="7"/>
    <w:p w14:paraId="1C2646D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14:paraId="03781FE4"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4. Общие требования к организации уборки территории </w:t>
      </w:r>
      <w:r>
        <w:rPr>
          <w:sz w:val="28"/>
          <w:szCs w:val="28"/>
        </w:rPr>
        <w:t>населенных пунктов муниципального округа</w:t>
      </w:r>
    </w:p>
    <w:p w14:paraId="326C1E6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w:t>
      </w:r>
      <w:r>
        <w:rPr>
          <w:rFonts w:ascii="Times New Roman" w:hAnsi="Times New Roman" w:cs="Times New Roman"/>
          <w:color w:val="000000" w:themeColor="text1"/>
          <w:sz w:val="28"/>
          <w:szCs w:val="28"/>
        </w:rPr>
        <w:t xml:space="preserve"> муниципального</w:t>
      </w:r>
      <w:r w:rsidRPr="00E563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14:paraId="78D6640C"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4.2. Работы по благоустройству и содержанию прилегающих территорий в порядке, определенном настоящими Правилами,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w:t>
      </w:r>
      <w:r w:rsidRPr="00E5638D">
        <w:rPr>
          <w:rFonts w:ascii="Times New Roman" w:hAnsi="Times New Roman" w:cs="Times New Roman"/>
          <w:color w:val="000000" w:themeColor="text1"/>
          <w:sz w:val="28"/>
          <w:szCs w:val="28"/>
        </w:rPr>
        <w:lastRenderedPageBreak/>
        <w:t>предприниматели,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14:paraId="53C9276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w:t>
      </w:r>
      <w:r w:rsidRPr="00E5638D">
        <w:rPr>
          <w:rFonts w:ascii="Times New Roman" w:hAnsi="Times New Roman" w:cs="Times New Roman"/>
          <w:color w:val="000000" w:themeColor="text1"/>
          <w:sz w:val="28"/>
          <w:szCs w:val="28"/>
        </w:rPr>
        <w:t xml:space="preserve">. </w:t>
      </w:r>
      <w:bookmarkStart w:id="8" w:name="_Hlk8137221"/>
      <w:r w:rsidRPr="00E5638D">
        <w:rPr>
          <w:rFonts w:ascii="Times New Roman" w:hAnsi="Times New Roman" w:cs="Times New Roman"/>
          <w:color w:val="000000" w:themeColor="text1"/>
          <w:sz w:val="28"/>
          <w:szCs w:val="28"/>
        </w:rPr>
        <w:t xml:space="preserve">Собственники </w:t>
      </w:r>
      <w:bookmarkStart w:id="9" w:name="_Hlk22210955"/>
      <w:r w:rsidRPr="00E5638D">
        <w:rPr>
          <w:rFonts w:ascii="Times New Roman" w:hAnsi="Times New Roman" w:cs="Times New Roman"/>
          <w:color w:val="000000" w:themeColor="text1"/>
          <w:sz w:val="28"/>
          <w:szCs w:val="28"/>
        </w:rPr>
        <w:t xml:space="preserve">и (или) иные законные владельцы зданий, строений, сооружений, земельных участков, нестационарных объектов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9"/>
      <w:r w:rsidRPr="00E5638D">
        <w:rPr>
          <w:rFonts w:ascii="Times New Roman" w:hAnsi="Times New Roman" w:cs="Times New Roman"/>
          <w:color w:val="000000" w:themeColor="text1"/>
          <w:sz w:val="28"/>
          <w:szCs w:val="28"/>
        </w:rPr>
        <w:t>обязаны в соот</w:t>
      </w:r>
      <w:r>
        <w:rPr>
          <w:rFonts w:ascii="Times New Roman" w:hAnsi="Times New Roman" w:cs="Times New Roman"/>
          <w:color w:val="000000" w:themeColor="text1"/>
          <w:sz w:val="28"/>
          <w:szCs w:val="28"/>
        </w:rPr>
        <w:t>ветствии с настоящими Правилами</w:t>
      </w:r>
      <w:r w:rsidRPr="00E5638D">
        <w:rPr>
          <w:rFonts w:ascii="Times New Roman" w:hAnsi="Times New Roman" w:cs="Times New Roman"/>
          <w:color w:val="000000" w:themeColor="text1"/>
          <w:sz w:val="28"/>
          <w:szCs w:val="28"/>
        </w:rPr>
        <w:t>:</w:t>
      </w:r>
    </w:p>
    <w:p w14:paraId="66F89A5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bookmarkStart w:id="10" w:name="_Hlk14965574"/>
    </w:p>
    <w:bookmarkEnd w:id="10"/>
    <w:p w14:paraId="6A46D1B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очищать прилегающие территории, за исключением цветников и газонов, от снега и наледи для обеспечения свободного и безопасного прохода граждан;</w:t>
      </w:r>
    </w:p>
    <w:p w14:paraId="39E8B4A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обрабатывать прилегающие территории противогололедными реагентами;</w:t>
      </w:r>
    </w:p>
    <w:p w14:paraId="2F67033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осуществлять покос травы и обрезку поросли.</w:t>
      </w:r>
      <w:r w:rsidRPr="00E5638D">
        <w:rPr>
          <w:rFonts w:ascii="Times New Roman" w:eastAsia="Calibri" w:hAnsi="Times New Roman" w:cs="Times New Roman"/>
          <w:color w:val="000000" w:themeColor="text1"/>
          <w:sz w:val="24"/>
          <w:szCs w:val="24"/>
          <w:lang w:eastAsia="en-US"/>
        </w:rPr>
        <w:t xml:space="preserve"> </w:t>
      </w:r>
      <w:r w:rsidRPr="00E5638D">
        <w:rPr>
          <w:rFonts w:ascii="Times New Roman" w:hAnsi="Times New Roman" w:cs="Times New Roman"/>
          <w:color w:val="000000" w:themeColor="text1"/>
          <w:sz w:val="28"/>
          <w:szCs w:val="28"/>
        </w:rPr>
        <w:t>Высота травы не должна превышать 15 сантиметров от поверхности земли;</w:t>
      </w:r>
    </w:p>
    <w:p w14:paraId="1DF4518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 устанавливать, ремонтировать, окрашивать урны, а также очищать урны по мере их заполнения, но не реже 1 раза в сутки.</w:t>
      </w:r>
    </w:p>
    <w:bookmarkEnd w:id="8"/>
    <w:p w14:paraId="40E90A2D" w14:textId="77777777" w:rsidR="00327107" w:rsidRPr="00E5638D" w:rsidRDefault="00327107" w:rsidP="00327107">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w:t>
      </w:r>
      <w:r w:rsidRPr="00E5638D">
        <w:rPr>
          <w:rFonts w:ascii="Times New Roman" w:hAnsi="Times New Roman" w:cs="Times New Roman"/>
          <w:color w:val="000000" w:themeColor="text1"/>
          <w:sz w:val="28"/>
          <w:szCs w:val="28"/>
        </w:rPr>
        <w:t>. Запрещается:</w:t>
      </w:r>
    </w:p>
    <w:p w14:paraId="4738418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согласованные с органами санитарно-эпидемиологического надзора и органом по охране окружающей среды;</w:t>
      </w:r>
    </w:p>
    <w:p w14:paraId="5436C86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r w:rsidRPr="00D3485D">
        <w:rPr>
          <w:rFonts w:ascii="Times New Roman" w:hAnsi="Times New Roman" w:cs="Times New Roman"/>
          <w:color w:val="000000" w:themeColor="text1"/>
          <w:sz w:val="28"/>
          <w:szCs w:val="28"/>
        </w:rPr>
        <w:t>сброс мусора, иных отходов вне специально отведенных для этого мест (контейнеров и урн), в том числе сброс гражданами на терри</w:t>
      </w:r>
      <w:r>
        <w:rPr>
          <w:rFonts w:ascii="Times New Roman" w:hAnsi="Times New Roman" w:cs="Times New Roman"/>
          <w:color w:val="000000" w:themeColor="text1"/>
          <w:sz w:val="28"/>
          <w:szCs w:val="28"/>
        </w:rPr>
        <w:t>тории муниципального округа</w:t>
      </w:r>
      <w:r w:rsidRPr="00D3485D">
        <w:rPr>
          <w:rFonts w:ascii="Times New Roman" w:hAnsi="Times New Roman" w:cs="Times New Roman"/>
          <w:color w:val="000000" w:themeColor="text1"/>
          <w:sz w:val="28"/>
          <w:szCs w:val="28"/>
        </w:rPr>
        <w:t xml:space="preserve"> в общественных местах мелких отходов (оберток, тары, упаковок, шелухи, окурков и т.п.)</w:t>
      </w: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выставлять тару с мусором и пищевыми отходами на улицы;</w:t>
      </w:r>
    </w:p>
    <w:p w14:paraId="54B435D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сбрасывать в водоемы бытовые, производственные отходы и загрязнять воду и прилегающую к водоему территорию;</w:t>
      </w:r>
    </w:p>
    <w:p w14:paraId="2082926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сметать мусор на проезжую часть улиц, в ливне-приемники ливневой канализации</w:t>
      </w:r>
      <w:r w:rsidR="00392A0E">
        <w:rPr>
          <w:rFonts w:ascii="Times New Roman" w:hAnsi="Times New Roman" w:cs="Times New Roman"/>
          <w:color w:val="000000" w:themeColor="text1"/>
          <w:sz w:val="28"/>
          <w:szCs w:val="28"/>
        </w:rPr>
        <w:t>, кюветы, водоотводные канавы</w:t>
      </w:r>
      <w:r w:rsidRPr="00E5638D">
        <w:rPr>
          <w:rFonts w:ascii="Times New Roman" w:hAnsi="Times New Roman" w:cs="Times New Roman"/>
          <w:color w:val="000000" w:themeColor="text1"/>
          <w:sz w:val="28"/>
          <w:szCs w:val="28"/>
        </w:rPr>
        <w:t>;</w:t>
      </w:r>
    </w:p>
    <w:p w14:paraId="4C37920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14:paraId="0AEAB04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около торговых точек тару, запасы товаров;</w:t>
      </w:r>
    </w:p>
    <w:p w14:paraId="6879461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ограждать строительные площадки с уменьшением пешеходных дорожек (тротуаров);</w:t>
      </w:r>
    </w:p>
    <w:p w14:paraId="0F81F5D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повреждать или вырубать зеленые насаждения на землях или земельных участках, находящихся в муниципальной собственности;</w:t>
      </w:r>
    </w:p>
    <w:p w14:paraId="07BFD4C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захламлять придомовые, дворовые территории общего пользования металлическим ломом, строительным, бытовым мусором и другими материалами;</w:t>
      </w:r>
    </w:p>
    <w:p w14:paraId="655384B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самовольно изменять устройства водопропускных сооружений</w:t>
      </w:r>
      <w:r w:rsidR="00392A0E">
        <w:rPr>
          <w:rFonts w:ascii="Times New Roman" w:hAnsi="Times New Roman" w:cs="Times New Roman"/>
          <w:color w:val="000000" w:themeColor="text1"/>
          <w:sz w:val="28"/>
          <w:szCs w:val="28"/>
        </w:rPr>
        <w:t>,</w:t>
      </w:r>
      <w:r w:rsidR="0064501B">
        <w:rPr>
          <w:rFonts w:ascii="Times New Roman" w:hAnsi="Times New Roman" w:cs="Times New Roman"/>
          <w:color w:val="000000" w:themeColor="text1"/>
          <w:sz w:val="28"/>
          <w:szCs w:val="28"/>
        </w:rPr>
        <w:t xml:space="preserve"> </w:t>
      </w:r>
      <w:r w:rsidR="00392A0E">
        <w:rPr>
          <w:rFonts w:ascii="Times New Roman" w:hAnsi="Times New Roman" w:cs="Times New Roman"/>
          <w:color w:val="000000" w:themeColor="text1"/>
          <w:sz w:val="28"/>
          <w:szCs w:val="28"/>
        </w:rPr>
        <w:t>водосборных каналов, кюветов,</w:t>
      </w:r>
      <w:r w:rsidR="0064501B">
        <w:rPr>
          <w:rFonts w:ascii="Times New Roman" w:hAnsi="Times New Roman" w:cs="Times New Roman"/>
          <w:color w:val="000000" w:themeColor="text1"/>
          <w:sz w:val="28"/>
          <w:szCs w:val="28"/>
        </w:rPr>
        <w:t xml:space="preserve"> водоотводных канав</w:t>
      </w:r>
      <w:r w:rsidRPr="00E5638D">
        <w:rPr>
          <w:rFonts w:ascii="Times New Roman" w:hAnsi="Times New Roman" w:cs="Times New Roman"/>
          <w:color w:val="000000" w:themeColor="text1"/>
          <w:sz w:val="28"/>
          <w:szCs w:val="28"/>
        </w:rPr>
        <w:t>, а также загромождать данные сооружения всеми видами отходов, землей и строительными материалами;</w:t>
      </w:r>
    </w:p>
    <w:p w14:paraId="5016CB2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размещать транспортные средства на газоне или иной озеленённой или рекреационной территории;</w:t>
      </w:r>
    </w:p>
    <w:p w14:paraId="157B6D6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внутридворовых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14:paraId="3B200B8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14:paraId="5766824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выпас сельскохозяйственных животных и птиц на </w:t>
      </w:r>
      <w:r>
        <w:rPr>
          <w:rFonts w:ascii="Times New Roman" w:hAnsi="Times New Roman" w:cs="Times New Roman"/>
          <w:color w:val="000000" w:themeColor="text1"/>
          <w:sz w:val="28"/>
          <w:szCs w:val="28"/>
        </w:rPr>
        <w:t>территориях общего пользования округа</w:t>
      </w:r>
      <w:r w:rsidRPr="00E5638D">
        <w:rPr>
          <w:rFonts w:ascii="Times New Roman" w:hAnsi="Times New Roman" w:cs="Times New Roman"/>
          <w:color w:val="000000" w:themeColor="text1"/>
          <w:sz w:val="28"/>
          <w:szCs w:val="28"/>
        </w:rPr>
        <w:t>, в границах полосы отвода автомобильной дороги, а также оставление их без присмотра или без привязи при осуществлении прогона и выпаса;</w:t>
      </w:r>
    </w:p>
    <w:p w14:paraId="12A1720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выгул домашних животных вне мест, установленных уполномоченным органом для выгула животных;</w:t>
      </w:r>
    </w:p>
    <w:p w14:paraId="56A151C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14:paraId="05CA750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строительные материалы, мусор на территории общего пользования;</w:t>
      </w:r>
    </w:p>
    <w:p w14:paraId="42F8DA3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уничтожать или повреждать специальные знаки, надписи, содержащие информацию, необходимую для эксплуатации инженерных сооружений;</w:t>
      </w:r>
    </w:p>
    <w:p w14:paraId="5FD98604" w14:textId="77777777" w:rsidR="00327107" w:rsidRPr="00BD3F59"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загрязнять территории общего пользования транспортными средствами во время их эксплуатации, обслуживания или ремонта, при </w:t>
      </w:r>
      <w:r w:rsidRPr="00E5638D">
        <w:rPr>
          <w:rFonts w:ascii="Times New Roman" w:hAnsi="Times New Roman" w:cs="Times New Roman"/>
          <w:color w:val="000000" w:themeColor="text1"/>
          <w:sz w:val="28"/>
          <w:szCs w:val="28"/>
        </w:rPr>
        <w:lastRenderedPageBreak/>
        <w:t xml:space="preserve">перевозке грузов или </w:t>
      </w:r>
      <w:r w:rsidRPr="00BD3F59">
        <w:rPr>
          <w:rFonts w:ascii="Times New Roman" w:hAnsi="Times New Roman" w:cs="Times New Roman"/>
          <w:color w:val="000000" w:themeColor="text1"/>
          <w:sz w:val="28"/>
          <w:szCs w:val="28"/>
        </w:rPr>
        <w:t>выезде со строительных площадок (вследствие отсутствия тента или укрытия);</w:t>
      </w:r>
    </w:p>
    <w:p w14:paraId="36F72D35" w14:textId="77777777" w:rsidR="00327107" w:rsidRPr="00D3485D" w:rsidRDefault="00327107" w:rsidP="00327107">
      <w:pPr>
        <w:spacing w:after="0" w:line="240" w:lineRule="auto"/>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 </w:t>
      </w:r>
      <w:r w:rsidRPr="00D3485D">
        <w:rPr>
          <w:rFonts w:ascii="Times New Roman" w:hAnsi="Times New Roman" w:cs="Times New Roman"/>
          <w:color w:val="000000" w:themeColor="text1"/>
          <w:sz w:val="28"/>
          <w:szCs w:val="28"/>
        </w:rPr>
        <w:t>стоянка разукомплектованных автотранспортных средств вне специально отведенных мест;</w:t>
      </w:r>
    </w:p>
    <w:p w14:paraId="438E175B"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485D">
        <w:rPr>
          <w:rFonts w:ascii="Times New Roman" w:hAnsi="Times New Roman" w:cs="Times New Roman"/>
          <w:color w:val="000000" w:themeColor="text1"/>
          <w:sz w:val="28"/>
          <w:szCs w:val="28"/>
        </w:rPr>
        <w:t xml:space="preserve"> мойка транспортных средств, слив горюче-смазочных материалов, а также производство ремонта транспортных средств в непредусмотренных для этих целей местах;</w:t>
      </w:r>
    </w:p>
    <w:p w14:paraId="3D22D460"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D3F59">
        <w:rPr>
          <w:rFonts w:ascii="Times New Roman" w:hAnsi="Times New Roman" w:cs="Times New Roman"/>
          <w:color w:val="000000" w:themeColor="text1"/>
          <w:sz w:val="28"/>
          <w:szCs w:val="28"/>
        </w:rPr>
        <w:t>сжигать горючие отходы, предметы и материалы, в том числе опавшую листву, ветки, разводить костры</w:t>
      </w:r>
      <w:r>
        <w:rPr>
          <w:rFonts w:ascii="Times New Roman" w:hAnsi="Times New Roman" w:cs="Times New Roman"/>
          <w:color w:val="000000" w:themeColor="text1"/>
          <w:sz w:val="28"/>
          <w:szCs w:val="28"/>
        </w:rPr>
        <w:t>;</w:t>
      </w:r>
    </w:p>
    <w:p w14:paraId="7C3A4A4D" w14:textId="77777777" w:rsidR="00327107" w:rsidRPr="00E5638D" w:rsidRDefault="00327107" w:rsidP="00327107">
      <w:pPr>
        <w:spacing w:after="0" w:line="240" w:lineRule="auto"/>
        <w:ind w:firstLine="708"/>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14:paraId="63416D9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14:paraId="601669B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14:paraId="56E250D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14:paraId="4345481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w:t>
      </w:r>
      <w:r w:rsidRPr="00E5638D">
        <w:rPr>
          <w:rFonts w:ascii="Times New Roman" w:hAnsi="Times New Roman" w:cs="Times New Roman"/>
          <w:color w:val="000000" w:themeColor="text1"/>
          <w:sz w:val="28"/>
          <w:szCs w:val="28"/>
        </w:rPr>
        <w:t>.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14:paraId="53EC56D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Уборка объектов благоустройства осуществляется механизированным способом в случае:</w:t>
      </w:r>
    </w:p>
    <w:p w14:paraId="2CCCCCA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наличия бордюрных пандусов или местных понижений бортового камня в местах съезда и выезда уборочных машин на тротуар;</w:t>
      </w:r>
    </w:p>
    <w:p w14:paraId="47D2F16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ширины убираемых объектов благоустройства - 1,5 и более метров;</w:t>
      </w:r>
    </w:p>
    <w:p w14:paraId="028345F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протяженности убираемых объектов более 3 погонных метров;</w:t>
      </w:r>
    </w:p>
    <w:p w14:paraId="011F2CB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14:paraId="2403D74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уборку такой территории допускается осуществлять ручным способом.</w:t>
      </w:r>
    </w:p>
    <w:p w14:paraId="4266AB5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4.10</w:t>
      </w:r>
      <w:r w:rsidRPr="00E5638D">
        <w:rPr>
          <w:rFonts w:ascii="Times New Roman" w:hAnsi="Times New Roman" w:cs="Times New Roman"/>
          <w:color w:val="000000" w:themeColor="text1"/>
          <w:sz w:val="28"/>
          <w:szCs w:val="28"/>
        </w:rPr>
        <w:t xml:space="preserve">. Вывоз скола асфальта при проведении дорожно-ремонтных работ производится организациями, проводящими работы: с улиц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 незамедлительно (в ходе работ), с внутриквартальных территорий - в течение суток с момента его образования для последующего вывоза и утилизации.</w:t>
      </w:r>
    </w:p>
    <w:p w14:paraId="77C8B6A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4.11</w:t>
      </w:r>
      <w:r w:rsidRPr="00E5638D">
        <w:rPr>
          <w:rFonts w:ascii="Times New Roman" w:hAnsi="Times New Roman" w:cs="Times New Roman"/>
          <w:color w:val="000000" w:themeColor="text1"/>
          <w:sz w:val="28"/>
          <w:szCs w:val="28"/>
        </w:rPr>
        <w:t xml:space="preserve">.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14:paraId="6A153A0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14:paraId="4B601275"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Упавшие деревья должны быть удалены немедленно с проезжей части дорог, тротуаров, от токонесущих проводов, фасадов жилых и производственных зданий, а с других территорий — в течение 12 часов с момента обнаружения.</w:t>
      </w:r>
    </w:p>
    <w:p w14:paraId="3FB0EC45"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sidRPr="00E5638D">
        <w:rPr>
          <w:rFonts w:ascii="Times New Roman" w:hAnsi="Times New Roman" w:cs="Times New Roman"/>
          <w:color w:val="000000" w:themeColor="text1"/>
          <w:sz w:val="28"/>
          <w:szCs w:val="28"/>
        </w:rPr>
        <w:t>.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14:paraId="0164DDC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4.13</w:t>
      </w:r>
      <w:r w:rsidRPr="00E5638D">
        <w:rPr>
          <w:rFonts w:ascii="Times New Roman" w:hAnsi="Times New Roman" w:cs="Times New Roman"/>
          <w:color w:val="000000" w:themeColor="text1"/>
          <w:sz w:val="28"/>
          <w:szCs w:val="28"/>
        </w:rPr>
        <w:t>.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14:paraId="159CAC1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4.14</w:t>
      </w:r>
      <w:r w:rsidRPr="00E5638D">
        <w:rPr>
          <w:rFonts w:ascii="Times New Roman" w:hAnsi="Times New Roman" w:cs="Times New Roman"/>
          <w:color w:val="000000" w:themeColor="text1"/>
          <w:sz w:val="28"/>
          <w:szCs w:val="28"/>
        </w:rPr>
        <w:t>.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14:paraId="3682491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14:paraId="3F3BDEA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4.15</w:t>
      </w:r>
      <w:r w:rsidRPr="00E5638D">
        <w:rPr>
          <w:rFonts w:ascii="Times New Roman" w:hAnsi="Times New Roman" w:cs="Times New Roman"/>
          <w:color w:val="000000" w:themeColor="text1"/>
          <w:sz w:val="28"/>
          <w:szCs w:val="28"/>
        </w:rPr>
        <w:t>.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14:paraId="76DA5BA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4.16</w:t>
      </w:r>
      <w:r w:rsidRPr="00E5638D">
        <w:rPr>
          <w:rFonts w:ascii="Times New Roman" w:hAnsi="Times New Roman" w:cs="Times New Roman"/>
          <w:color w:val="000000" w:themeColor="text1"/>
          <w:sz w:val="28"/>
          <w:szCs w:val="28"/>
        </w:rPr>
        <w:t>.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14:paraId="31FBEAF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14:paraId="2871EDF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14:paraId="35C29CE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способом, исключающим возможность их падения, опрокидывания, разваливания;</w:t>
      </w:r>
    </w:p>
    <w:p w14:paraId="06094B8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должно создавать препятствия для движения пешеходов, транспортных средств и других угроз безопасности дорожного движения;</w:t>
      </w:r>
    </w:p>
    <w:p w14:paraId="2DA2D06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не должно нарушать требования противопожарной безопасности;</w:t>
      </w:r>
    </w:p>
    <w:p w14:paraId="5A2119BD"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14:paraId="42E5553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4.17</w:t>
      </w:r>
      <w:r w:rsidRPr="00E5638D">
        <w:rPr>
          <w:rFonts w:ascii="Times New Roman" w:hAnsi="Times New Roman" w:cs="Times New Roman"/>
          <w:color w:val="000000" w:themeColor="text1"/>
          <w:sz w:val="28"/>
          <w:szCs w:val="28"/>
        </w:rPr>
        <w:t xml:space="preserve">.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14:paraId="73029B2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Во избежание засорения водосточной сети запрещается сброс смёта и бытового мусора в водосточные коллекторы.</w:t>
      </w:r>
    </w:p>
    <w:p w14:paraId="4607439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4.18</w:t>
      </w:r>
      <w:r w:rsidRPr="00E5638D">
        <w:rPr>
          <w:rFonts w:ascii="Times New Roman" w:hAnsi="Times New Roman" w:cs="Times New Roman"/>
          <w:color w:val="000000" w:themeColor="text1"/>
          <w:sz w:val="28"/>
          <w:szCs w:val="28"/>
        </w:rPr>
        <w:t>.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14:paraId="1FB9E86E"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14:paraId="3A168A3F" w14:textId="77777777" w:rsidR="00327107" w:rsidRPr="00B64E24" w:rsidRDefault="00327107" w:rsidP="00327107">
      <w:pPr>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4.19</w:t>
      </w:r>
      <w:r w:rsidRPr="00E5638D">
        <w:rPr>
          <w:rFonts w:ascii="Times New Roman" w:hAnsi="Times New Roman" w:cs="Times New Roman"/>
          <w:color w:val="000000" w:themeColor="text1"/>
          <w:sz w:val="28"/>
          <w:szCs w:val="28"/>
        </w:rPr>
        <w:t xml:space="preserve">. В зависимости от условий движения транспорта и пешеходов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определяется высота уклона поверхности покрытия в целях обеспечения отвода поверхностных вод.</w:t>
      </w:r>
    </w:p>
    <w:p w14:paraId="0DC254E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14:paraId="733FD65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внутриквартальной закрытой сетью водостоков;</w:t>
      </w:r>
    </w:p>
    <w:p w14:paraId="730FB3A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по лоткам внутриквартальных проездов до дождеприемников, установленных в пределах квартала на въездах с улицы;</w:t>
      </w:r>
    </w:p>
    <w:p w14:paraId="3C6D0AD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по лоткам внутриквартальных проездов в лотки улиц местного значения (при площади дворовой территории менее 1 га).</w:t>
      </w:r>
    </w:p>
    <w:p w14:paraId="3E45412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Дождеприемные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14:paraId="01E162B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На участках территорий жилой застройки, подверженных эрозии (по характеристикам уклонов и грунтов), допускается предусматривать </w:t>
      </w:r>
      <w:r w:rsidRPr="00E5638D">
        <w:rPr>
          <w:rFonts w:ascii="Times New Roman" w:hAnsi="Times New Roman" w:cs="Times New Roman"/>
          <w:color w:val="000000" w:themeColor="text1"/>
          <w:sz w:val="28"/>
          <w:szCs w:val="28"/>
        </w:rPr>
        <w:lastRenderedPageBreak/>
        <w:t>локальный отвод поверхностных сточных вод от зданий дополнительно к общей системе водоотвода.</w:t>
      </w:r>
    </w:p>
    <w:p w14:paraId="3E94CF6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14:paraId="6DE4D8B0" w14:textId="77777777" w:rsidR="00327107" w:rsidRPr="00E5638D" w:rsidRDefault="00327107" w:rsidP="00327107">
      <w:pPr>
        <w:spacing w:after="0" w:line="240" w:lineRule="auto"/>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4.20</w:t>
      </w:r>
      <w:r w:rsidRPr="00E5638D">
        <w:rPr>
          <w:rFonts w:ascii="Times New Roman" w:hAnsi="Times New Roman" w:cs="Times New Roman"/>
          <w:bCs/>
          <w:color w:val="000000" w:themeColor="text1"/>
          <w:sz w:val="28"/>
          <w:szCs w:val="28"/>
        </w:rPr>
        <w:t xml:space="preserve">. В населенных пунктах </w:t>
      </w:r>
      <w:r>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 xml:space="preserve">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7F59D2F7"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4.21</w:t>
      </w:r>
      <w:r w:rsidRPr="00E5638D">
        <w:rPr>
          <w:rFonts w:ascii="Times New Roman" w:hAnsi="Times New Roman" w:cs="Times New Roman"/>
          <w:bCs/>
          <w:color w:val="000000" w:themeColor="text1"/>
          <w:sz w:val="28"/>
          <w:szCs w:val="28"/>
        </w:rPr>
        <w:t>.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14:paraId="33FF57D3"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14:paraId="65D90A7F"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4.22</w:t>
      </w:r>
      <w:r w:rsidRPr="00E5638D">
        <w:rPr>
          <w:rFonts w:ascii="Times New Roman" w:hAnsi="Times New Roman" w:cs="Times New Roman"/>
          <w:bCs/>
          <w:color w:val="000000" w:themeColor="text1"/>
          <w:sz w:val="28"/>
          <w:szCs w:val="28"/>
        </w:rPr>
        <w:t>. Органы местного самоуправления</w:t>
      </w:r>
      <w:r>
        <w:rPr>
          <w:rFonts w:ascii="Times New Roman" w:hAnsi="Times New Roman" w:cs="Times New Roman"/>
          <w:bCs/>
          <w:color w:val="000000" w:themeColor="text1"/>
          <w:sz w:val="28"/>
          <w:szCs w:val="28"/>
        </w:rPr>
        <w:t xml:space="preserve"> 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юридические лица и граждане, в том числе индивидуальные предприниматели (далее - хозяйствующие субъекты), эксплуатирующие выгребы, дворовые уборные и помойницы, должны обеспечивать их дезинфекцию и ремонт.</w:t>
      </w:r>
    </w:p>
    <w:p w14:paraId="5274A9F7"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23</w:t>
      </w:r>
      <w:r w:rsidRPr="00E5638D">
        <w:rPr>
          <w:rFonts w:ascii="Times New Roman" w:hAnsi="Times New Roman" w:cs="Times New Roman"/>
          <w:bCs/>
          <w:color w:val="000000" w:themeColor="text1"/>
          <w:sz w:val="28"/>
          <w:szCs w:val="28"/>
        </w:rPr>
        <w:t>. 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14:paraId="60A93DEC"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24</w:t>
      </w:r>
      <w:r w:rsidRPr="00E5638D">
        <w:rPr>
          <w:rFonts w:ascii="Times New Roman" w:hAnsi="Times New Roman" w:cs="Times New Roman"/>
          <w:bCs/>
          <w:color w:val="000000" w:themeColor="text1"/>
          <w:sz w:val="28"/>
          <w:szCs w:val="28"/>
        </w:rPr>
        <w:t>. Не допускается наполнение выгреба выше, чем 0,35 метров до поверхности земли. Выгреб следует очищать по мере заполнения, но не реже 1 раза в 6 месяцев.</w:t>
      </w:r>
    </w:p>
    <w:p w14:paraId="57B974BA"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25</w:t>
      </w:r>
      <w:r w:rsidRPr="00E5638D">
        <w:rPr>
          <w:rFonts w:ascii="Times New Roman" w:hAnsi="Times New Roman" w:cs="Times New Roman"/>
          <w:bCs/>
          <w:color w:val="000000" w:themeColor="text1"/>
          <w:sz w:val="28"/>
          <w:szCs w:val="28"/>
        </w:rPr>
        <w:t xml:space="preserve">. Удаление ЖБО должно проводится хозяйствующими субъектами, осуществляющими деятельность по сбору и транспортированию ЖБО, в </w:t>
      </w:r>
      <w:r w:rsidRPr="000D2F82">
        <w:rPr>
          <w:rFonts w:ascii="Times New Roman" w:hAnsi="Times New Roman" w:cs="Times New Roman"/>
          <w:bCs/>
          <w:color w:val="000000" w:themeColor="text1"/>
          <w:sz w:val="28"/>
          <w:szCs w:val="28"/>
        </w:rPr>
        <w:t xml:space="preserve">период с 7 </w:t>
      </w:r>
      <w:r w:rsidRPr="00BD3F59">
        <w:rPr>
          <w:rFonts w:ascii="Times New Roman" w:hAnsi="Times New Roman" w:cs="Times New Roman"/>
          <w:bCs/>
          <w:color w:val="000000" w:themeColor="text1"/>
          <w:sz w:val="28"/>
          <w:szCs w:val="28"/>
        </w:rPr>
        <w:t xml:space="preserve">до 22 часов </w:t>
      </w:r>
      <w:r w:rsidRPr="00E5638D">
        <w:rPr>
          <w:rFonts w:ascii="Times New Roman" w:hAnsi="Times New Roman" w:cs="Times New Roman"/>
          <w:bCs/>
          <w:color w:val="000000" w:themeColor="text1"/>
          <w:sz w:val="28"/>
          <w:szCs w:val="28"/>
        </w:rPr>
        <w:t>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00BFF64A"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26</w:t>
      </w:r>
      <w:r w:rsidRPr="00E5638D">
        <w:rPr>
          <w:rFonts w:ascii="Times New Roman" w:hAnsi="Times New Roman" w:cs="Times New Roman"/>
          <w:bCs/>
          <w:color w:val="000000" w:themeColor="text1"/>
          <w:sz w:val="28"/>
          <w:szCs w:val="28"/>
        </w:rPr>
        <w:t>. Объекты, предназначенные для приема и (или) очистки ЖБО, должны соответствовать требованиям Федерального закона от 07.12.2011 №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5F582BE1"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Не допускается вывоз ЖБО в места, не предназначенные для приема и (или) очистки ЖБО.</w:t>
      </w:r>
    </w:p>
    <w:p w14:paraId="54983D04"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p>
    <w:p w14:paraId="6F69A56E" w14:textId="77777777" w:rsidR="007C6EA4" w:rsidRPr="00E5638D" w:rsidRDefault="007C6EA4" w:rsidP="00327107">
      <w:pPr>
        <w:spacing w:after="0" w:line="240" w:lineRule="auto"/>
        <w:ind w:firstLine="709"/>
        <w:jc w:val="both"/>
        <w:rPr>
          <w:rFonts w:ascii="Times New Roman" w:hAnsi="Times New Roman" w:cs="Times New Roman"/>
          <w:color w:val="000000" w:themeColor="text1"/>
          <w:sz w:val="28"/>
          <w:szCs w:val="28"/>
        </w:rPr>
      </w:pPr>
    </w:p>
    <w:p w14:paraId="42FC6B24"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5. Особенности организации уборки территории </w:t>
      </w:r>
      <w:r>
        <w:rPr>
          <w:sz w:val="28"/>
          <w:szCs w:val="28"/>
        </w:rPr>
        <w:t>муниципального округа</w:t>
      </w:r>
      <w:r w:rsidRPr="00F111D3">
        <w:rPr>
          <w:sz w:val="28"/>
          <w:szCs w:val="28"/>
        </w:rPr>
        <w:t xml:space="preserve"> в зимний период</w:t>
      </w:r>
    </w:p>
    <w:p w14:paraId="68A7196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14:paraId="6D8719C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14:paraId="72F5B7F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5.2. Период зимней уборки устанавливается </w:t>
      </w:r>
      <w:r w:rsidRPr="00E86D43">
        <w:rPr>
          <w:rFonts w:ascii="Times New Roman" w:hAnsi="Times New Roman" w:cs="Times New Roman"/>
          <w:iCs/>
          <w:color w:val="000000" w:themeColor="text1"/>
          <w:sz w:val="28"/>
          <w:szCs w:val="28"/>
        </w:rPr>
        <w:t>с 1 ноября по 15 апреля</w:t>
      </w:r>
      <w:r w:rsidRPr="00E5638D">
        <w:rPr>
          <w:rFonts w:ascii="Times New Roman" w:hAnsi="Times New Roman" w:cs="Times New Roman"/>
          <w:color w:val="000000" w:themeColor="text1"/>
          <w:sz w:val="28"/>
          <w:szCs w:val="28"/>
        </w:rPr>
        <w:t>. В случае резкого изменения погодных условий (снег, мороз) сроки начала и окончания зимней уборки корректируются уполномоченным органом.</w:t>
      </w:r>
    </w:p>
    <w:p w14:paraId="579E9D1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Зимняя уборка предусматривает очистку территории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от мусора и иных отходов производства и потребления, от снега и наледи, предупреждение образования и ликвидацию зимней скользкости.</w:t>
      </w:r>
    </w:p>
    <w:p w14:paraId="7AFDAE5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5.3. Мероприятия по подготовке уборочной техники к работе в зимний период проводятся владельцами техники в срок </w:t>
      </w:r>
      <w:r w:rsidRPr="00E86D43">
        <w:rPr>
          <w:rFonts w:ascii="Times New Roman" w:hAnsi="Times New Roman" w:cs="Times New Roman"/>
          <w:iCs/>
          <w:color w:val="000000" w:themeColor="text1"/>
          <w:sz w:val="28"/>
          <w:szCs w:val="28"/>
        </w:rPr>
        <w:t>до 1 октября</w:t>
      </w:r>
      <w:r w:rsidRPr="00E5638D">
        <w:rPr>
          <w:rFonts w:ascii="Times New Roman" w:hAnsi="Times New Roman" w:cs="Times New Roman"/>
          <w:color w:val="000000" w:themeColor="text1"/>
          <w:sz w:val="28"/>
          <w:szCs w:val="28"/>
        </w:rPr>
        <w:t xml:space="preserve"> текущего года, к этому же сроку эксплуатирующими организациями должны быть завершены работы по подготовке мест для приёма снега.</w:t>
      </w:r>
    </w:p>
    <w:p w14:paraId="7116D6E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5.4. Организации, отвечающие за уборку территории </w:t>
      </w:r>
      <w:r w:rsidRPr="00D72917">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(эксплуатационные и подрядные организации), в срок </w:t>
      </w:r>
      <w:r w:rsidRPr="00E86D43">
        <w:rPr>
          <w:rFonts w:ascii="Times New Roman" w:hAnsi="Times New Roman" w:cs="Times New Roman"/>
          <w:iCs/>
          <w:color w:val="000000" w:themeColor="text1"/>
          <w:sz w:val="28"/>
          <w:szCs w:val="28"/>
        </w:rPr>
        <w:t>до 1 октября</w:t>
      </w:r>
      <w:r w:rsidRPr="00E5638D">
        <w:rPr>
          <w:rFonts w:ascii="Times New Roman" w:hAnsi="Times New Roman" w:cs="Times New Roman"/>
          <w:color w:val="000000" w:themeColor="text1"/>
          <w:sz w:val="28"/>
          <w:szCs w:val="28"/>
        </w:rPr>
        <w:t xml:space="preserve"> должны обеспечить завоз, заготовку и складирование необходимого количества противогололёдных материалов.</w:t>
      </w:r>
    </w:p>
    <w:p w14:paraId="1440950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14:paraId="0CA1C6F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14:paraId="3559FB7F"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F5413">
        <w:rPr>
          <w:rFonts w:ascii="Times New Roman" w:hAnsi="Times New Roman" w:cs="Times New Roman"/>
          <w:color w:val="000000" w:themeColor="text1"/>
          <w:sz w:val="28"/>
          <w:szCs w:val="28"/>
        </w:rPr>
        <w:t xml:space="preserve">Валы собранного снега следует размещать с учетом требований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w:t>
      </w:r>
      <w:r w:rsidRPr="00EF5413">
        <w:rPr>
          <w:rFonts w:ascii="Times New Roman" w:hAnsi="Times New Roman" w:cs="Times New Roman"/>
          <w:color w:val="000000" w:themeColor="text1"/>
          <w:sz w:val="28"/>
          <w:szCs w:val="28"/>
        </w:rPr>
        <w:lastRenderedPageBreak/>
        <w:t>движения. Методы контроля» (утв. Приказом Росстандарта от 26.09.2017 № 1245-ст)</w:t>
      </w:r>
      <w:r>
        <w:rPr>
          <w:rFonts w:ascii="Times New Roman" w:hAnsi="Times New Roman" w:cs="Times New Roman"/>
          <w:color w:val="000000" w:themeColor="text1"/>
          <w:sz w:val="28"/>
          <w:szCs w:val="28"/>
        </w:rPr>
        <w:t>.</w:t>
      </w:r>
    </w:p>
    <w:p w14:paraId="5811F8D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После прохождения снегоуборочной техники осуществляется уборка прибордюрных лотков, расчистка въездов, проездов и пешеходных переходов с обеих сторон.</w:t>
      </w:r>
    </w:p>
    <w:p w14:paraId="4484822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5.7. В процессе уборки запрещается:</w:t>
      </w:r>
    </w:p>
    <w:p w14:paraId="2A81425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14:paraId="3BDBFF31" w14:textId="77777777" w:rsidR="00327107" w:rsidRPr="00BD3F59" w:rsidRDefault="00327107" w:rsidP="00327107">
      <w:pPr>
        <w:spacing w:after="0" w:line="240" w:lineRule="auto"/>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2) применять техническую соль и жидкий хлористый кальций в качестве противогололёдного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 </w:t>
      </w:r>
    </w:p>
    <w:p w14:paraId="01D9DBF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5.8. </w:t>
      </w:r>
      <w:bookmarkStart w:id="11" w:name="6"/>
      <w:bookmarkEnd w:id="11"/>
      <w:r w:rsidRPr="00E5638D">
        <w:rPr>
          <w:rFonts w:ascii="Times New Roman" w:hAnsi="Times New Roman" w:cs="Times New Roman"/>
          <w:color w:val="000000" w:themeColor="text1"/>
          <w:sz w:val="28"/>
          <w:szCs w:val="28"/>
        </w:rPr>
        <w:t xml:space="preserve">Прилегающие территории, тротуары, проезды должны быть очищены от снега и наледи (гололеда). </w:t>
      </w:r>
    </w:p>
    <w:p w14:paraId="1DD91C9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Уборку и вывоз снега и льда с общественных территорий </w:t>
      </w:r>
      <w:r>
        <w:rPr>
          <w:rFonts w:ascii="Times New Roman" w:hAnsi="Times New Roman" w:cs="Times New Roman"/>
          <w:color w:val="000000" w:themeColor="text1"/>
          <w:sz w:val="28"/>
          <w:szCs w:val="28"/>
        </w:rPr>
        <w:t>населенных пунктов</w:t>
      </w:r>
      <w:r w:rsidRPr="00E5638D">
        <w:rPr>
          <w:rFonts w:ascii="Times New Roman" w:hAnsi="Times New Roman" w:cs="Times New Roman"/>
          <w:color w:val="000000" w:themeColor="text1"/>
          <w:sz w:val="28"/>
          <w:szCs w:val="28"/>
        </w:rPr>
        <w:t xml:space="preserve">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14:paraId="2D2A1EE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14:paraId="43F14DA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14:paraId="1B3DCF0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14:paraId="2D3CDA1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интенсивных пешеходных коммуникаций допускается применять природные антигололедные средства.</w:t>
      </w:r>
    </w:p>
    <w:p w14:paraId="1287C9A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14:paraId="7E4FB39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14:paraId="52AA140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Складирование снега на внутридворовых территориях должно предусматривать отвод талых вод.</w:t>
      </w:r>
    </w:p>
    <w:p w14:paraId="61CF3EC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5.10. В зимний период </w:t>
      </w:r>
      <w:bookmarkStart w:id="12" w:name="_Hlk22804048"/>
      <w:r w:rsidRPr="00E5638D">
        <w:rPr>
          <w:rFonts w:ascii="Times New Roman" w:hAnsi="Times New Roman" w:cs="Times New Roman"/>
          <w:color w:val="000000" w:themeColor="text1"/>
          <w:sz w:val="28"/>
          <w:szCs w:val="28"/>
        </w:rPr>
        <w:t xml:space="preserve">собственниками и (или) иными законными владельцами зданий, </w:t>
      </w:r>
      <w:bookmarkStart w:id="13" w:name="_Hlk22211020"/>
      <w:bookmarkStart w:id="14" w:name="_Hlk22211206"/>
      <w:r w:rsidRPr="00E5638D">
        <w:rPr>
          <w:rFonts w:ascii="Times New Roman" w:hAnsi="Times New Roman" w:cs="Times New Roman"/>
          <w:color w:val="000000" w:themeColor="text1"/>
          <w:sz w:val="28"/>
          <w:szCs w:val="28"/>
        </w:rPr>
        <w:t>строений, сооружений, нестационарных объектов</w:t>
      </w:r>
      <w:bookmarkEnd w:id="13"/>
      <w:r w:rsidRPr="00E5638D">
        <w:rPr>
          <w:rFonts w:ascii="Times New Roman" w:hAnsi="Times New Roman" w:cs="Times New Roman"/>
          <w:color w:val="000000" w:themeColor="text1"/>
          <w:sz w:val="28"/>
          <w:szCs w:val="28"/>
        </w:rPr>
        <w:t xml:space="preserve"> </w:t>
      </w:r>
      <w:bookmarkEnd w:id="14"/>
      <w:r w:rsidRPr="00E5638D">
        <w:rPr>
          <w:rFonts w:ascii="Times New Roman" w:hAnsi="Times New Roman" w:cs="Times New Roman"/>
          <w:color w:val="000000" w:themeColor="text1"/>
          <w:sz w:val="28"/>
          <w:szCs w:val="28"/>
        </w:rPr>
        <w:t xml:space="preserve">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w:t>
      </w:r>
      <w:r w:rsidRPr="00E5638D">
        <w:rPr>
          <w:rFonts w:ascii="Times New Roman" w:hAnsi="Times New Roman" w:cs="Times New Roman"/>
          <w:color w:val="000000" w:themeColor="text1"/>
          <w:sz w:val="28"/>
          <w:szCs w:val="28"/>
        </w:rPr>
        <w:lastRenderedPageBreak/>
        <w:t xml:space="preserve">участки под которыми не образованы или образованы по границам таких домов) </w:t>
      </w:r>
      <w:bookmarkEnd w:id="12"/>
      <w:r w:rsidRPr="00E5638D">
        <w:rPr>
          <w:rFonts w:ascii="Times New Roman" w:hAnsi="Times New Roman" w:cs="Times New Roman"/>
          <w:color w:val="000000" w:themeColor="text1"/>
          <w:sz w:val="28"/>
          <w:szCs w:val="28"/>
        </w:rPr>
        <w:t>должна быть обеспечена организация очистки их кровель от снега, наледи и сосулек.</w:t>
      </w:r>
    </w:p>
    <w:p w14:paraId="66A7A01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14:paraId="47B5B01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Крыши с наружным водоотводом необходимо периодически очищать от снега, не допуская накопления его по толщине более 30 сантиметров.</w:t>
      </w:r>
    </w:p>
    <w:p w14:paraId="2030D6A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14:paraId="0CA82B1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Запрещается сбрасывать снег, наледь, сосульки и мусор в воронки водосточных труб.</w:t>
      </w:r>
    </w:p>
    <w:p w14:paraId="2A89404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14:paraId="6E73F5D3"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 xml:space="preserve">5.12. </w:t>
      </w:r>
      <w:r w:rsidRPr="00E5638D">
        <w:rPr>
          <w:rFonts w:ascii="Times New Roman" w:hAnsi="Times New Roman" w:cs="Times New Roman"/>
          <w:bCs/>
          <w:color w:val="000000" w:themeColor="text1"/>
          <w:sz w:val="28"/>
          <w:szCs w:val="28"/>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 Размещение и функционирование снегоплавильных установок должно соответствовать требованиям законодательства в сфере обеспечения санитарно-эпидемиологического благополучия населения.</w:t>
      </w:r>
    </w:p>
    <w:p w14:paraId="71AAA087"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Адреса и границы площадок, предназначенных для складирования снега, определяет Администраци</w:t>
      </w:r>
      <w:r>
        <w:rPr>
          <w:rFonts w:ascii="Times New Roman" w:hAnsi="Times New Roman" w:cs="Times New Roman"/>
          <w:bCs/>
          <w:color w:val="000000" w:themeColor="text1"/>
          <w:sz w:val="28"/>
          <w:szCs w:val="28"/>
        </w:rPr>
        <w:t>ей муниципального округа</w:t>
      </w:r>
      <w:r w:rsidRPr="00E5638D">
        <w:rPr>
          <w:rFonts w:ascii="Times New Roman" w:hAnsi="Times New Roman" w:cs="Times New Roman"/>
          <w:bCs/>
          <w:color w:val="000000" w:themeColor="text1"/>
          <w:sz w:val="28"/>
          <w:szCs w:val="28"/>
        </w:rPr>
        <w:t>.</w:t>
      </w:r>
    </w:p>
    <w:p w14:paraId="39DD4511" w14:textId="77777777" w:rsidR="00327107" w:rsidRPr="00E5638D" w:rsidRDefault="00327107" w:rsidP="00327107">
      <w:pPr>
        <w:spacing w:after="0" w:line="240" w:lineRule="auto"/>
        <w:ind w:firstLine="709"/>
        <w:jc w:val="both"/>
        <w:rPr>
          <w:color w:val="000000" w:themeColor="text1"/>
        </w:rPr>
      </w:pPr>
      <w:r w:rsidRPr="00E5638D">
        <w:rPr>
          <w:rFonts w:ascii="Times New Roman" w:hAnsi="Times New Roman" w:cs="Times New Roman"/>
          <w:bCs/>
          <w:color w:val="000000" w:themeColor="text1"/>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E5638D">
        <w:rPr>
          <w:color w:val="000000" w:themeColor="text1"/>
        </w:rPr>
        <w:t xml:space="preserve"> </w:t>
      </w:r>
    </w:p>
    <w:p w14:paraId="78AF77E9"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Не допускается сбрасывать </w:t>
      </w:r>
      <w:r w:rsidRPr="00BD3F59">
        <w:rPr>
          <w:rFonts w:ascii="Times New Roman" w:hAnsi="Times New Roman" w:cs="Times New Roman"/>
          <w:bCs/>
          <w:color w:val="000000" w:themeColor="text1"/>
          <w:sz w:val="28"/>
          <w:szCs w:val="28"/>
        </w:rPr>
        <w:t xml:space="preserve">пульпу, снег </w:t>
      </w:r>
      <w:r w:rsidRPr="00E5638D">
        <w:rPr>
          <w:rFonts w:ascii="Times New Roman" w:hAnsi="Times New Roman" w:cs="Times New Roman"/>
          <w:bCs/>
          <w:color w:val="000000" w:themeColor="text1"/>
          <w:sz w:val="28"/>
          <w:szCs w:val="28"/>
        </w:rPr>
        <w:t>в водные объекты.</w:t>
      </w:r>
    </w:p>
    <w:p w14:paraId="7E982492" w14:textId="77777777" w:rsidR="00327107" w:rsidRPr="00E5638D" w:rsidRDefault="00327107" w:rsidP="00327107">
      <w:pPr>
        <w:spacing w:after="0" w:line="240" w:lineRule="auto"/>
        <w:ind w:firstLine="709"/>
        <w:rPr>
          <w:rFonts w:ascii="Times New Roman" w:hAnsi="Times New Roman" w:cs="Times New Roman"/>
          <w:b/>
          <w:color w:val="000000" w:themeColor="text1"/>
          <w:sz w:val="24"/>
          <w:szCs w:val="24"/>
        </w:rPr>
      </w:pPr>
      <w:bookmarkStart w:id="15" w:name="7"/>
      <w:bookmarkEnd w:id="15"/>
    </w:p>
    <w:p w14:paraId="2DBFE9DB"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lastRenderedPageBreak/>
        <w:t xml:space="preserve">Глава 6. Особенности организации уборки территории </w:t>
      </w:r>
      <w:r w:rsidRPr="00E41BF6">
        <w:rPr>
          <w:sz w:val="28"/>
          <w:szCs w:val="28"/>
        </w:rPr>
        <w:t xml:space="preserve">муниципального округа </w:t>
      </w:r>
      <w:r w:rsidRPr="00F111D3">
        <w:rPr>
          <w:sz w:val="28"/>
          <w:szCs w:val="28"/>
        </w:rPr>
        <w:t>в летний период</w:t>
      </w:r>
    </w:p>
    <w:p w14:paraId="367B30E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6.1. Период летней уборки устанавливается </w:t>
      </w:r>
      <w:r w:rsidRPr="004E185F">
        <w:rPr>
          <w:rFonts w:ascii="Times New Roman" w:hAnsi="Times New Roman" w:cs="Times New Roman"/>
          <w:iCs/>
          <w:color w:val="000000" w:themeColor="text1"/>
          <w:sz w:val="28"/>
          <w:szCs w:val="28"/>
        </w:rPr>
        <w:t>с 16 апреля по 31 октября</w:t>
      </w:r>
      <w:r w:rsidRPr="004E185F">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4E185F">
        <w:rPr>
          <w:rFonts w:ascii="Times New Roman" w:hAnsi="Times New Roman" w:cs="Times New Roman"/>
          <w:iCs/>
          <w:color w:val="000000" w:themeColor="text1"/>
          <w:sz w:val="28"/>
          <w:szCs w:val="28"/>
        </w:rPr>
        <w:t>до 1 апреля</w:t>
      </w:r>
      <w:r w:rsidRPr="00E5638D">
        <w:rPr>
          <w:rFonts w:ascii="Times New Roman" w:hAnsi="Times New Roman" w:cs="Times New Roman"/>
          <w:color w:val="000000" w:themeColor="text1"/>
          <w:sz w:val="28"/>
          <w:szCs w:val="28"/>
        </w:rPr>
        <w:t>.</w:t>
      </w:r>
    </w:p>
    <w:p w14:paraId="2F10E10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Летняя уборка территории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w:t>
      </w:r>
      <w:r w:rsidR="0064501B">
        <w:rPr>
          <w:rFonts w:ascii="Times New Roman" w:hAnsi="Times New Roman" w:cs="Times New Roman"/>
          <w:color w:val="000000" w:themeColor="text1"/>
          <w:sz w:val="28"/>
          <w:szCs w:val="28"/>
        </w:rPr>
        <w:t xml:space="preserve">. Очистка урн проводится </w:t>
      </w:r>
      <w:r w:rsidRPr="00E5638D">
        <w:rPr>
          <w:rFonts w:ascii="Times New Roman" w:hAnsi="Times New Roman" w:cs="Times New Roman"/>
          <w:color w:val="000000" w:themeColor="text1"/>
          <w:sz w:val="28"/>
          <w:szCs w:val="28"/>
        </w:rPr>
        <w:t xml:space="preserve"> по мере</w:t>
      </w:r>
      <w:r w:rsidR="0064501B">
        <w:rPr>
          <w:rFonts w:ascii="Times New Roman" w:hAnsi="Times New Roman" w:cs="Times New Roman"/>
          <w:color w:val="000000" w:themeColor="text1"/>
          <w:sz w:val="28"/>
          <w:szCs w:val="28"/>
        </w:rPr>
        <w:t xml:space="preserve"> их</w:t>
      </w:r>
      <w:r w:rsidRPr="00E5638D">
        <w:rPr>
          <w:rFonts w:ascii="Times New Roman" w:hAnsi="Times New Roman" w:cs="Times New Roman"/>
          <w:color w:val="000000" w:themeColor="text1"/>
          <w:sz w:val="28"/>
          <w:szCs w:val="28"/>
        </w:rPr>
        <w:t xml:space="preserve"> заполнения, но не реже 1 раза в сутки.</w:t>
      </w:r>
    </w:p>
    <w:p w14:paraId="359640E2"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 xml:space="preserve">6.2. </w:t>
      </w:r>
      <w:r w:rsidRPr="00E5638D">
        <w:rPr>
          <w:rFonts w:ascii="Times New Roman" w:hAnsi="Times New Roman" w:cs="Times New Roman"/>
          <w:bCs/>
          <w:color w:val="000000" w:themeColor="text1"/>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14:paraId="6043E86E" w14:textId="77777777"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Не допускается заправлять автомобили для полива и подметания технической водой и водой из открытых водоемов</w:t>
      </w:r>
      <w:r w:rsidR="0064501B">
        <w:rPr>
          <w:rFonts w:ascii="Times New Roman" w:hAnsi="Times New Roman" w:cs="Times New Roman"/>
          <w:bCs/>
          <w:color w:val="000000" w:themeColor="text1"/>
          <w:sz w:val="28"/>
          <w:szCs w:val="28"/>
        </w:rPr>
        <w:t xml:space="preserve"> (озера, пруды,реки), без предварительной очистки. </w:t>
      </w:r>
    </w:p>
    <w:p w14:paraId="2838A4F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16" w:name="8"/>
      <w:bookmarkEnd w:id="16"/>
    </w:p>
    <w:p w14:paraId="201E86B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6.4. Проезжая часть должна быть полностью очищена от всякого вида загрязнений. </w:t>
      </w:r>
    </w:p>
    <w:p w14:paraId="4E23815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17" w:name="9"/>
      <w:bookmarkEnd w:id="17"/>
    </w:p>
    <w:p w14:paraId="43258C1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6.6. Подметание дворовых территорий, внутридворовых проездов и тротуаров осуществляется механизированным способом или вручную. </w:t>
      </w:r>
    </w:p>
    <w:p w14:paraId="127B617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Pr="00E5638D">
        <w:rPr>
          <w:rFonts w:ascii="Times New Roman" w:hAnsi="Times New Roman" w:cs="Times New Roman"/>
          <w:bCs/>
          <w:color w:val="000000" w:themeColor="text1"/>
          <w:sz w:val="28"/>
          <w:szCs w:val="28"/>
        </w:rPr>
        <w:t>.7.</w:t>
      </w:r>
      <w:r w:rsidRPr="00E5638D">
        <w:rPr>
          <w:rFonts w:ascii="Times New Roman" w:hAnsi="Times New Roman" w:cs="Times New Roman"/>
          <w:b/>
          <w:bCs/>
          <w:color w:val="000000" w:themeColor="text1"/>
          <w:sz w:val="28"/>
          <w:szCs w:val="28"/>
        </w:rPr>
        <w:t xml:space="preserve"> </w:t>
      </w:r>
      <w:r w:rsidRPr="00E5638D">
        <w:rPr>
          <w:rFonts w:ascii="Times New Roman" w:hAnsi="Times New Roman" w:cs="Times New Roman"/>
          <w:bCs/>
          <w:color w:val="000000" w:themeColor="text1"/>
          <w:sz w:val="28"/>
          <w:szCs w:val="28"/>
        </w:rPr>
        <w:t xml:space="preserve">Сжигание листьев деревьев, кустарников на территории населенных пунктов </w:t>
      </w:r>
      <w:r w:rsidRPr="00E41BF6">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 xml:space="preserve"> запрещено.</w:t>
      </w:r>
    </w:p>
    <w:p w14:paraId="2257AEC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Собранные листья деревьев, кустарников подлежат вывозу на объекты размещения, обезвреживания или утилизации отходов.</w:t>
      </w:r>
    </w:p>
    <w:p w14:paraId="18DA101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6.8.</w:t>
      </w:r>
      <w:r w:rsidRPr="00E5638D">
        <w:rPr>
          <w:rFonts w:ascii="Times New Roman" w:hAnsi="Times New Roman" w:cs="Times New Roman"/>
          <w:color w:val="000000" w:themeColor="text1"/>
          <w:sz w:val="28"/>
          <w:szCs w:val="28"/>
        </w:rPr>
        <w:t xml:space="preserve"> Владельцы земельных участков обязаны:</w:t>
      </w:r>
    </w:p>
    <w:p w14:paraId="00A83AD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не допускать выжигание сухой растительности, соблюдать требования экологических, санитарно-гигиенических, противопожарных правил и нормативов;</w:t>
      </w:r>
    </w:p>
    <w:p w14:paraId="50E626F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принимать меры по обеспечению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14:paraId="2870C76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регулярно проводить противопожарные мероприятия, обеспечивать наличие первичных средств пожаротушения и охрану земельных участков от поджога.</w:t>
      </w:r>
    </w:p>
    <w:p w14:paraId="099F06FA" w14:textId="77777777" w:rsidR="00327107" w:rsidRPr="00E5638D" w:rsidRDefault="00327107" w:rsidP="00327107">
      <w:pPr>
        <w:spacing w:after="0" w:line="240" w:lineRule="auto"/>
        <w:ind w:firstLine="709"/>
        <w:jc w:val="both"/>
        <w:rPr>
          <w:rFonts w:ascii="Times New Roman" w:hAnsi="Times New Roman" w:cs="Times New Roman"/>
          <w:b/>
          <w:color w:val="000000" w:themeColor="text1"/>
          <w:sz w:val="28"/>
          <w:szCs w:val="28"/>
        </w:rPr>
      </w:pPr>
    </w:p>
    <w:p w14:paraId="34DB53A7" w14:textId="77777777" w:rsidR="00327107" w:rsidRDefault="00327107" w:rsidP="00327107">
      <w:pPr>
        <w:pStyle w:val="4"/>
        <w:spacing w:before="0" w:beforeAutospacing="0" w:after="0" w:afterAutospacing="0"/>
        <w:ind w:firstLine="709"/>
        <w:jc w:val="both"/>
        <w:rPr>
          <w:sz w:val="28"/>
          <w:szCs w:val="28"/>
        </w:rPr>
      </w:pPr>
      <w:bookmarkStart w:id="18" w:name="10"/>
      <w:bookmarkEnd w:id="18"/>
      <w:r w:rsidRPr="00F111D3">
        <w:rPr>
          <w:sz w:val="28"/>
          <w:szCs w:val="28"/>
        </w:rPr>
        <w:lastRenderedPageBreak/>
        <w:t>Глава 7. Обеспечение надлежащего содержания объектов благоустройства</w:t>
      </w:r>
    </w:p>
    <w:p w14:paraId="5D24F54C" w14:textId="77777777" w:rsidR="00327107" w:rsidRPr="004E185F" w:rsidRDefault="00327107" w:rsidP="00327107">
      <w:pPr>
        <w:pStyle w:val="4"/>
        <w:spacing w:before="0" w:beforeAutospacing="0" w:after="0" w:afterAutospacing="0"/>
        <w:ind w:firstLine="709"/>
        <w:jc w:val="both"/>
        <w:rPr>
          <w:rFonts w:eastAsia="Calibri"/>
          <w:b w:val="0"/>
          <w:sz w:val="28"/>
          <w:szCs w:val="28"/>
          <w:vertAlign w:val="superscript"/>
        </w:rPr>
      </w:pPr>
      <w:r w:rsidRPr="004E185F">
        <w:rPr>
          <w:rFonts w:eastAsia="Calibri"/>
          <w:b w:val="0"/>
          <w:sz w:val="28"/>
          <w:szCs w:val="28"/>
        </w:rPr>
        <w:t>7.1. На территории муниципального округа требования к архитектурному облику объектов устанавливаются Дизайн-кодом муниципального образования «Гагаринский муниципальный округ» Смоленской области</w:t>
      </w:r>
      <w:r w:rsidRPr="004E185F">
        <w:rPr>
          <w:rFonts w:eastAsia="Calibri"/>
          <w:b w:val="0"/>
          <w:sz w:val="28"/>
          <w:szCs w:val="28"/>
          <w:vertAlign w:val="superscript"/>
        </w:rPr>
        <w:t xml:space="preserve"> </w:t>
      </w:r>
      <w:r w:rsidRPr="004E185F">
        <w:rPr>
          <w:rFonts w:eastAsia="Calibri"/>
          <w:b w:val="0"/>
          <w:sz w:val="28"/>
          <w:szCs w:val="28"/>
        </w:rPr>
        <w:t>(далее - Дизайн-код), являющимся приложением к настоящим Правилам.</w:t>
      </w:r>
    </w:p>
    <w:p w14:paraId="6DE35752" w14:textId="77777777" w:rsidR="00327107" w:rsidRDefault="00327107" w:rsidP="00327107">
      <w:pPr>
        <w:spacing w:after="0"/>
        <w:ind w:firstLine="709"/>
        <w:jc w:val="both"/>
        <w:rPr>
          <w:rFonts w:ascii="Times New Roman" w:hAnsi="Times New Roman" w:cs="Times New Roman"/>
          <w:sz w:val="28"/>
          <w:szCs w:val="28"/>
        </w:rPr>
      </w:pPr>
      <w:r w:rsidRPr="004E185F">
        <w:rPr>
          <w:rFonts w:ascii="Times New Roman" w:eastAsia="Calibri" w:hAnsi="Times New Roman" w:cs="Times New Roman"/>
          <w:sz w:val="28"/>
          <w:szCs w:val="28"/>
        </w:rPr>
        <w:t xml:space="preserve">7.2. </w:t>
      </w:r>
      <w:r>
        <w:rPr>
          <w:rFonts w:ascii="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малых архитектурных форм, элементов навигации, требования к оформлению элементов фасадов.</w:t>
      </w:r>
    </w:p>
    <w:p w14:paraId="4599E883" w14:textId="77777777" w:rsidR="00327107" w:rsidRPr="004E185F" w:rsidRDefault="00327107" w:rsidP="00327107">
      <w:pPr>
        <w:spacing w:after="0"/>
        <w:ind w:firstLine="709"/>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Дизайн-код регламентирует:</w:t>
      </w:r>
    </w:p>
    <w:p w14:paraId="3C79D004" w14:textId="77777777" w:rsidR="00327107" w:rsidRPr="004E185F" w:rsidRDefault="00327107" w:rsidP="00327107">
      <w:pPr>
        <w:autoSpaceDE w:val="0"/>
        <w:autoSpaceDN w:val="0"/>
        <w:adjustRightInd w:val="0"/>
        <w:spacing w:after="0" w:line="240" w:lineRule="auto"/>
        <w:ind w:firstLine="540"/>
        <w:jc w:val="both"/>
      </w:pPr>
      <w:r w:rsidRPr="004E185F">
        <w:rPr>
          <w:rFonts w:ascii="Times New Roman" w:eastAsia="Calibri" w:hAnsi="Times New Roman" w:cs="Times New Roman"/>
          <w:sz w:val="28"/>
          <w:szCs w:val="28"/>
        </w:rPr>
        <w:t>- архитектуру (требования по содержанию и поддержанию привлекательного визуального облика зданий, строений, сооружений, в том числе в отношении элементов объектов капитального строительства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дымоходов, водосточных труб и других элементов), а также правила размещения на них оборудования (антенн, наружных кондиционеров и другого оборудования);</w:t>
      </w:r>
      <w:r w:rsidRPr="004E185F">
        <w:t xml:space="preserve"> </w:t>
      </w:r>
    </w:p>
    <w:p w14:paraId="282E0EE8" w14:textId="77777777" w:rsidR="00327107" w:rsidRPr="004E185F"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 благоустройство (планировочную структуру улично-дорожной сети, озеленение, освещение, мощение, оформление и размещение малых форм, нестационарных торговых объектов, остановок, летних кафе, праздничное оформление);</w:t>
      </w:r>
    </w:p>
    <w:p w14:paraId="09FEB1E0" w14:textId="77777777" w:rsidR="00327107" w:rsidRPr="004E185F" w:rsidRDefault="00327107" w:rsidP="00327107">
      <w:pPr>
        <w:pStyle w:val="a8"/>
        <w:shd w:val="clear" w:color="auto" w:fill="FFFFFF"/>
        <w:spacing w:before="0" w:beforeAutospacing="0" w:after="0" w:afterAutospacing="0"/>
        <w:ind w:firstLine="539"/>
        <w:jc w:val="both"/>
        <w:rPr>
          <w:sz w:val="28"/>
          <w:szCs w:val="28"/>
        </w:rPr>
      </w:pPr>
      <w:r w:rsidRPr="004E185F">
        <w:rPr>
          <w:sz w:val="28"/>
          <w:szCs w:val="28"/>
        </w:rPr>
        <w:t>- информационные и рекламные носители, навигация на фасадах и в городской среде.</w:t>
      </w:r>
    </w:p>
    <w:p w14:paraId="0AFA9ED1" w14:textId="77777777" w:rsidR="00327107" w:rsidRPr="004E185F" w:rsidRDefault="00327107" w:rsidP="00327107">
      <w:pPr>
        <w:autoSpaceDE w:val="0"/>
        <w:autoSpaceDN w:val="0"/>
        <w:adjustRightInd w:val="0"/>
        <w:spacing w:after="0" w:line="240" w:lineRule="auto"/>
        <w:ind w:firstLine="539"/>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7.3. При осуществлении текущего или капитального ремонта зданий, строений, сооружений, подразумевающего изменение колористических решений объектов, следует руководствоваться требованиями, предусмотренными Дизайн-кодом.</w:t>
      </w:r>
    </w:p>
    <w:p w14:paraId="4BAB737E" w14:textId="77777777" w:rsidR="00327107" w:rsidRPr="004E185F"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7.4. Объекты должны содержаться в чистоте, не должны иметь видимых повреждений, изменений цвета или тона материала наружной отделки, не соответствующих набору палитр, применяемому для окраски и отделки объектов, установленному Дизайн-кодом.</w:t>
      </w:r>
    </w:p>
    <w:p w14:paraId="0B7A9220" w14:textId="77777777"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7.5. Лицами, ответственными за благоустройство Объектов, являются собственники зданий, строений, сооружений (в том числе многоквартирных домов), помещений в них, за исключением следующих случаев:</w:t>
      </w:r>
    </w:p>
    <w:p w14:paraId="784497EF" w14:textId="77777777"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1) лицом, ответственным за благоустройство в отношении многоквартирного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14:paraId="7A85A282" w14:textId="77777777"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lastRenderedPageBreak/>
        <w:t>2) лицом, ответственным за благоустройство в отношении многоквартирного дома и прилегающей к нему территории, является управляющая организация, если собственники помещений в многоквартирном доме выбрали способ управления - управление управляющей организацией;</w:t>
      </w:r>
    </w:p>
    <w:p w14:paraId="73B84AA3" w14:textId="77777777"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3) в случае если здание, строение, сооружение, помещение закреплено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здание, строение, сооружение, помещение закреплено на праве оперативного управления, хозяйственного ведения или ином вещном праве;</w:t>
      </w:r>
    </w:p>
    <w:p w14:paraId="00144156" w14:textId="77777777"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4) в случае если здание, строение, сооружение, помещение передано в аренду, безвозмездное пользование, доверительное управление, лицом, ответственным за благоустройство, является лицо, которому здание, строение, сооружение, помещение передано в аренду, безвозмездное пользование, доверительное управление;</w:t>
      </w:r>
    </w:p>
    <w:p w14:paraId="241B25EF" w14:textId="77777777" w:rsidR="00327107"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5) в случае 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14:paraId="408B0350" w14:textId="77777777" w:rsidR="00327107"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7.6. В чистоте и исправном состоянии должны содержаться отдельные элементы, расположенные на фасадах: водоотводящие устройства, информационные таблички, памятные доски, витрины, вывески, средства размещения наружной рекламы, дополнительное оборудование и т.д.</w:t>
      </w:r>
    </w:p>
    <w:p w14:paraId="300AF219" w14:textId="77777777" w:rsidR="00327107"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14:paraId="2EF68159" w14:textId="77777777" w:rsidR="00327107" w:rsidRPr="00F57955" w:rsidRDefault="00327107" w:rsidP="00327107">
      <w:pPr>
        <w:spacing w:after="0" w:line="240" w:lineRule="auto"/>
        <w:ind w:firstLine="709"/>
        <w:jc w:val="both"/>
        <w:rPr>
          <w:rFonts w:ascii="Times New Roman" w:hAnsi="Times New Roman" w:cs="Times New Roman"/>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r>
        <w:rPr>
          <w:rFonts w:ascii="Times New Roman" w:hAnsi="Times New Roman" w:cs="Times New Roman"/>
          <w:color w:val="000000" w:themeColor="text1"/>
          <w:sz w:val="28"/>
          <w:szCs w:val="28"/>
        </w:rPr>
        <w:t xml:space="preserve"> </w:t>
      </w:r>
      <w:r w:rsidRPr="00F57955">
        <w:rPr>
          <w:rFonts w:ascii="Times New Roman" w:hAnsi="Times New Roman" w:cs="Times New Roman"/>
          <w:sz w:val="28"/>
          <w:szCs w:val="28"/>
        </w:rPr>
        <w:t>и Дизайн-коду.</w:t>
      </w:r>
    </w:p>
    <w:p w14:paraId="41CD0C1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Окрашенные поверхности фасадов зданий, строений, сооружений должны быть ровными, без пятен и поврежденных мест.</w:t>
      </w:r>
    </w:p>
    <w:p w14:paraId="7256E47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14:paraId="0A8795F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Витрины, вывески, объекты наружной рекламы зданий, строений, сооружений должны содержаться в чистоте и в исправном техническом состоянии.</w:t>
      </w:r>
    </w:p>
    <w:p w14:paraId="0E907AB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14:paraId="57BFDC5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Расклейка газет, афиш, плакатов, различного рода объявлений и рекламы разрешается на специально установленных стендах.</w:t>
      </w:r>
    </w:p>
    <w:p w14:paraId="767437F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7.</w:t>
      </w:r>
      <w:r>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14:paraId="6392DF9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9</w:t>
      </w:r>
      <w:r w:rsidRPr="00E5638D">
        <w:rPr>
          <w:rFonts w:ascii="Times New Roman" w:hAnsi="Times New Roman" w:cs="Times New Roman"/>
          <w:color w:val="000000" w:themeColor="text1"/>
          <w:sz w:val="28"/>
          <w:szCs w:val="28"/>
        </w:rPr>
        <w:t xml:space="preserve">. На зданиях, расположенных вдоль магистральных улиц населенных пунктов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антенны, дымоходы, наружные кондиционеры размещаются со стороны дворовых фасадов.</w:t>
      </w:r>
    </w:p>
    <w:p w14:paraId="1498387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10</w:t>
      </w:r>
      <w:r w:rsidRPr="00E5638D">
        <w:rPr>
          <w:rFonts w:ascii="Times New Roman" w:hAnsi="Times New Roman" w:cs="Times New Roman"/>
          <w:color w:val="000000" w:themeColor="text1"/>
          <w:sz w:val="28"/>
          <w:szCs w:val="28"/>
        </w:rPr>
        <w:t xml:space="preserve">. На зданиях и сооружениях на территории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14:paraId="2EBADED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14:paraId="520374A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Домовые знаки на зданиях, сооружениях должны содержаться в исправном состоянии.</w:t>
      </w:r>
    </w:p>
    <w:p w14:paraId="699F44B8" w14:textId="77777777" w:rsidR="00327107" w:rsidRPr="00F57955" w:rsidRDefault="00327107" w:rsidP="00327107">
      <w:pPr>
        <w:spacing w:after="0" w:line="240" w:lineRule="auto"/>
        <w:ind w:firstLine="709"/>
        <w:jc w:val="both"/>
        <w:rPr>
          <w:rFonts w:ascii="Times New Roman" w:hAnsi="Times New Roman" w:cs="Times New Roman"/>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.11</w:t>
      </w:r>
      <w:r w:rsidRPr="00E5638D">
        <w:rPr>
          <w:rFonts w:ascii="Times New Roman" w:hAnsi="Times New Roman" w:cs="Times New Roman"/>
          <w:color w:val="000000" w:themeColor="text1"/>
          <w:sz w:val="28"/>
          <w:szCs w:val="28"/>
        </w:rPr>
        <w:t>. Жилые дома, здания, сооружения, подлежащие адресации, должны быть оборудованы указателями с наименованиями улиц и номерами домов (далее – аншлаги)</w:t>
      </w:r>
      <w:r>
        <w:rPr>
          <w:rFonts w:ascii="Times New Roman" w:hAnsi="Times New Roman" w:cs="Times New Roman"/>
          <w:color w:val="000000" w:themeColor="text1"/>
          <w:sz w:val="28"/>
          <w:szCs w:val="28"/>
        </w:rPr>
        <w:t xml:space="preserve"> в соответствии с требованиями </w:t>
      </w:r>
      <w:r w:rsidRPr="00F57955">
        <w:rPr>
          <w:rFonts w:ascii="Times New Roman" w:hAnsi="Times New Roman" w:cs="Times New Roman"/>
          <w:sz w:val="28"/>
          <w:szCs w:val="28"/>
        </w:rPr>
        <w:t xml:space="preserve">Дизайн-кода. </w:t>
      </w:r>
    </w:p>
    <w:p w14:paraId="1E1C321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.12</w:t>
      </w:r>
      <w:r w:rsidRPr="00E5638D">
        <w:rPr>
          <w:rFonts w:ascii="Times New Roman" w:hAnsi="Times New Roman" w:cs="Times New Roman"/>
          <w:color w:val="000000" w:themeColor="text1"/>
          <w:sz w:val="28"/>
          <w:szCs w:val="28"/>
        </w:rPr>
        <w:t>. Содержание фасадов объектов включает:</w:t>
      </w:r>
    </w:p>
    <w:p w14:paraId="3AB98D3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14:paraId="7B6C5FE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обеспечение наличия и содержания в исправном состоянии водостоков, водосточных труб и сливов;</w:t>
      </w:r>
    </w:p>
    <w:p w14:paraId="07A8461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герметизацию, заделку и расшивку швов, трещин и выбоин;</w:t>
      </w:r>
    </w:p>
    <w:p w14:paraId="5D94942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восстановление, ремонт и своевременную очистку входных групп, отмосток, приямков цокольных окон и входов в подвалы;</w:t>
      </w:r>
    </w:p>
    <w:p w14:paraId="28055D5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поддержание в исправном состоянии размещённого на фасаде электроосвещения (при его наличии) и включение его с наступлением темноты;</w:t>
      </w:r>
    </w:p>
    <w:p w14:paraId="70D98D2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поверхностей фасадов, в том числе элементов фасадов, в зависимости от их состояния и условий эксплуатации;</w:t>
      </w:r>
    </w:p>
    <w:p w14:paraId="650992E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поддержание в чистоте и исправном состоянии, расположенных на фасадах аншлагов, памятных досок;</w:t>
      </w:r>
    </w:p>
    <w:p w14:paraId="3B563B9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от надписей, рисунков, объявлений, плакатов и иной информационно - печатной продукции, а также нанесённых граффити.</w:t>
      </w:r>
    </w:p>
    <w:p w14:paraId="7638806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7</w:t>
      </w:r>
      <w:r>
        <w:rPr>
          <w:rFonts w:ascii="Times New Roman" w:hAnsi="Times New Roman" w:cs="Times New Roman"/>
          <w:color w:val="000000" w:themeColor="text1"/>
          <w:sz w:val="28"/>
          <w:szCs w:val="28"/>
        </w:rPr>
        <w:t>.13</w:t>
      </w:r>
      <w:r w:rsidRPr="00E5638D">
        <w:rPr>
          <w:rFonts w:ascii="Times New Roman" w:hAnsi="Times New Roman" w:cs="Times New Roman"/>
          <w:color w:val="000000" w:themeColor="text1"/>
          <w:sz w:val="28"/>
          <w:szCs w:val="28"/>
        </w:rPr>
        <w:t>. В целях обеспечения надлежащего состояния фасадов, сохранения архитектурно - художественного облика зданий (сооружений, строений) запрещается:</w:t>
      </w:r>
    </w:p>
    <w:p w14:paraId="70A3790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уничтожение, порча, искажение архитектурных деталей фасадов зданий (сооружений, строений);</w:t>
      </w:r>
    </w:p>
    <w:p w14:paraId="4A674B5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произведение надписей на фасадах зданий (сооружений, строений);</w:t>
      </w:r>
    </w:p>
    <w:p w14:paraId="77C18F2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bookmarkStart w:id="19" w:name="_Hlk14967236"/>
    </w:p>
    <w:bookmarkEnd w:id="19"/>
    <w:p w14:paraId="579CFF5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14:paraId="3CFC8D5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.14</w:t>
      </w:r>
      <w:r w:rsidRPr="00E5638D">
        <w:rPr>
          <w:rFonts w:ascii="Times New Roman" w:hAnsi="Times New Roman" w:cs="Times New Roman"/>
          <w:color w:val="000000" w:themeColor="text1"/>
          <w:sz w:val="28"/>
          <w:szCs w:val="28"/>
        </w:rPr>
        <w:t>.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r>
        <w:rPr>
          <w:rFonts w:ascii="Times New Roman" w:hAnsi="Times New Roman" w:cs="Times New Roman"/>
          <w:color w:val="000000" w:themeColor="text1"/>
          <w:sz w:val="28"/>
          <w:szCs w:val="28"/>
        </w:rPr>
        <w:t xml:space="preserve"> в соответствии с требованиями Дизайн-кода</w:t>
      </w:r>
      <w:r w:rsidRPr="00E5638D">
        <w:rPr>
          <w:rFonts w:ascii="Times New Roman" w:hAnsi="Times New Roman" w:cs="Times New Roman"/>
          <w:color w:val="000000" w:themeColor="text1"/>
          <w:sz w:val="28"/>
          <w:szCs w:val="28"/>
        </w:rPr>
        <w:t>.</w:t>
      </w:r>
    </w:p>
    <w:p w14:paraId="3FC7093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14:paraId="51B8545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16.</w:t>
      </w:r>
      <w:r w:rsidRPr="00E5638D">
        <w:rPr>
          <w:rFonts w:ascii="Times New Roman" w:hAnsi="Times New Roman" w:cs="Times New Roman"/>
          <w:color w:val="000000" w:themeColor="text1"/>
          <w:sz w:val="28"/>
          <w:szCs w:val="28"/>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F57955">
        <w:rPr>
          <w:rFonts w:ascii="Times New Roman" w:hAnsi="Times New Roman" w:cs="Times New Roman"/>
          <w:iCs/>
          <w:color w:val="000000" w:themeColor="text1"/>
          <w:sz w:val="28"/>
          <w:szCs w:val="28"/>
        </w:rPr>
        <w:t>3 суток</w:t>
      </w:r>
      <w:r w:rsidRPr="00E5638D">
        <w:rPr>
          <w:rFonts w:ascii="Times New Roman" w:hAnsi="Times New Roman" w:cs="Times New Roman"/>
          <w:color w:val="000000" w:themeColor="text1"/>
          <w:sz w:val="28"/>
          <w:szCs w:val="28"/>
        </w:rPr>
        <w:t>.</w:t>
      </w:r>
    </w:p>
    <w:p w14:paraId="2787BE7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506A5F">
        <w:rPr>
          <w:rFonts w:ascii="Times New Roman" w:hAnsi="Times New Roman" w:cs="Times New Roman"/>
          <w:color w:val="000000" w:themeColor="text1"/>
          <w:sz w:val="28"/>
          <w:szCs w:val="28"/>
        </w:rPr>
        <w:t>7.1</w:t>
      </w:r>
      <w:r>
        <w:rPr>
          <w:rFonts w:ascii="Times New Roman" w:hAnsi="Times New Roman" w:cs="Times New Roman"/>
          <w:color w:val="000000" w:themeColor="text1"/>
          <w:sz w:val="28"/>
          <w:szCs w:val="28"/>
        </w:rPr>
        <w:t>7</w:t>
      </w:r>
      <w:r w:rsidRPr="00506A5F">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Наружные осветительные установки включают в вечерние сумерки при естественной освещенности менее 20 лк, а отключают - в утренние сумерки при естественной освещенности более 10 лк.</w:t>
      </w:r>
    </w:p>
    <w:p w14:paraId="1DA355B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14:paraId="1E1C2FF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19</w:t>
      </w:r>
      <w:r w:rsidRPr="00E5638D">
        <w:rPr>
          <w:rFonts w:ascii="Times New Roman" w:hAnsi="Times New Roman" w:cs="Times New Roman"/>
          <w:color w:val="000000" w:themeColor="text1"/>
          <w:sz w:val="28"/>
          <w:szCs w:val="28"/>
        </w:rPr>
        <w:t>.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14:paraId="3A67D79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20</w:t>
      </w:r>
      <w:r w:rsidRPr="00E5638D">
        <w:rPr>
          <w:rFonts w:ascii="Times New Roman" w:hAnsi="Times New Roman" w:cs="Times New Roman"/>
          <w:color w:val="000000" w:themeColor="text1"/>
          <w:sz w:val="28"/>
          <w:szCs w:val="28"/>
        </w:rPr>
        <w:t>. При проектировании освещения и осветительного оборудования следует обеспечивать:</w:t>
      </w:r>
    </w:p>
    <w:p w14:paraId="3CC687A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экономичность и энергоэффективность применяемых осветительных установок, рациональное распределение и использование электроэнергии;</w:t>
      </w:r>
    </w:p>
    <w:p w14:paraId="2750178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14:paraId="46A3261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удобство обслуживания и управления при разных режимах работы установок.</w:t>
      </w:r>
    </w:p>
    <w:p w14:paraId="7BF8A22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21</w:t>
      </w:r>
      <w:r w:rsidRPr="00E5638D">
        <w:rPr>
          <w:rFonts w:ascii="Times New Roman" w:hAnsi="Times New Roman" w:cs="Times New Roman"/>
          <w:color w:val="000000" w:themeColor="text1"/>
          <w:sz w:val="28"/>
          <w:szCs w:val="28"/>
        </w:rPr>
        <w:t>.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14:paraId="0C71D10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w:t>
      </w:r>
      <w:r>
        <w:rPr>
          <w:rFonts w:ascii="Times New Roman" w:hAnsi="Times New Roman" w:cs="Times New Roman"/>
          <w:color w:val="000000" w:themeColor="text1"/>
          <w:sz w:val="28"/>
          <w:szCs w:val="28"/>
        </w:rPr>
        <w:t>Дизайн-кодом.</w:t>
      </w:r>
    </w:p>
    <w:p w14:paraId="056C634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22</w:t>
      </w:r>
      <w:r w:rsidRPr="00E5638D">
        <w:rPr>
          <w:rFonts w:ascii="Times New Roman" w:hAnsi="Times New Roman" w:cs="Times New Roman"/>
          <w:color w:val="000000" w:themeColor="text1"/>
          <w:sz w:val="28"/>
          <w:szCs w:val="28"/>
        </w:rPr>
        <w:t xml:space="preserve">. В целях благоустройства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могут устанавливаться ограждения.</w:t>
      </w:r>
    </w:p>
    <w:p w14:paraId="2A29E9B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14:paraId="24F9126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23</w:t>
      </w:r>
      <w:r w:rsidRPr="00E5638D">
        <w:rPr>
          <w:rFonts w:ascii="Times New Roman" w:hAnsi="Times New Roman" w:cs="Times New Roman"/>
          <w:color w:val="000000" w:themeColor="text1"/>
          <w:sz w:val="28"/>
          <w:szCs w:val="28"/>
        </w:rPr>
        <w:t>.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14:paraId="02433D2E"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605BDF">
        <w:rPr>
          <w:rFonts w:ascii="Times New Roman" w:hAnsi="Times New Roman" w:cs="Times New Roman"/>
          <w:color w:val="000000" w:themeColor="text1"/>
          <w:sz w:val="28"/>
          <w:szCs w:val="28"/>
        </w:rPr>
        <w:t xml:space="preserve">Ограждения земельных участков устанавливают высотой до </w:t>
      </w:r>
      <w:r w:rsidRPr="00605BDF">
        <w:rPr>
          <w:rFonts w:ascii="Times New Roman" w:hAnsi="Times New Roman" w:cs="Times New Roman"/>
          <w:iCs/>
          <w:color w:val="000000" w:themeColor="text1"/>
          <w:sz w:val="28"/>
          <w:szCs w:val="28"/>
        </w:rPr>
        <w:t>2 м</w:t>
      </w:r>
      <w:r w:rsidRPr="00605BDF">
        <w:rPr>
          <w:rFonts w:ascii="Times New Roman" w:hAnsi="Times New Roman" w:cs="Times New Roman"/>
          <w:color w:val="000000" w:themeColor="text1"/>
          <w:sz w:val="28"/>
          <w:szCs w:val="28"/>
        </w:rPr>
        <w:t>. Возведение ограждения</w:t>
      </w:r>
      <w:r w:rsidRPr="00E5638D">
        <w:rPr>
          <w:rFonts w:ascii="Times New Roman" w:hAnsi="Times New Roman" w:cs="Times New Roman"/>
          <w:color w:val="000000" w:themeColor="text1"/>
          <w:sz w:val="28"/>
          <w:szCs w:val="28"/>
        </w:rPr>
        <w:t xml:space="preserve"> на межевых границах с превышением указанной высоты допускается по согласованию со смежными землепользователями. </w:t>
      </w:r>
    </w:p>
    <w:p w14:paraId="688EBFB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24</w:t>
      </w:r>
      <w:r w:rsidRPr="00E5638D">
        <w:rPr>
          <w:rFonts w:ascii="Times New Roman" w:hAnsi="Times New Roman" w:cs="Times New Roman"/>
          <w:color w:val="000000" w:themeColor="text1"/>
          <w:sz w:val="28"/>
          <w:szCs w:val="28"/>
        </w:rPr>
        <w:t>.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14:paraId="475CA2B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14:paraId="47DA7CC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25</w:t>
      </w:r>
      <w:r w:rsidRPr="00E5638D">
        <w:rPr>
          <w:rFonts w:ascii="Times New Roman" w:hAnsi="Times New Roman" w:cs="Times New Roman"/>
          <w:color w:val="000000" w:themeColor="text1"/>
          <w:sz w:val="28"/>
          <w:szCs w:val="28"/>
        </w:rPr>
        <w:t>.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14:paraId="23F0B5C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14:paraId="647A7FF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26</w:t>
      </w:r>
      <w:r w:rsidRPr="00E5638D">
        <w:rPr>
          <w:rFonts w:ascii="Times New Roman" w:hAnsi="Times New Roman" w:cs="Times New Roman"/>
          <w:color w:val="000000" w:themeColor="text1"/>
          <w:sz w:val="28"/>
          <w:szCs w:val="28"/>
        </w:rPr>
        <w:t>. Установка ограждений, изготовленных из сетки-рабицы,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14:paraId="4A8B029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27</w:t>
      </w:r>
      <w:r w:rsidRPr="00E5638D">
        <w:rPr>
          <w:rFonts w:ascii="Times New Roman" w:hAnsi="Times New Roman" w:cs="Times New Roman"/>
          <w:color w:val="000000" w:themeColor="text1"/>
          <w:sz w:val="28"/>
          <w:szCs w:val="28"/>
        </w:rPr>
        <w:t xml:space="preserve">.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w:t>
      </w:r>
      <w:r w:rsidRPr="00E5638D">
        <w:rPr>
          <w:rFonts w:ascii="Times New Roman" w:hAnsi="Times New Roman" w:cs="Times New Roman"/>
          <w:color w:val="000000" w:themeColor="text1"/>
          <w:sz w:val="28"/>
          <w:szCs w:val="28"/>
        </w:rPr>
        <w:lastRenderedPageBreak/>
        <w:t>территориях, содержатся собственниками, владельцами и пользователями указанных объектов.</w:t>
      </w:r>
    </w:p>
    <w:p w14:paraId="51EE292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14:paraId="38AC902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14:paraId="4F233F1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Дорожные ограждения содержатся специализированной организацией, осуществляющей содержание и уборку дорог.</w:t>
      </w:r>
    </w:p>
    <w:p w14:paraId="16378F0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14:paraId="6C75B75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28</w:t>
      </w:r>
      <w:r w:rsidRPr="00E5638D">
        <w:rPr>
          <w:rFonts w:ascii="Times New Roman" w:hAnsi="Times New Roman" w:cs="Times New Roman"/>
          <w:color w:val="000000" w:themeColor="text1"/>
          <w:sz w:val="28"/>
          <w:szCs w:val="28"/>
        </w:rPr>
        <w:t xml:space="preserve">.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w:t>
      </w:r>
      <w:r w:rsidRPr="007A2DED">
        <w:rPr>
          <w:rFonts w:ascii="Times New Roman" w:hAnsi="Times New Roman" w:cs="Times New Roman"/>
          <w:color w:val="000000" w:themeColor="text1"/>
          <w:sz w:val="28"/>
          <w:szCs w:val="28"/>
        </w:rPr>
        <w:t>создает угрозу его падения.</w:t>
      </w:r>
    </w:p>
    <w:p w14:paraId="7B072AE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29</w:t>
      </w:r>
      <w:r w:rsidRPr="00E5638D">
        <w:rPr>
          <w:rFonts w:ascii="Times New Roman" w:hAnsi="Times New Roman" w:cs="Times New Roman"/>
          <w:color w:val="000000" w:themeColor="text1"/>
          <w:sz w:val="28"/>
          <w:szCs w:val="28"/>
        </w:rPr>
        <w:t>.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14:paraId="5D05662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30</w:t>
      </w:r>
      <w:r w:rsidRPr="00E5638D">
        <w:rPr>
          <w:rFonts w:ascii="Times New Roman" w:hAnsi="Times New Roman" w:cs="Times New Roman"/>
          <w:color w:val="000000" w:themeColor="text1"/>
          <w:sz w:val="28"/>
          <w:szCs w:val="28"/>
        </w:rPr>
        <w:t>.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14:paraId="332C298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A776A4">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31</w:t>
      </w:r>
      <w:r w:rsidRPr="00A776A4">
        <w:rPr>
          <w:rFonts w:ascii="Times New Roman" w:hAnsi="Times New Roman" w:cs="Times New Roman"/>
          <w:color w:val="000000" w:themeColor="text1"/>
          <w:sz w:val="28"/>
          <w:szCs w:val="28"/>
        </w:rPr>
        <w:t>.</w:t>
      </w:r>
      <w:r w:rsidRPr="00A776A4">
        <w:t xml:space="preserve"> </w:t>
      </w:r>
      <w:r>
        <w:rPr>
          <w:rFonts w:ascii="Times New Roman" w:hAnsi="Times New Roman" w:cs="Times New Roman"/>
          <w:color w:val="000000" w:themeColor="text1"/>
          <w:sz w:val="28"/>
          <w:szCs w:val="28"/>
        </w:rPr>
        <w:t>Нестационарные торговые</w:t>
      </w:r>
      <w:r w:rsidRPr="00A776A4">
        <w:rPr>
          <w:rFonts w:ascii="Times New Roman" w:hAnsi="Times New Roman" w:cs="Times New Roman"/>
          <w:color w:val="000000" w:themeColor="text1"/>
          <w:sz w:val="28"/>
          <w:szCs w:val="28"/>
        </w:rPr>
        <w:t xml:space="preserve"> объект</w:t>
      </w:r>
      <w:r>
        <w:rPr>
          <w:rFonts w:ascii="Times New Roman" w:hAnsi="Times New Roman" w:cs="Times New Roman"/>
          <w:color w:val="000000" w:themeColor="text1"/>
          <w:sz w:val="28"/>
          <w:szCs w:val="28"/>
        </w:rPr>
        <w:t>ы</w:t>
      </w:r>
      <w:r w:rsidRPr="00A776A4">
        <w:rPr>
          <w:rFonts w:ascii="Times New Roman" w:hAnsi="Times New Roman" w:cs="Times New Roman"/>
          <w:color w:val="000000" w:themeColor="text1"/>
          <w:sz w:val="28"/>
          <w:szCs w:val="28"/>
        </w:rPr>
        <w:t xml:space="preserve"> (НТО) </w:t>
      </w:r>
      <w:r w:rsidRPr="00A776A4">
        <w:rPr>
          <w:rFonts w:ascii="Times New Roman" w:hAnsi="Times New Roman" w:cs="Times New Roman"/>
          <w:color w:val="000000"/>
          <w:sz w:val="28"/>
          <w:szCs w:val="28"/>
        </w:rPr>
        <w:t>дол</w:t>
      </w:r>
      <w:r>
        <w:rPr>
          <w:rFonts w:ascii="Times New Roman" w:hAnsi="Times New Roman" w:cs="Times New Roman"/>
          <w:color w:val="000000"/>
          <w:sz w:val="28"/>
          <w:szCs w:val="28"/>
        </w:rPr>
        <w:t>жны размещаться с учетом:</w:t>
      </w:r>
    </w:p>
    <w:p w14:paraId="4042E216" w14:textId="77777777" w:rsidR="00327107" w:rsidRPr="00E07CFF"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07CFF">
        <w:rPr>
          <w:rFonts w:ascii="Times New Roman" w:hAnsi="Times New Roman" w:cs="Times New Roman"/>
          <w:color w:val="000000"/>
          <w:sz w:val="28"/>
          <w:szCs w:val="28"/>
        </w:rPr>
        <w:t>- схемы размещения НТО;</w:t>
      </w:r>
    </w:p>
    <w:p w14:paraId="60E833F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 xml:space="preserve">- нормативов минимальной обеспеченности населения муниципальных образований Смоленской области торговыми павильонами </w:t>
      </w:r>
      <w:r w:rsidRPr="00E07CFF">
        <w:rPr>
          <w:rFonts w:ascii="Times New Roman" w:hAnsi="Times New Roman" w:cs="Times New Roman"/>
          <w:color w:val="000000"/>
          <w:sz w:val="28"/>
          <w:szCs w:val="28"/>
        </w:rPr>
        <w:lastRenderedPageBreak/>
        <w:t>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Смоленской  области;</w:t>
      </w:r>
    </w:p>
    <w:p w14:paraId="471F747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развития улично-дорожной сети;</w:t>
      </w:r>
    </w:p>
    <w:p w14:paraId="1CC4916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движения транспорта и пешеходов;</w:t>
      </w:r>
    </w:p>
    <w:p w14:paraId="3C0A62B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757A324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6BE82DF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генерального плана и правил землепользования и застройки муниципального образования</w:t>
      </w:r>
    </w:p>
    <w:p w14:paraId="4538BBA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32</w:t>
      </w:r>
      <w:r w:rsidRPr="00E5638D">
        <w:rPr>
          <w:rFonts w:ascii="Times New Roman" w:hAnsi="Times New Roman" w:cs="Times New Roman"/>
          <w:color w:val="000000" w:themeColor="text1"/>
          <w:sz w:val="28"/>
          <w:szCs w:val="28"/>
        </w:rPr>
        <w:t>.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14:paraId="2C836B1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14:paraId="48B0AD32"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Глава 8. Организация пешеходных коммуникаций, в том числе тротуаров, аллей, дорожек, тропинок</w:t>
      </w:r>
    </w:p>
    <w:p w14:paraId="3CF12E75"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14:paraId="0B900970"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14:paraId="2FC6B361"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14:paraId="74DC51B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14:paraId="43381CF8"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При планировочной организации пешеходных тротуаров необходимо предусматривать беспрепятственный доступ к зданиям и сооружениям для </w:t>
      </w:r>
      <w:r w:rsidRPr="00E5638D">
        <w:rPr>
          <w:rFonts w:ascii="Times New Roman" w:hAnsi="Times New Roman" w:cs="Times New Roman"/>
          <w:color w:val="000000" w:themeColor="text1"/>
          <w:sz w:val="28"/>
          <w:szCs w:val="28"/>
        </w:rPr>
        <w:lastRenderedPageBreak/>
        <w:t>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14:paraId="5ABC2C2F"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14:paraId="7FF7FBF5"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14:paraId="6789F3FE"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8.5. Покрытие пешеходных дорожек должно быть удобным при ходьбе и устойчивым к износу.</w:t>
      </w:r>
    </w:p>
    <w:p w14:paraId="32623935"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8.6. Пешеходные дорожки и тротуары в составе активно используемых общественных территорий в целях </w:t>
      </w:r>
      <w:r>
        <w:rPr>
          <w:rFonts w:ascii="Times New Roman" w:hAnsi="Times New Roman" w:cs="Times New Roman"/>
          <w:color w:val="000000" w:themeColor="text1"/>
          <w:sz w:val="28"/>
          <w:szCs w:val="28"/>
        </w:rPr>
        <w:t xml:space="preserve">недопущения </w:t>
      </w:r>
      <w:r w:rsidRPr="00E5638D">
        <w:rPr>
          <w:rFonts w:ascii="Times New Roman" w:hAnsi="Times New Roman" w:cs="Times New Roman"/>
          <w:color w:val="000000" w:themeColor="text1"/>
          <w:sz w:val="28"/>
          <w:szCs w:val="28"/>
        </w:rPr>
        <w:t>скопления людей следует предусматривать шириной не менее 2 метров.</w:t>
      </w:r>
    </w:p>
    <w:p w14:paraId="7D39693D"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тротуарах с активным потоком пешеходов уличную мебель необходимо располагать в порядке, способствующем свободному движению пешеходов.</w:t>
      </w:r>
    </w:p>
    <w:p w14:paraId="1E8731D6"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8.7. Пешеходные коммуникации в составе общественных территорий должны быть хорошо просматриваемыми и освещенными.</w:t>
      </w:r>
    </w:p>
    <w:p w14:paraId="438FAF24"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w:t>
      </w:r>
      <w:r>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w:t>
      </w:r>
    </w:p>
    <w:p w14:paraId="7A3ECE18"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14:paraId="56755CA3"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14:paraId="6F6FC50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8.11. При создании основных пешеходных коммуникаций допускается использовать твердые виды покрытия.</w:t>
      </w:r>
    </w:p>
    <w:p w14:paraId="2DE6D2B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14:paraId="0B2EBEC7"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Лестницы, пандусы, мостики и другие подобные элементы разрешается выполнять с соблюдением равновеликой пропускной способности.</w:t>
      </w:r>
    </w:p>
    <w:p w14:paraId="1B599B48"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8.12. При создании второстепенных пешеходных коммуникаций допускается использовать различные виды покрытия:</w:t>
      </w:r>
    </w:p>
    <w:p w14:paraId="57A6DB77"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14:paraId="373E5AEB"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б) дорожки крупных озелененных территорий и территорий </w:t>
      </w:r>
      <w:r w:rsidRPr="00E5638D">
        <w:rPr>
          <w:rFonts w:ascii="Times New Roman" w:hAnsi="Times New Roman" w:cs="Times New Roman"/>
          <w:color w:val="000000" w:themeColor="text1"/>
          <w:sz w:val="28"/>
          <w:szCs w:val="28"/>
        </w:rPr>
        <w:lastRenderedPageBreak/>
        <w:t>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14:paraId="6E32B86B"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14:paraId="2AD9D2EA"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14:paraId="017D202C"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14:paraId="3847DE33"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w:t>
      </w:r>
      <w:r>
        <w:rPr>
          <w:rFonts w:ascii="Times New Roman" w:hAnsi="Times New Roman" w:cs="Times New Roman"/>
          <w:color w:val="000000" w:themeColor="text1"/>
          <w:sz w:val="28"/>
          <w:szCs w:val="28"/>
        </w:rPr>
        <w:t xml:space="preserve"> населенного пункта,</w:t>
      </w:r>
      <w:r w:rsidRPr="00E5638D">
        <w:rPr>
          <w:rFonts w:ascii="Times New Roman" w:hAnsi="Times New Roman" w:cs="Times New Roman"/>
          <w:color w:val="000000" w:themeColor="text1"/>
          <w:sz w:val="28"/>
          <w:szCs w:val="28"/>
        </w:rPr>
        <w:t xml:space="preserve"> квартала, микрорайона,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14:paraId="3824166F"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14:paraId="5B7D5F56"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8.16. Для эффективного использования велосипедных коммуникаций разрешается предусматривать:</w:t>
      </w:r>
    </w:p>
    <w:p w14:paraId="73BF5D3A"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маршруты велодорожек, интегрированные в единую замкнутую систему;</w:t>
      </w:r>
    </w:p>
    <w:p w14:paraId="0F6864FF"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комфортные и безопасные пересечения веломаршрутов на перекрестках с пешеходными и автомобильными коммуникациями;</w:t>
      </w:r>
    </w:p>
    <w:p w14:paraId="32F745E8"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снижение общей скорости движения автомобильного транспорта на территории, в которую интегрируется велодвижение;</w:t>
      </w:r>
    </w:p>
    <w:p w14:paraId="5341A2C2"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организацию безбарьерной среды в зонах перепада высот на маршруте;</w:t>
      </w:r>
    </w:p>
    <w:p w14:paraId="180DBF46"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организацию велодорожек на маршрутах, ведущих к зонам транспортно-пересадочных узлов и остановкам внеуличного транспорта;</w:t>
      </w:r>
    </w:p>
    <w:p w14:paraId="626FAF4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е) безопасные велопарковки на общественных территориях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в том числе в зонах транспортно-пересадочных узлов и остановок внеуличного транспорта.</w:t>
      </w:r>
    </w:p>
    <w:p w14:paraId="71A32DB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14:paraId="1C1EF020"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9. Обустройство территории </w:t>
      </w:r>
      <w:r>
        <w:rPr>
          <w:sz w:val="28"/>
          <w:szCs w:val="28"/>
        </w:rPr>
        <w:t>округа</w:t>
      </w:r>
      <w:r w:rsidRPr="00F111D3">
        <w:rPr>
          <w:sz w:val="28"/>
          <w:szCs w:val="28"/>
        </w:rPr>
        <w:t xml:space="preserve"> в целях обеспечения беспрепятственного передвижения по ней инвалидов и других маломобильных групп населения</w:t>
      </w:r>
    </w:p>
    <w:p w14:paraId="69EEB94A"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14:paraId="06473888"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14:paraId="75507B6A"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14:paraId="2B9B92B0"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0A57231D"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подходы к зданиям, строениям и сооружениям, ступени и пандусы необходимо выполнять с нескользящей поверхностью.</w:t>
      </w:r>
    </w:p>
    <w:p w14:paraId="4BEAB35A"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14:paraId="05EF56CB"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14:paraId="49E16E15"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14:paraId="6848E847"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14:paraId="5003E50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w:t>
      </w:r>
      <w:r w:rsidRPr="00E5638D">
        <w:rPr>
          <w:rFonts w:ascii="Times New Roman" w:hAnsi="Times New Roman" w:cs="Times New Roman"/>
          <w:color w:val="000000" w:themeColor="text1"/>
          <w:sz w:val="28"/>
          <w:szCs w:val="28"/>
        </w:rPr>
        <w:lastRenderedPageBreak/>
        <w:t>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14:paraId="4076135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14:paraId="0CD0A343" w14:textId="77777777" w:rsidR="007C6EA4" w:rsidRDefault="007C6EA4" w:rsidP="00327107">
      <w:pPr>
        <w:pStyle w:val="4"/>
        <w:spacing w:before="0" w:beforeAutospacing="0" w:after="0" w:afterAutospacing="0"/>
        <w:ind w:firstLine="709"/>
        <w:jc w:val="both"/>
        <w:rPr>
          <w:sz w:val="28"/>
          <w:szCs w:val="28"/>
        </w:rPr>
      </w:pPr>
    </w:p>
    <w:p w14:paraId="3B13ECB9" w14:textId="77777777" w:rsidR="007C6EA4" w:rsidRDefault="007C6EA4" w:rsidP="00327107">
      <w:pPr>
        <w:pStyle w:val="4"/>
        <w:spacing w:before="0" w:beforeAutospacing="0" w:after="0" w:afterAutospacing="0"/>
        <w:ind w:firstLine="709"/>
        <w:jc w:val="both"/>
        <w:rPr>
          <w:sz w:val="28"/>
          <w:szCs w:val="28"/>
        </w:rPr>
      </w:pPr>
    </w:p>
    <w:p w14:paraId="066D5592" w14:textId="77777777" w:rsidR="00327107" w:rsidRPr="00F111D3" w:rsidRDefault="00327107" w:rsidP="00327107">
      <w:pPr>
        <w:pStyle w:val="4"/>
        <w:spacing w:before="0" w:beforeAutospacing="0" w:after="0" w:afterAutospacing="0"/>
        <w:ind w:firstLine="709"/>
        <w:jc w:val="both"/>
        <w:rPr>
          <w:sz w:val="28"/>
          <w:szCs w:val="28"/>
        </w:rPr>
      </w:pPr>
      <w:r w:rsidRPr="003C0EAA">
        <w:rPr>
          <w:sz w:val="28"/>
          <w:szCs w:val="28"/>
        </w:rPr>
        <w:t>Глава 10.</w:t>
      </w:r>
      <w:r w:rsidRPr="007F1E61">
        <w:rPr>
          <w:sz w:val="28"/>
          <w:szCs w:val="28"/>
        </w:rPr>
        <w:t xml:space="preserve"> Детские</w:t>
      </w:r>
      <w:r w:rsidRPr="00F111D3">
        <w:rPr>
          <w:sz w:val="28"/>
          <w:szCs w:val="28"/>
        </w:rPr>
        <w:t xml:space="preserve"> и спортивные площадки.</w:t>
      </w:r>
    </w:p>
    <w:p w14:paraId="2B7865C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14:paraId="44E575C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10.2. На общественных и дворовых территориях населенного пункта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могут размещаться в том числе площадки следующих видов:</w:t>
      </w:r>
    </w:p>
    <w:p w14:paraId="31E4687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игровые площадки;</w:t>
      </w:r>
    </w:p>
    <w:p w14:paraId="2288DC9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спортивные площадки;</w:t>
      </w:r>
    </w:p>
    <w:p w14:paraId="7783AFF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спортивные площадки;</w:t>
      </w:r>
    </w:p>
    <w:p w14:paraId="1202CDD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инклюзивные площадки;</w:t>
      </w:r>
    </w:p>
    <w:p w14:paraId="10A021B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инклюзивные спортивные площадки;</w:t>
      </w:r>
    </w:p>
    <w:p w14:paraId="6A39B36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площадки для занятий активными видами спорта, в том числе скейт-площадки.</w:t>
      </w:r>
    </w:p>
    <w:p w14:paraId="42A38AE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14:paraId="17145A4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3C0EAA">
        <w:rPr>
          <w:rFonts w:ascii="Times New Roman" w:hAnsi="Times New Roman" w:cs="Times New Roman"/>
          <w:color w:val="000000" w:themeColor="text1"/>
          <w:sz w:val="28"/>
          <w:szCs w:val="28"/>
        </w:rPr>
        <w:t>10.4. При</w:t>
      </w:r>
      <w:r w:rsidRPr="00E5638D">
        <w:rPr>
          <w:rFonts w:ascii="Times New Roman" w:hAnsi="Times New Roman" w:cs="Times New Roman"/>
          <w:color w:val="000000" w:themeColor="text1"/>
          <w:sz w:val="28"/>
          <w:szCs w:val="28"/>
        </w:rPr>
        <w:t xml:space="preserve"> планировании размеров площадок (функциональных зон площадок) следует учитывать:</w:t>
      </w:r>
    </w:p>
    <w:p w14:paraId="02D8C6B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размеры территории, на которой будет располагаться площадка;</w:t>
      </w:r>
    </w:p>
    <w:p w14:paraId="514B26C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функциональное предназначение и состав оборудования;</w:t>
      </w:r>
    </w:p>
    <w:p w14:paraId="4B1C70A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требования документов по безопасности площадок (зоны безопасности оборудования);</w:t>
      </w:r>
    </w:p>
    <w:p w14:paraId="1D1A698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наличие других элементов благоустройства (разделение различных функциональных зон);</w:t>
      </w:r>
    </w:p>
    <w:p w14:paraId="194FE02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расположение подходов к площадке;</w:t>
      </w:r>
    </w:p>
    <w:p w14:paraId="2856E5C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пропускную способность площадки.</w:t>
      </w:r>
    </w:p>
    <w:p w14:paraId="28BAB4B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10.5. Планирование функционала и (или) функциональных зон площадок необходимо осуществлять с учетом:</w:t>
      </w:r>
    </w:p>
    <w:p w14:paraId="1DB31EF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земельного участка, предназначенного для размещения площадки и (или) реконструкции площадки;</w:t>
      </w:r>
    </w:p>
    <w:p w14:paraId="7BB74E0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предпочтений (выбора) жителей;</w:t>
      </w:r>
    </w:p>
    <w:p w14:paraId="423874A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 развития видов спорта в </w:t>
      </w:r>
      <w:r>
        <w:rPr>
          <w:rFonts w:ascii="Times New Roman" w:hAnsi="Times New Roman" w:cs="Times New Roman"/>
          <w:color w:val="000000" w:themeColor="text1"/>
          <w:sz w:val="28"/>
          <w:szCs w:val="28"/>
        </w:rPr>
        <w:t>округе</w:t>
      </w:r>
      <w:r w:rsidRPr="00E5638D">
        <w:rPr>
          <w:rFonts w:ascii="Times New Roman" w:hAnsi="Times New Roman" w:cs="Times New Roman"/>
          <w:color w:val="000000" w:themeColor="text1"/>
          <w:sz w:val="28"/>
          <w:szCs w:val="28"/>
        </w:rPr>
        <w:t xml:space="preserve"> (популярность, возможность обеспечить методическую поддержку, организовать спортивные мероприятия);</w:t>
      </w:r>
    </w:p>
    <w:p w14:paraId="0ADEE62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экономических возможностей для реализации проектов по благоустройству;</w:t>
      </w:r>
    </w:p>
    <w:p w14:paraId="242F6F2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д) требований к безопасности площадок (технические регламенты, национальные стандарты Российской Федерации, санитарные правила и нормы);</w:t>
      </w:r>
    </w:p>
    <w:p w14:paraId="4AC926D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природно-климатических условий;</w:t>
      </w:r>
    </w:p>
    <w:p w14:paraId="21E37B2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ж) половозрастных характеристик населения, проживающего на территории квартала, микрорайона;</w:t>
      </w:r>
    </w:p>
    <w:p w14:paraId="2EF8E68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 фактического наличия площадок (обеспеченности площадками с учетом их функционала) на прилегающей территории;</w:t>
      </w:r>
    </w:p>
    <w:p w14:paraId="1DB0B4F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и) создания условий доступности площадок для всех жителей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включая маломобильные группы населения;</w:t>
      </w:r>
    </w:p>
    <w:p w14:paraId="1F1A4A9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структуры прилегающей жилой застройки.</w:t>
      </w:r>
    </w:p>
    <w:p w14:paraId="4EACF9F8"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14:paraId="5CFE7AE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защиты территорий детских и спортивных площадок от ветра перед ними располагают защитную зону из кустарников и деревьев. </w:t>
      </w:r>
    </w:p>
    <w:p w14:paraId="29BCF72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Вход на детские и спортивные площадки следует предусматривать со стороны пешеходных дорожек. </w:t>
      </w:r>
    </w:p>
    <w:p w14:paraId="5161B4A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Детские площадки не должны быть проходными.</w:t>
      </w:r>
    </w:p>
    <w:p w14:paraId="2C5D758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14:paraId="1873126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14:paraId="119639D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4B358B9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14:paraId="60396A0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14:paraId="15A4D17B" w14:textId="77777777" w:rsidR="00327107" w:rsidRPr="0094120B" w:rsidRDefault="00327107" w:rsidP="00327107">
      <w:pPr>
        <w:spacing w:after="0" w:line="240" w:lineRule="auto"/>
        <w:ind w:firstLine="709"/>
        <w:jc w:val="both"/>
        <w:rPr>
          <w:rFonts w:ascii="Times New Roman" w:hAnsi="Times New Roman" w:cs="Times New Roman"/>
          <w:color w:val="000000" w:themeColor="text1"/>
          <w:sz w:val="28"/>
          <w:szCs w:val="28"/>
        </w:rPr>
      </w:pPr>
      <w:r w:rsidRPr="0094120B">
        <w:rPr>
          <w:rFonts w:ascii="Times New Roman" w:hAnsi="Times New Roman" w:cs="Times New Roman"/>
          <w:color w:val="000000" w:themeColor="text1"/>
          <w:sz w:val="28"/>
          <w:szCs w:val="28"/>
        </w:rPr>
        <w:t xml:space="preserve">10.9. На каждой площадке следует устанавливать информационные таблички со сведениями о возрастных группах населения, для которых </w:t>
      </w:r>
      <w:r w:rsidRPr="0094120B">
        <w:rPr>
          <w:rFonts w:ascii="Times New Roman" w:hAnsi="Times New Roman" w:cs="Times New Roman"/>
          <w:color w:val="000000" w:themeColor="text1"/>
          <w:sz w:val="28"/>
          <w:szCs w:val="28"/>
        </w:rPr>
        <w:lastRenderedPageBreak/>
        <w:t>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14:paraId="6F050DB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14:paraId="2FECCC06" w14:textId="77777777" w:rsidR="007C6EA4" w:rsidRDefault="007C6EA4" w:rsidP="00327107">
      <w:pPr>
        <w:pStyle w:val="4"/>
        <w:spacing w:before="0" w:beforeAutospacing="0" w:after="0" w:afterAutospacing="0"/>
        <w:ind w:firstLine="709"/>
        <w:jc w:val="both"/>
        <w:rPr>
          <w:sz w:val="28"/>
          <w:szCs w:val="28"/>
        </w:rPr>
      </w:pPr>
    </w:p>
    <w:p w14:paraId="2A5BDD38" w14:textId="77777777" w:rsidR="007C6EA4" w:rsidRDefault="007C6EA4" w:rsidP="00327107">
      <w:pPr>
        <w:pStyle w:val="4"/>
        <w:spacing w:before="0" w:beforeAutospacing="0" w:after="0" w:afterAutospacing="0"/>
        <w:ind w:firstLine="709"/>
        <w:jc w:val="both"/>
        <w:rPr>
          <w:sz w:val="28"/>
          <w:szCs w:val="28"/>
        </w:rPr>
      </w:pPr>
    </w:p>
    <w:p w14:paraId="21427B6C"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Глава 11. Парковки (парковочные места)</w:t>
      </w:r>
    </w:p>
    <w:p w14:paraId="0E859C0E"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36C072F1"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100667B0"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11.3. На общественных и дворовых территориях населенного пункта могут размещаться в том числе площадки автостоянок и парковок следующих видов:</w:t>
      </w:r>
    </w:p>
    <w:p w14:paraId="60C48023"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D749734"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14:paraId="2CD99396"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прочие автомобильные стоянки (грузовые, перехватывающие и др.) в специально выделенных и обозначенных знаками и (или) разметкой местах.</w:t>
      </w:r>
    </w:p>
    <w:p w14:paraId="31FFB856"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3A4F82B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подэстакадных или подмостовых пространств, площадей и иных объектов улично-дорожной сети, а также в здании, строении или сооружении либо части здания, строения, сооружения.</w:t>
      </w:r>
    </w:p>
    <w:p w14:paraId="1756D7FD"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14:paraId="79A8C425"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14:paraId="5A79CB55"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14:paraId="0D7A5A84"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11.7. Назначение и вместительность (количество машино-мест) парковок общего пользования определяются в соответствии с нормативами градостроительного проектирования.</w:t>
      </w:r>
    </w:p>
    <w:p w14:paraId="29EF3D3E"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14:paraId="5A0D2B58"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14:paraId="4644B52C"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11.9. Установка ограждений и иных конструкций, препятствующих </w:t>
      </w:r>
      <w:r w:rsidRPr="00E5638D">
        <w:rPr>
          <w:rFonts w:ascii="Times New Roman" w:hAnsi="Times New Roman" w:cs="Times New Roman"/>
          <w:color w:val="000000" w:themeColor="text1"/>
          <w:sz w:val="28"/>
          <w:szCs w:val="28"/>
        </w:rPr>
        <w:lastRenderedPageBreak/>
        <w:t>использованию парковок общего пользования, за исключением платных парковок, не допускается.</w:t>
      </w:r>
    </w:p>
    <w:p w14:paraId="54E72988"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w:t>
      </w:r>
      <w:r>
        <w:rPr>
          <w:rFonts w:ascii="Times New Roman" w:hAnsi="Times New Roman" w:cs="Times New Roman"/>
          <w:color w:val="000000" w:themeColor="text1"/>
          <w:sz w:val="28"/>
          <w:szCs w:val="28"/>
        </w:rPr>
        <w:t>ты Российской Федерации».</w:t>
      </w:r>
    </w:p>
    <w:p w14:paraId="43312A5C"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11.11.</w:t>
      </w:r>
      <w:r w:rsidRPr="00E5638D">
        <w:rPr>
          <w:rFonts w:ascii="Times New Roman" w:hAnsi="Times New Roman" w:cs="Times New Roman"/>
          <w:color w:val="000000" w:themeColor="text1"/>
          <w:sz w:val="28"/>
          <w:szCs w:val="28"/>
        </w:rPr>
        <w:t xml:space="preserve">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r>
        <w:rPr>
          <w:rStyle w:val="afb"/>
          <w:rFonts w:ascii="Times New Roman" w:hAnsi="Times New Roman" w:cs="Times New Roman"/>
          <w:color w:val="000000" w:themeColor="text1"/>
          <w:sz w:val="28"/>
          <w:szCs w:val="28"/>
        </w:rPr>
        <w:footnoteReference w:id="1"/>
      </w:r>
      <w:r w:rsidRPr="00E5638D">
        <w:rPr>
          <w:rFonts w:ascii="Times New Roman" w:hAnsi="Times New Roman" w:cs="Times New Roman"/>
          <w:color w:val="000000" w:themeColor="text1"/>
          <w:sz w:val="28"/>
          <w:szCs w:val="28"/>
        </w:rPr>
        <w:t>.</w:t>
      </w:r>
    </w:p>
    <w:p w14:paraId="5032F11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11.12.</w:t>
      </w:r>
      <w:r w:rsidRPr="00E5638D">
        <w:rPr>
          <w:rFonts w:ascii="Times New Roman" w:hAnsi="Times New Roman" w:cs="Times New Roman"/>
          <w:color w:val="000000" w:themeColor="text1"/>
          <w:sz w:val="28"/>
          <w:szCs w:val="28"/>
        </w:rPr>
        <w:t xml:space="preserve">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14:paraId="4D583894"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11.13.</w:t>
      </w:r>
      <w:r w:rsidRPr="00E5638D">
        <w:rPr>
          <w:rFonts w:ascii="Times New Roman" w:hAnsi="Times New Roman" w:cs="Times New Roman"/>
          <w:color w:val="000000" w:themeColor="text1"/>
          <w:sz w:val="28"/>
          <w:szCs w:val="28"/>
        </w:rPr>
        <w:t xml:space="preserve">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14:paraId="4C7F6034" w14:textId="77777777" w:rsidR="00327107" w:rsidRPr="00CD72BE"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11.14. Расстояние от границ парковок (парковочных мест) до окон жилых и общественных заданий принимается в соответствии </w:t>
      </w:r>
      <w:r w:rsidRPr="00CD72BE">
        <w:rPr>
          <w:rFonts w:ascii="Times New Roman" w:hAnsi="Times New Roman" w:cs="Times New Roman"/>
          <w:color w:val="000000" w:themeColor="text1"/>
          <w:sz w:val="28"/>
          <w:szCs w:val="28"/>
        </w:rPr>
        <w:t>с СанПиН 2.2.1/2.1.1.1200-03 «Санитарно-защитные зоны и санитарная классификация предприятий, сооружений и иных объектов».</w:t>
      </w:r>
    </w:p>
    <w:p w14:paraId="4D9A8DF2"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14:paraId="3D445BB3"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14:paraId="027EB341"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14:paraId="51AF7431"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14:paraId="530962C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14:paraId="2A1E669F" w14:textId="77777777" w:rsidR="00327107" w:rsidRPr="00DB01AC" w:rsidRDefault="00327107" w:rsidP="00327107">
      <w:pPr>
        <w:spacing w:after="0" w:line="240" w:lineRule="auto"/>
        <w:ind w:firstLine="709"/>
        <w:jc w:val="both"/>
        <w:rPr>
          <w:rFonts w:ascii="Times New Roman" w:hAnsi="Times New Roman" w:cs="Times New Roman"/>
          <w:color w:val="FF0000"/>
          <w:sz w:val="28"/>
          <w:szCs w:val="28"/>
        </w:rPr>
      </w:pPr>
    </w:p>
    <w:p w14:paraId="6B53B9CD"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Глава 1</w:t>
      </w:r>
      <w:r>
        <w:rPr>
          <w:sz w:val="28"/>
          <w:szCs w:val="28"/>
        </w:rPr>
        <w:t>2</w:t>
      </w:r>
      <w:r w:rsidRPr="00F111D3">
        <w:rPr>
          <w:sz w:val="28"/>
          <w:szCs w:val="28"/>
        </w:rPr>
        <w:t>. Площадки для выгула животных</w:t>
      </w:r>
    </w:p>
    <w:p w14:paraId="060BD7BA"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.1. Выгул животных разрешается на площадках для выгула животных.</w:t>
      </w:r>
    </w:p>
    <w:p w14:paraId="0F5F9D91"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Площадки для выгула животных размещаются за пределами </w:t>
      </w:r>
      <w:r w:rsidRPr="00E5638D">
        <w:rPr>
          <w:rFonts w:ascii="Times New Roman" w:hAnsi="Times New Roman" w:cs="Times New Roman"/>
          <w:color w:val="000000" w:themeColor="text1"/>
          <w:sz w:val="28"/>
          <w:szCs w:val="28"/>
        </w:rPr>
        <w:lastRenderedPageBreak/>
        <w:t>санитарной зоны источников водоснабжения первого и второго поясов в парках, лесопарках, иных территориях общего пользования.</w:t>
      </w:r>
    </w:p>
    <w:p w14:paraId="622C707B"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Расстояние от границы площадок для выгула животных до окон жилых и общественных зданий должно быть не менее 40 метров.</w:t>
      </w:r>
    </w:p>
    <w:p w14:paraId="5DE4105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Размеры площадок для выгула животных не должны превышать </w:t>
      </w:r>
      <w:r w:rsidRPr="00E5638D">
        <w:rPr>
          <w:rFonts w:ascii="Times New Roman" w:hAnsi="Times New Roman" w:cs="Times New Roman"/>
          <w:i/>
          <w:iCs/>
          <w:color w:val="000000" w:themeColor="text1"/>
          <w:sz w:val="28"/>
          <w:szCs w:val="28"/>
        </w:rPr>
        <w:t>600</w:t>
      </w:r>
      <w:r w:rsidRPr="00E5638D">
        <w:rPr>
          <w:rFonts w:ascii="Times New Roman" w:hAnsi="Times New Roman" w:cs="Times New Roman"/>
          <w:color w:val="000000" w:themeColor="text1"/>
          <w:sz w:val="28"/>
          <w:szCs w:val="28"/>
        </w:rPr>
        <w:t xml:space="preserve"> кв. м.</w:t>
      </w:r>
    </w:p>
    <w:p w14:paraId="1154153B"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14:paraId="61BF2550"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 xml:space="preserve">.2. Ограждение площадки следует выполнять из легкой металлической сетки высотой не менее </w:t>
      </w:r>
      <w:r w:rsidRPr="00E5638D">
        <w:rPr>
          <w:rFonts w:ascii="Times New Roman" w:hAnsi="Times New Roman" w:cs="Times New Roman"/>
          <w:i/>
          <w:iCs/>
          <w:color w:val="000000" w:themeColor="text1"/>
          <w:sz w:val="28"/>
          <w:szCs w:val="28"/>
        </w:rPr>
        <w:t>1,5 м</w:t>
      </w:r>
      <w:r w:rsidRPr="00E5638D">
        <w:rPr>
          <w:rFonts w:ascii="Times New Roman" w:hAnsi="Times New Roman" w:cs="Times New Roman"/>
          <w:color w:val="000000" w:themeColor="text1"/>
          <w:sz w:val="28"/>
          <w:szCs w:val="28"/>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14:paraId="7D0766B2"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площадки должен быть установлен информационный стенд с правилами пользования площадкой.</w:t>
      </w:r>
    </w:p>
    <w:p w14:paraId="1FFBA570"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14068D63"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14:paraId="5A6ABE51"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Подход к площадке следует оборудовать твердым видом покрытия. </w:t>
      </w:r>
    </w:p>
    <w:p w14:paraId="4C1421D6"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.4. Места для размещения площадок, на которых разрешен выгул животных, определяются решением уполномоченного органа.</w:t>
      </w:r>
    </w:p>
    <w:p w14:paraId="3B62E49C"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 xml:space="preserve">.5.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14:paraId="5BE914A7"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иных случаях благоустройство и содержание площадок для выгула животных осуществляется уполномоченным органом за счет средств бюджета.</w:t>
      </w:r>
    </w:p>
    <w:p w14:paraId="17CA3EA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.6. В перечень видов работ по содержанию площадок для выгула животных допускается включать:</w:t>
      </w:r>
    </w:p>
    <w:p w14:paraId="44D293C4"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содержание покрытия в летний и зимний периоды, в том числе:</w:t>
      </w:r>
    </w:p>
    <w:p w14:paraId="5D7B8CC9"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очистку и подметание территории площадки;</w:t>
      </w:r>
    </w:p>
    <w:p w14:paraId="67D4D8E7"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мойку территории площадки;</w:t>
      </w:r>
    </w:p>
    <w:p w14:paraId="6B92069C"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посыпку и обработку территории площадки противогололедными средствами, безопасными для животных (например, песок и мелкая гравийная крошка);</w:t>
      </w:r>
    </w:p>
    <w:p w14:paraId="5C146FB4"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текущий ремонт;</w:t>
      </w:r>
    </w:p>
    <w:p w14:paraId="170E2EED"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содержание элементов благоустройства площадки для выгула животных, в том числе:</w:t>
      </w:r>
    </w:p>
    <w:p w14:paraId="162AE81B"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наполнение ящика для одноразовых пакетов;</w:t>
      </w:r>
    </w:p>
    <w:p w14:paraId="07171B85" w14:textId="77777777"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E5638D">
        <w:rPr>
          <w:rFonts w:ascii="Times New Roman" w:hAnsi="Times New Roman" w:cs="Times New Roman"/>
          <w:color w:val="000000" w:themeColor="text1"/>
          <w:sz w:val="28"/>
          <w:szCs w:val="28"/>
        </w:rPr>
        <w:t>очистку урн;</w:t>
      </w:r>
    </w:p>
    <w:p w14:paraId="1C876A47" w14:textId="77777777"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текущий ремонт.</w:t>
      </w:r>
    </w:p>
    <w:p w14:paraId="1204D8AC" w14:textId="77777777" w:rsidR="00327107" w:rsidRPr="00B205A9" w:rsidRDefault="00327107" w:rsidP="00327107">
      <w:pPr>
        <w:spacing w:after="0" w:line="240" w:lineRule="auto"/>
        <w:ind w:firstLine="709"/>
        <w:jc w:val="both"/>
        <w:rPr>
          <w:rFonts w:ascii="Times New Roman" w:hAnsi="Times New Roman" w:cs="Times New Roman"/>
          <w:sz w:val="28"/>
          <w:szCs w:val="28"/>
        </w:rPr>
      </w:pPr>
      <w:r w:rsidRPr="00B205A9">
        <w:rPr>
          <w:rFonts w:ascii="Times New Roman" w:hAnsi="Times New Roman" w:cs="Times New Roman"/>
          <w:sz w:val="28"/>
          <w:szCs w:val="28"/>
        </w:rPr>
        <w:t>12.7. При выгуле домашних животных необходимо соблюдать следующие требования:</w:t>
      </w:r>
    </w:p>
    <w:p w14:paraId="5EF8FEC5" w14:textId="77777777" w:rsidR="00327107" w:rsidRPr="00B205A9" w:rsidRDefault="00327107" w:rsidP="00327107">
      <w:pPr>
        <w:spacing w:after="0" w:line="240" w:lineRule="auto"/>
        <w:ind w:firstLine="709"/>
        <w:jc w:val="both"/>
        <w:rPr>
          <w:rFonts w:ascii="Times New Roman" w:hAnsi="Times New Roman" w:cs="Times New Roman"/>
          <w:sz w:val="28"/>
          <w:szCs w:val="28"/>
        </w:rPr>
      </w:pPr>
      <w:r w:rsidRPr="00B205A9">
        <w:rPr>
          <w:rFonts w:ascii="Times New Roman" w:hAnsi="Times New Roman" w:cs="Times New Roman"/>
          <w:sz w:val="28"/>
          <w:szCs w:val="28"/>
        </w:rPr>
        <w:t>1) исключать возможность свободного, неконтролируемого передвижения животного при пересечении проезжей части автомобильной дороги, во дворах многоквартирных домов, на детских и спортивных площадках;</w:t>
      </w:r>
    </w:p>
    <w:p w14:paraId="1152C5ED" w14:textId="77777777" w:rsidR="00327107" w:rsidRPr="00B205A9" w:rsidRDefault="00327107" w:rsidP="00327107">
      <w:pPr>
        <w:spacing w:after="0" w:line="240" w:lineRule="auto"/>
        <w:ind w:firstLine="709"/>
        <w:jc w:val="both"/>
        <w:rPr>
          <w:rFonts w:ascii="Times New Roman" w:hAnsi="Times New Roman" w:cs="Times New Roman"/>
          <w:sz w:val="28"/>
          <w:szCs w:val="28"/>
        </w:rPr>
      </w:pPr>
      <w:r w:rsidRPr="00B205A9">
        <w:rPr>
          <w:rFonts w:ascii="Times New Roman" w:hAnsi="Times New Roman" w:cs="Times New Roman"/>
          <w:sz w:val="28"/>
          <w:szCs w:val="28"/>
        </w:rPr>
        <w:t>2) обеспечивать уборку продуктов жизнедеятельности животного в местах и на территориях общего пользования;</w:t>
      </w:r>
    </w:p>
    <w:p w14:paraId="2F7FE054" w14:textId="77777777" w:rsidR="00327107" w:rsidRPr="00AB1144" w:rsidRDefault="00327107" w:rsidP="00327107">
      <w:pPr>
        <w:spacing w:after="0" w:line="240" w:lineRule="auto"/>
        <w:jc w:val="both"/>
        <w:rPr>
          <w:rFonts w:ascii="Times New Roman" w:hAnsi="Times New Roman" w:cs="Times New Roman"/>
          <w:b/>
          <w:color w:val="FF0000"/>
          <w:sz w:val="28"/>
          <w:szCs w:val="28"/>
        </w:rPr>
      </w:pPr>
    </w:p>
    <w:p w14:paraId="57CDB814" w14:textId="77777777" w:rsidR="00327107" w:rsidRPr="00F111D3" w:rsidRDefault="00327107" w:rsidP="00327107">
      <w:pPr>
        <w:pStyle w:val="4"/>
        <w:spacing w:before="0" w:beforeAutospacing="0" w:after="0" w:afterAutospacing="0"/>
        <w:ind w:firstLine="709"/>
        <w:rPr>
          <w:sz w:val="28"/>
          <w:szCs w:val="28"/>
        </w:rPr>
      </w:pPr>
      <w:r w:rsidRPr="00F111D3">
        <w:rPr>
          <w:sz w:val="28"/>
          <w:szCs w:val="28"/>
        </w:rPr>
        <w:t>Глава 1</w:t>
      </w:r>
      <w:r>
        <w:rPr>
          <w:sz w:val="28"/>
          <w:szCs w:val="28"/>
        </w:rPr>
        <w:t>3</w:t>
      </w:r>
      <w:r w:rsidRPr="00F111D3">
        <w:rPr>
          <w:sz w:val="28"/>
          <w:szCs w:val="28"/>
        </w:rPr>
        <w:t>. Посадка зелёных насаждений</w:t>
      </w:r>
    </w:p>
    <w:p w14:paraId="0A1BAEA3"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.1. Вертикальная планировка территории, прокладка подземных коммуникаций, устройство дорог, проездов и тротуаров должны быть закончены до начала посадок растений.</w:t>
      </w:r>
    </w:p>
    <w:p w14:paraId="63074EB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14:paraId="2A64E3A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14:paraId="7B7F726F"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.4. </w:t>
      </w:r>
      <w:bookmarkStart w:id="20" w:name="_Hlk7527352"/>
      <w:r w:rsidRPr="00E5638D">
        <w:rPr>
          <w:rFonts w:ascii="Times New Roman" w:hAnsi="Times New Roman" w:cs="Times New Roman"/>
          <w:color w:val="000000" w:themeColor="text1"/>
          <w:sz w:val="28"/>
          <w:szCs w:val="28"/>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дорожно-тропиночной сети на территории, занятой зелёными насаждениями, определяются сводами правил, национальными стандартами, отраслевыми нормами.</w:t>
      </w:r>
    </w:p>
    <w:bookmarkEnd w:id="20"/>
    <w:p w14:paraId="6355FF90"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.5. При посадке зелёных насаждений не допускается:</w:t>
      </w:r>
    </w:p>
    <w:p w14:paraId="753A1F3C"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произвольная посадка растений в нарушение существующей технологии;</w:t>
      </w:r>
    </w:p>
    <w:p w14:paraId="51CD3E8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касание ветвями деревьев токонесущих проводов, закрытие ими указателей адресных единиц и номерных знаков домов, дорожных знаков;</w:t>
      </w:r>
    </w:p>
    <w:p w14:paraId="49E4931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посадка деревьев на расстоянии ближе 5 метров до наружной стены здания или сооружения, кустарников - 1,5 м;</w:t>
      </w:r>
    </w:p>
    <w:p w14:paraId="60EBAF39"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посадка деревьев на расстоянии ближе 0,7 метров до края тротуара и садовой дорожки, кустарников - 0,5 м;</w:t>
      </w:r>
    </w:p>
    <w:p w14:paraId="4CADFDB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14:paraId="49EA3CED"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 посадка деревьев на расстоянии ближе 4 метров до мачт и опор осветительной сети, мостовых опор и эстакад;</w:t>
      </w:r>
    </w:p>
    <w:p w14:paraId="3A3030D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7) посадка деревьев на расстоянии ближе 1,5 метров до подземных сетей газопровода, канализации;</w:t>
      </w:r>
    </w:p>
    <w:p w14:paraId="65CE21F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 посадка деревьев на расстоянии ближе 2 метров до подземных тепловых сетей (стенки канала, тоннеля или оболочки при бесканальной прокладке), кустарников - 1 м;</w:t>
      </w:r>
    </w:p>
    <w:p w14:paraId="2FF9B841"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 посадка деревьев на расстоянии ближе 2 метров до подземных сетей водопровода, дренажа;</w:t>
      </w:r>
    </w:p>
    <w:p w14:paraId="1A1E5FF2"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 посадка деревьев на расстоянии ближе 2 метров до подземных сетей силового кабеля и кабеля связи, кустарников – 0,7 м.</w:t>
      </w:r>
    </w:p>
    <w:p w14:paraId="1A53819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14:paraId="109F1397"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.6. Меропр</w:t>
      </w:r>
      <w:r>
        <w:rPr>
          <w:rFonts w:ascii="Times New Roman" w:hAnsi="Times New Roman" w:cs="Times New Roman"/>
          <w:color w:val="000000" w:themeColor="text1"/>
          <w:sz w:val="28"/>
          <w:szCs w:val="28"/>
        </w:rPr>
        <w:t>иятия по озеленению проводятся</w:t>
      </w:r>
      <w:r w:rsidRPr="00E5638D">
        <w:rPr>
          <w:rFonts w:ascii="Times New Roman" w:hAnsi="Times New Roman" w:cs="Times New Roman"/>
          <w:color w:val="000000" w:themeColor="text1"/>
          <w:sz w:val="28"/>
          <w:szCs w:val="28"/>
        </w:rPr>
        <w:t>,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14:paraId="41BF2EE5"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14:paraId="5E76D30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0F8A39C4"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14:paraId="44D6CA9A"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.10. При организации озеленения следует сохранять существующие ландшафты.</w:t>
      </w:r>
    </w:p>
    <w:p w14:paraId="7F274AD6"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озеленения допускается использовать преимущественно многолетние виды и сорта растений, произрастающие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нуждающиеся в специальном укрытии в зимний период.</w:t>
      </w:r>
    </w:p>
    <w:p w14:paraId="216EEC3B" w14:textId="77777777"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14:paraId="376949E8" w14:textId="77777777" w:rsidR="00327107" w:rsidRPr="00E5638D" w:rsidRDefault="00327107" w:rsidP="00327107">
      <w:pPr>
        <w:spacing w:after="0" w:line="240" w:lineRule="auto"/>
        <w:jc w:val="both"/>
        <w:rPr>
          <w:rFonts w:ascii="Times New Roman" w:hAnsi="Times New Roman" w:cs="Times New Roman"/>
          <w:color w:val="000000" w:themeColor="text1"/>
          <w:sz w:val="28"/>
          <w:szCs w:val="28"/>
        </w:rPr>
      </w:pPr>
    </w:p>
    <w:bookmarkEnd w:id="4"/>
    <w:p w14:paraId="5D452524" w14:textId="77777777" w:rsidR="00327107" w:rsidRPr="00F111D3" w:rsidRDefault="00327107" w:rsidP="00327107">
      <w:pPr>
        <w:pStyle w:val="4"/>
        <w:spacing w:before="0" w:beforeAutospacing="0" w:after="0" w:afterAutospacing="0"/>
        <w:ind w:firstLine="709"/>
        <w:jc w:val="both"/>
        <w:rPr>
          <w:rFonts w:eastAsia="Calibri"/>
          <w:sz w:val="28"/>
          <w:szCs w:val="28"/>
          <w:lang w:eastAsia="en-US"/>
        </w:rPr>
      </w:pPr>
      <w:r w:rsidRPr="00F111D3">
        <w:rPr>
          <w:rFonts w:eastAsia="Calibri"/>
          <w:sz w:val="28"/>
          <w:szCs w:val="28"/>
          <w:lang w:eastAsia="en-US"/>
        </w:rPr>
        <w:t>Глава 1</w:t>
      </w:r>
      <w:r>
        <w:rPr>
          <w:rFonts w:eastAsia="Calibri"/>
          <w:sz w:val="28"/>
          <w:szCs w:val="28"/>
          <w:lang w:eastAsia="en-US"/>
        </w:rPr>
        <w:t>4</w:t>
      </w:r>
      <w:r w:rsidRPr="00F111D3">
        <w:rPr>
          <w:rFonts w:eastAsia="Calibri"/>
          <w:sz w:val="28"/>
          <w:szCs w:val="28"/>
          <w:lang w:eastAsia="en-US"/>
        </w:rPr>
        <w:t>. Мероприятия по выявлению карантинных, ядовитых и сорных растений, борьбе с ними, локализации, ликвидации их очагов</w:t>
      </w:r>
    </w:p>
    <w:p w14:paraId="40AECA71"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14</w:t>
      </w:r>
      <w:r w:rsidRPr="00E5638D">
        <w:rPr>
          <w:rFonts w:ascii="Times New Roman" w:eastAsia="Calibri" w:hAnsi="Times New Roman" w:cs="Times New Roman"/>
          <w:color w:val="000000" w:themeColor="text1"/>
          <w:sz w:val="28"/>
          <w:szCs w:val="28"/>
          <w:lang w:eastAsia="en-US"/>
        </w:rPr>
        <w:t>.1. Мероприятия по выявлению карантинных и ядовитых растений, борьбе с ними, локализации, ликвидации их очагов осуществляются:</w:t>
      </w:r>
    </w:p>
    <w:p w14:paraId="0C992E44"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 физическими, юридическими лицами, индивидуальными предпринимателями на земельных участках, находящихся в их </w:t>
      </w:r>
      <w:r w:rsidRPr="00E5638D">
        <w:rPr>
          <w:rFonts w:ascii="Times New Roman" w:eastAsia="Calibri" w:hAnsi="Times New Roman" w:cs="Times New Roman"/>
          <w:color w:val="000000" w:themeColor="text1"/>
          <w:sz w:val="28"/>
          <w:szCs w:val="28"/>
          <w:lang w:eastAsia="en-US"/>
        </w:rPr>
        <w:lastRenderedPageBreak/>
        <w:t>собственности, аренде, либо на ином праве, осуществляющими владение, пользование, а также на территориях, прилегающих к указанным участкам;</w:t>
      </w:r>
    </w:p>
    <w:p w14:paraId="6B9098AE"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w:t>
      </w:r>
    </w:p>
    <w:p w14:paraId="253E2AF9"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 уполномоченным органом на озелененных территориях общего пользования, в границах дорог общего пользования местного значения </w:t>
      </w:r>
      <w:r>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 xml:space="preserve">, сведения о которых внесены в реестр муниципального имущества </w:t>
      </w:r>
      <w:r>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w:t>
      </w:r>
    </w:p>
    <w:p w14:paraId="5D034B53"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14:paraId="626DAA2F"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14:paraId="2426B0A8"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14</w:t>
      </w:r>
      <w:r w:rsidRPr="00E5638D">
        <w:rPr>
          <w:rFonts w:ascii="Times New Roman" w:eastAsia="Calibri" w:hAnsi="Times New Roman" w:cs="Times New Roman"/>
          <w:color w:val="000000" w:themeColor="text1"/>
          <w:sz w:val="28"/>
          <w:szCs w:val="28"/>
          <w:lang w:eastAsia="en-US"/>
        </w:rPr>
        <w:t>.2. В целях своевременного выявления карантинных и ядовитых растений лица, указанные в абзацах втором — пятом пункта 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.1 настоящих Правил, собственными силами либо с привлечением третьих лиц (в том числе специализированной организации):</w:t>
      </w:r>
    </w:p>
    <w:p w14:paraId="7B53DFDD"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систематические обследования территорий;</w:t>
      </w:r>
    </w:p>
    <w:p w14:paraId="5BC02263"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14:paraId="74F4089A"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фитосанитарные мероприятия по локализации и ликвидации карантинных и ядовитых растений.</w:t>
      </w:r>
    </w:p>
    <w:p w14:paraId="50FAF794"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.3. Лица, указанные в пункте 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14:paraId="46F8B784"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.4. Лица, указанные в пункте 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.1 настоящих Правил, обязаны проводить мероприятия по удалению борщевика Сосновского.</w:t>
      </w:r>
    </w:p>
    <w:p w14:paraId="4EA5191F"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Мероприятия по удалению борщевика Сосновского должны проводиться до его бутонизации и начала цветения следующими способами:</w:t>
      </w:r>
    </w:p>
    <w:p w14:paraId="2EC18FC2"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химическим - опрыскивание очагов произрастания гербицидами и (или) арборицидами;</w:t>
      </w:r>
    </w:p>
    <w:p w14:paraId="52B4C29E" w14:textId="77777777"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механическим - скашивание, уборка сухих растений, выкапывание корневой системы;</w:t>
      </w:r>
    </w:p>
    <w:p w14:paraId="7B9B09A0"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eastAsia="Calibri" w:hAnsi="Times New Roman" w:cs="Times New Roman"/>
          <w:color w:val="000000" w:themeColor="text1"/>
          <w:sz w:val="28"/>
          <w:szCs w:val="28"/>
          <w:lang w:eastAsia="en-US"/>
        </w:rPr>
        <w:t>агротехническим - обработка почвы, посев многолетних трав.</w:t>
      </w:r>
    </w:p>
    <w:p w14:paraId="05CD445A" w14:textId="77777777" w:rsidR="00327107" w:rsidRDefault="00327107" w:rsidP="00327107">
      <w:pPr>
        <w:pStyle w:val="afc"/>
        <w:rPr>
          <w:rFonts w:ascii="Times New Roman" w:hAnsi="Times New Roman" w:cs="Times New Roman"/>
          <w:color w:val="000000" w:themeColor="text1"/>
          <w:sz w:val="28"/>
          <w:szCs w:val="28"/>
        </w:rPr>
      </w:pPr>
    </w:p>
    <w:p w14:paraId="2EC3E2AD" w14:textId="77777777"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w:t>
      </w:r>
      <w:r>
        <w:rPr>
          <w:sz w:val="28"/>
          <w:szCs w:val="28"/>
        </w:rPr>
        <w:t>15</w:t>
      </w:r>
      <w:r w:rsidRPr="00F111D3">
        <w:rPr>
          <w:sz w:val="28"/>
          <w:szCs w:val="28"/>
        </w:rPr>
        <w:t xml:space="preserve">. Праздничное оформление территории </w:t>
      </w:r>
      <w:r>
        <w:rPr>
          <w:sz w:val="28"/>
          <w:szCs w:val="28"/>
        </w:rPr>
        <w:t>округа</w:t>
      </w:r>
    </w:p>
    <w:p w14:paraId="2BDBC03F"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.1. Праздничное и (или) тематическое оформление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286AE99C"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.2. В перечень объектов праздничного оформления могут включаться:</w:t>
      </w:r>
    </w:p>
    <w:p w14:paraId="2890CC68"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улицы, бульвары, мостовые сооружения, магистрали;</w:t>
      </w:r>
    </w:p>
    <w:p w14:paraId="55FE773D"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места массовых гуляний, парки, скверы, набережные;</w:t>
      </w:r>
    </w:p>
    <w:p w14:paraId="1E31479D"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фасады зданий;</w:t>
      </w:r>
    </w:p>
    <w:p w14:paraId="63950D74"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6831F68D"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наземный общественный пассажирский транспорт, территории и фасады зданий, строений и сооружений транспортной инфраструктуры.</w:t>
      </w:r>
    </w:p>
    <w:p w14:paraId="5FCC7023"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.3. К элементам праздничного оформления относятся:</w:t>
      </w:r>
    </w:p>
    <w:p w14:paraId="40F6E4A7"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текстильные или нетканые изделия, в том числе с нанесенными на их поверхности графическими изображениями;</w:t>
      </w:r>
    </w:p>
    <w:p w14:paraId="5AAEB0C2"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объемно-декоративные сооружения, имеющие несущую конструкцию и внешнее оформление, соответствующее тематике мероприятия;</w:t>
      </w:r>
    </w:p>
    <w:p w14:paraId="7ABFF75D"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мультимедийное и проекционное оборудование, предназначенное для трансляции текстовой, звуковой, графической и видеоинформации;</w:t>
      </w:r>
    </w:p>
    <w:p w14:paraId="3181926A"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праздничное освещение (иллюминация) улиц, площадей, фасадов зданий и сооружений, в том числе:</w:t>
      </w:r>
    </w:p>
    <w:p w14:paraId="52DAA813"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праздничная подсветка фасадов зданий;</w:t>
      </w:r>
    </w:p>
    <w:p w14:paraId="296ECA41"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иллюминационные гирлянды и кронштейны;</w:t>
      </w:r>
    </w:p>
    <w:p w14:paraId="1A51E1ED"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5255116C"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подсветка зеленых насаждений;</w:t>
      </w:r>
    </w:p>
    <w:p w14:paraId="248A2B49"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праздничное и тематическое оформление пассажирского транспорта;</w:t>
      </w:r>
    </w:p>
    <w:p w14:paraId="63AB5B32"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государственные и муниципальные флаги, государственная и муниципальная символика;</w:t>
      </w:r>
    </w:p>
    <w:p w14:paraId="3FD67889"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декоративные флаги, флажки, стяги;</w:t>
      </w:r>
    </w:p>
    <w:p w14:paraId="21DB04C6"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информационные и тематические материалы на рекламных конструкциях;</w:t>
      </w:r>
    </w:p>
    <w:p w14:paraId="6A52F412"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0B6A5612"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.4. Для праздничного оформления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допускается выбирать элементы праздничного и (или) тематического оформления, соответствующие всем требованиям качества и безопасности, нормам и </w:t>
      </w:r>
      <w:r w:rsidRPr="00E5638D">
        <w:rPr>
          <w:rFonts w:ascii="Times New Roman" w:hAnsi="Times New Roman" w:cs="Times New Roman"/>
          <w:color w:val="000000" w:themeColor="text1"/>
          <w:sz w:val="28"/>
          <w:szCs w:val="28"/>
        </w:rPr>
        <w:lastRenderedPageBreak/>
        <w:t>правилам, установленным в нормативной документации для соответствующего вида элемента.</w:t>
      </w:r>
    </w:p>
    <w:p w14:paraId="0974A9DD"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14:paraId="5BA53509"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BF08B7C"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14:paraId="0623FF7F" w14:textId="77777777"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w:t>
      </w:r>
      <w:r>
        <w:rPr>
          <w:rFonts w:ascii="Times New Roman" w:hAnsi="Times New Roman" w:cs="Times New Roman"/>
          <w:color w:val="000000" w:themeColor="text1"/>
          <w:sz w:val="28"/>
          <w:szCs w:val="28"/>
        </w:rPr>
        <w:t xml:space="preserve">муниципального округа </w:t>
      </w:r>
      <w:r w:rsidRPr="00E5638D">
        <w:rPr>
          <w:rFonts w:ascii="Times New Roman" w:hAnsi="Times New Roman" w:cs="Times New Roman"/>
          <w:color w:val="000000" w:themeColor="text1"/>
          <w:sz w:val="28"/>
          <w:szCs w:val="28"/>
        </w:rPr>
        <w:t xml:space="preserve">за счет собственных средств либо в соответствии с муниципальными контрактами, заключенными в пределах средств, предусмотренных на эти цели в бюджете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E0D70E5" w14:textId="77777777" w:rsidR="00327107"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w:t>
      </w:r>
      <w:r>
        <w:rPr>
          <w:rFonts w:ascii="Times New Roman" w:hAnsi="Times New Roman" w:cs="Times New Roman"/>
          <w:color w:val="000000" w:themeColor="text1"/>
          <w:sz w:val="28"/>
          <w:szCs w:val="28"/>
        </w:rPr>
        <w:t>нные элементы благоустройства.</w:t>
      </w:r>
    </w:p>
    <w:p w14:paraId="54B0DF27" w14:textId="77777777" w:rsidR="00327107" w:rsidRPr="00C749A4" w:rsidRDefault="00327107" w:rsidP="00327107">
      <w:pPr>
        <w:pStyle w:val="afc"/>
        <w:ind w:firstLine="709"/>
        <w:jc w:val="both"/>
        <w:rPr>
          <w:rFonts w:ascii="Times New Roman" w:hAnsi="Times New Roman" w:cs="Times New Roman"/>
          <w:color w:val="000000" w:themeColor="text1"/>
          <w:sz w:val="28"/>
          <w:szCs w:val="28"/>
        </w:rPr>
      </w:pPr>
    </w:p>
    <w:p w14:paraId="206DAC78" w14:textId="77777777" w:rsidR="00327107" w:rsidRPr="00C749A4" w:rsidRDefault="00327107" w:rsidP="00327107">
      <w:pPr>
        <w:pStyle w:val="4"/>
        <w:spacing w:before="0" w:beforeAutospacing="0" w:after="0" w:afterAutospacing="0"/>
        <w:ind w:firstLine="709"/>
        <w:jc w:val="both"/>
        <w:rPr>
          <w:sz w:val="28"/>
          <w:szCs w:val="28"/>
        </w:rPr>
      </w:pPr>
      <w:r w:rsidRPr="00C749A4">
        <w:rPr>
          <w:sz w:val="28"/>
          <w:szCs w:val="28"/>
        </w:rPr>
        <w:t xml:space="preserve">Глава </w:t>
      </w:r>
      <w:r>
        <w:rPr>
          <w:sz w:val="28"/>
          <w:szCs w:val="28"/>
        </w:rPr>
        <w:t>16</w:t>
      </w:r>
      <w:r w:rsidRPr="00C749A4">
        <w:rPr>
          <w:sz w:val="28"/>
          <w:szCs w:val="28"/>
        </w:rPr>
        <w:t>. Ответственность за нарушение Правил</w:t>
      </w:r>
    </w:p>
    <w:p w14:paraId="2A7E2E25" w14:textId="77777777" w:rsidR="00327107" w:rsidRPr="00E01242" w:rsidRDefault="00327107" w:rsidP="0032710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16.1. </w:t>
      </w:r>
      <w:r w:rsidRPr="00E01242">
        <w:rPr>
          <w:rFonts w:ascii="Times New Roman" w:hAnsi="Times New Roman" w:cs="Times New Roman"/>
          <w:color w:val="000000"/>
          <w:sz w:val="28"/>
          <w:szCs w:val="28"/>
        </w:rPr>
        <w:t xml:space="preserve">Нарушение Правил благоустройства территории муниципального </w:t>
      </w:r>
      <w:r>
        <w:rPr>
          <w:rFonts w:ascii="Times New Roman" w:hAnsi="Times New Roman" w:cs="Times New Roman"/>
          <w:color w:val="000000"/>
          <w:sz w:val="28"/>
          <w:szCs w:val="28"/>
        </w:rPr>
        <w:t xml:space="preserve">округа </w:t>
      </w:r>
      <w:r w:rsidRPr="00E01242">
        <w:rPr>
          <w:rFonts w:ascii="Times New Roman" w:hAnsi="Times New Roman" w:cs="Times New Roman"/>
          <w:color w:val="000000"/>
          <w:sz w:val="28"/>
          <w:szCs w:val="28"/>
        </w:rPr>
        <w:t>влечет за собой ответственность в соответствии областным законом от 25 июня 2003 года № 28-з «Об административных правонарушениях на территории Смоленской области»</w:t>
      </w:r>
      <w:r w:rsidRPr="00E01242">
        <w:rPr>
          <w:rFonts w:ascii="Times New Roman" w:hAnsi="Times New Roman" w:cs="Times New Roman"/>
          <w:color w:val="FF0000"/>
          <w:sz w:val="28"/>
          <w:szCs w:val="28"/>
        </w:rPr>
        <w:t xml:space="preserve"> </w:t>
      </w:r>
      <w:r w:rsidRPr="00E01242">
        <w:rPr>
          <w:rFonts w:ascii="Times New Roman" w:hAnsi="Times New Roman" w:cs="Times New Roman"/>
          <w:color w:val="000000"/>
          <w:sz w:val="28"/>
          <w:szCs w:val="28"/>
        </w:rPr>
        <w:t>и законодательством Российской Федерации.</w:t>
      </w:r>
    </w:p>
    <w:p w14:paraId="45BCFDE9" w14:textId="77777777"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8"/>
          <w:szCs w:val="20"/>
        </w:rPr>
        <w:t xml:space="preserve">16.2. </w:t>
      </w:r>
      <w:r w:rsidRPr="00E01242">
        <w:rPr>
          <w:rFonts w:ascii="Times New Roman" w:hAnsi="Times New Roman" w:cs="Times New Roman"/>
          <w:color w:val="000000"/>
          <w:sz w:val="28"/>
          <w:szCs w:val="20"/>
        </w:rPr>
        <w:t>Также</w:t>
      </w:r>
      <w:r>
        <w:rPr>
          <w:rFonts w:ascii="Times New Roman" w:hAnsi="Times New Roman" w:cs="Times New Roman"/>
          <w:color w:val="000000"/>
          <w:sz w:val="28"/>
          <w:szCs w:val="20"/>
        </w:rPr>
        <w:t>,</w:t>
      </w:r>
      <w:r w:rsidRPr="00E01242">
        <w:rPr>
          <w:rFonts w:ascii="Times New Roman" w:hAnsi="Times New Roman" w:cs="Times New Roman"/>
          <w:color w:val="000000"/>
          <w:sz w:val="28"/>
          <w:szCs w:val="20"/>
        </w:rPr>
        <w:t xml:space="preserve"> в соответствии с Федеральным законом от 31 июля 2020 года </w:t>
      </w:r>
      <w:r>
        <w:rPr>
          <w:rFonts w:ascii="Times New Roman" w:hAnsi="Times New Roman" w:cs="Times New Roman"/>
          <w:color w:val="000000"/>
          <w:sz w:val="28"/>
          <w:szCs w:val="20"/>
        </w:rPr>
        <w:t xml:space="preserve">       </w:t>
      </w:r>
      <w:r w:rsidRPr="00E01242">
        <w:rPr>
          <w:rFonts w:ascii="Times New Roman" w:hAnsi="Times New Roman" w:cs="Times New Roman"/>
          <w:color w:val="000000"/>
          <w:sz w:val="28"/>
          <w:szCs w:val="20"/>
        </w:rPr>
        <w:t>№ 248-ФЗ «О государственном контроле (надзоре) и муниципальном к</w:t>
      </w:r>
      <w:r>
        <w:rPr>
          <w:rFonts w:ascii="Times New Roman" w:hAnsi="Times New Roman" w:cs="Times New Roman"/>
          <w:color w:val="000000"/>
          <w:sz w:val="28"/>
          <w:szCs w:val="20"/>
        </w:rPr>
        <w:t xml:space="preserve">онтроле в Российской Федерации» нормативно - правовым актом, регулируемым правоотношения по  осуществлению  муниципального контроля в сфере благоустройства на территории муниципального образования «Гагаринский муниципальный округ» Смоленской области. </w:t>
      </w:r>
    </w:p>
    <w:p w14:paraId="7E659D85" w14:textId="77777777"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8"/>
          <w:szCs w:val="20"/>
        </w:rPr>
        <w:t>16.3</w:t>
      </w:r>
      <w:r w:rsidRPr="00E01242">
        <w:rPr>
          <w:rFonts w:ascii="Times New Roman" w:hAnsi="Times New Roman" w:cs="Times New Roman"/>
          <w:color w:val="000000"/>
          <w:sz w:val="28"/>
          <w:szCs w:val="20"/>
        </w:rPr>
        <w:t>. Одним из механизмов контроля за соблюдением Правил является общественный контроль.</w:t>
      </w:r>
    </w:p>
    <w:p w14:paraId="1B58FB45" w14:textId="77777777"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Органами местного самоуправления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информационно-телекоммуникационной сети «Интернет».</w:t>
      </w:r>
    </w:p>
    <w:p w14:paraId="3FAC3499" w14:textId="77777777"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 xml:space="preserve">Общественный контроль в области благоустройства осуществляется </w:t>
      </w:r>
      <w:r w:rsidRPr="00E01242">
        <w:rPr>
          <w:rFonts w:ascii="Times New Roman" w:hAnsi="Times New Roman" w:cs="Times New Roman"/>
          <w:color w:val="000000"/>
          <w:sz w:val="28"/>
          <w:szCs w:val="20"/>
        </w:rPr>
        <w:lastRenderedPageBreak/>
        <w:t>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 (или) на интерактивный портал в информационно-телекоммуникационной сети «Интернет».</w:t>
      </w:r>
    </w:p>
    <w:p w14:paraId="4C6AA3B4" w14:textId="77777777"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32170D3A" w14:textId="77777777" w:rsidR="00327107" w:rsidRDefault="00327107" w:rsidP="00327107">
      <w:pPr>
        <w:pStyle w:val="afc"/>
        <w:jc w:val="both"/>
        <w:rPr>
          <w:rFonts w:ascii="Times New Roman" w:hAnsi="Times New Roman" w:cs="Times New Roman"/>
          <w:color w:val="000000" w:themeColor="text1"/>
          <w:sz w:val="24"/>
          <w:szCs w:val="24"/>
        </w:rPr>
      </w:pPr>
    </w:p>
    <w:p w14:paraId="396345EF" w14:textId="77777777" w:rsidR="00327107" w:rsidRDefault="00327107" w:rsidP="00327107">
      <w:pPr>
        <w:pStyle w:val="afc"/>
        <w:jc w:val="both"/>
        <w:rPr>
          <w:rFonts w:ascii="Times New Roman" w:hAnsi="Times New Roman" w:cs="Times New Roman"/>
          <w:color w:val="000000" w:themeColor="text1"/>
          <w:sz w:val="24"/>
          <w:szCs w:val="24"/>
        </w:rPr>
      </w:pPr>
    </w:p>
    <w:p w14:paraId="307EAFD3" w14:textId="77777777" w:rsidR="00327107" w:rsidRDefault="00327107" w:rsidP="00327107">
      <w:pPr>
        <w:pStyle w:val="afc"/>
        <w:jc w:val="both"/>
        <w:rPr>
          <w:rFonts w:ascii="Times New Roman" w:hAnsi="Times New Roman" w:cs="Times New Roman"/>
          <w:color w:val="000000" w:themeColor="text1"/>
          <w:sz w:val="24"/>
          <w:szCs w:val="24"/>
        </w:rPr>
      </w:pPr>
    </w:p>
    <w:p w14:paraId="072C0EDE" w14:textId="77777777" w:rsidR="00327107" w:rsidRDefault="00327107" w:rsidP="00327107">
      <w:pPr>
        <w:pStyle w:val="afc"/>
        <w:jc w:val="both"/>
        <w:rPr>
          <w:rFonts w:ascii="Times New Roman" w:hAnsi="Times New Roman" w:cs="Times New Roman"/>
          <w:color w:val="000000" w:themeColor="text1"/>
          <w:sz w:val="24"/>
          <w:szCs w:val="24"/>
        </w:rPr>
      </w:pPr>
    </w:p>
    <w:p w14:paraId="40430CA0" w14:textId="77777777" w:rsidR="00327107" w:rsidRDefault="00327107" w:rsidP="00327107">
      <w:pPr>
        <w:pStyle w:val="afc"/>
        <w:jc w:val="both"/>
        <w:rPr>
          <w:rFonts w:ascii="Times New Roman" w:hAnsi="Times New Roman" w:cs="Times New Roman"/>
          <w:color w:val="000000" w:themeColor="text1"/>
          <w:sz w:val="24"/>
          <w:szCs w:val="24"/>
        </w:rPr>
      </w:pPr>
    </w:p>
    <w:p w14:paraId="674835E2" w14:textId="77777777" w:rsidR="00327107" w:rsidRDefault="00327107" w:rsidP="00327107">
      <w:pPr>
        <w:pStyle w:val="afc"/>
        <w:jc w:val="both"/>
        <w:rPr>
          <w:rFonts w:ascii="Times New Roman" w:hAnsi="Times New Roman" w:cs="Times New Roman"/>
          <w:color w:val="000000" w:themeColor="text1"/>
          <w:sz w:val="24"/>
          <w:szCs w:val="24"/>
        </w:rPr>
      </w:pPr>
    </w:p>
    <w:p w14:paraId="5847FE2F" w14:textId="77777777" w:rsidR="00327107" w:rsidRDefault="00327107" w:rsidP="00327107">
      <w:pPr>
        <w:pStyle w:val="afc"/>
        <w:jc w:val="both"/>
        <w:rPr>
          <w:rFonts w:ascii="Times New Roman" w:hAnsi="Times New Roman" w:cs="Times New Roman"/>
          <w:color w:val="000000" w:themeColor="text1"/>
          <w:sz w:val="24"/>
          <w:szCs w:val="24"/>
        </w:rPr>
      </w:pPr>
    </w:p>
    <w:p w14:paraId="5CEF3E2B" w14:textId="77777777" w:rsidR="00327107" w:rsidRDefault="00327107" w:rsidP="00327107">
      <w:pPr>
        <w:pStyle w:val="afc"/>
        <w:jc w:val="both"/>
        <w:rPr>
          <w:rFonts w:ascii="Times New Roman" w:hAnsi="Times New Roman" w:cs="Times New Roman"/>
          <w:color w:val="000000" w:themeColor="text1"/>
          <w:sz w:val="24"/>
          <w:szCs w:val="24"/>
        </w:rPr>
      </w:pPr>
    </w:p>
    <w:p w14:paraId="6130E371" w14:textId="77777777" w:rsidR="00327107" w:rsidRDefault="00327107" w:rsidP="00327107">
      <w:pPr>
        <w:pStyle w:val="afc"/>
        <w:jc w:val="both"/>
        <w:rPr>
          <w:rFonts w:ascii="Times New Roman" w:hAnsi="Times New Roman" w:cs="Times New Roman"/>
          <w:color w:val="000000" w:themeColor="text1"/>
          <w:sz w:val="24"/>
          <w:szCs w:val="24"/>
        </w:rPr>
      </w:pPr>
    </w:p>
    <w:p w14:paraId="2B924E81" w14:textId="77777777" w:rsidR="00327107" w:rsidRDefault="00327107" w:rsidP="00327107">
      <w:pPr>
        <w:pStyle w:val="afc"/>
        <w:jc w:val="both"/>
        <w:rPr>
          <w:rFonts w:ascii="Times New Roman" w:hAnsi="Times New Roman" w:cs="Times New Roman"/>
          <w:color w:val="000000" w:themeColor="text1"/>
          <w:sz w:val="24"/>
          <w:szCs w:val="24"/>
        </w:rPr>
      </w:pPr>
    </w:p>
    <w:p w14:paraId="26DA6649" w14:textId="77777777" w:rsidR="00327107" w:rsidRDefault="00327107" w:rsidP="00327107">
      <w:pPr>
        <w:pStyle w:val="afc"/>
        <w:jc w:val="both"/>
        <w:rPr>
          <w:rFonts w:ascii="Times New Roman" w:hAnsi="Times New Roman" w:cs="Times New Roman"/>
          <w:color w:val="000000" w:themeColor="text1"/>
          <w:sz w:val="24"/>
          <w:szCs w:val="24"/>
        </w:rPr>
      </w:pPr>
    </w:p>
    <w:p w14:paraId="2392B392" w14:textId="77777777" w:rsidR="00327107" w:rsidRDefault="00327107" w:rsidP="00327107">
      <w:pPr>
        <w:pStyle w:val="afc"/>
        <w:jc w:val="both"/>
        <w:rPr>
          <w:rFonts w:ascii="Times New Roman" w:hAnsi="Times New Roman" w:cs="Times New Roman"/>
          <w:color w:val="000000" w:themeColor="text1"/>
          <w:sz w:val="24"/>
          <w:szCs w:val="24"/>
        </w:rPr>
      </w:pPr>
    </w:p>
    <w:p w14:paraId="4DFFB298" w14:textId="77777777" w:rsidR="00327107" w:rsidRDefault="00327107" w:rsidP="00327107">
      <w:pPr>
        <w:pStyle w:val="afc"/>
        <w:jc w:val="both"/>
        <w:rPr>
          <w:rFonts w:ascii="Times New Roman" w:hAnsi="Times New Roman" w:cs="Times New Roman"/>
          <w:color w:val="000000" w:themeColor="text1"/>
          <w:sz w:val="24"/>
          <w:szCs w:val="24"/>
        </w:rPr>
      </w:pPr>
    </w:p>
    <w:p w14:paraId="657340CA" w14:textId="77777777" w:rsidR="00327107" w:rsidRDefault="00327107" w:rsidP="00327107">
      <w:pPr>
        <w:pStyle w:val="afc"/>
        <w:jc w:val="both"/>
        <w:rPr>
          <w:rFonts w:ascii="Times New Roman" w:hAnsi="Times New Roman" w:cs="Times New Roman"/>
          <w:color w:val="000000" w:themeColor="text1"/>
          <w:sz w:val="24"/>
          <w:szCs w:val="24"/>
        </w:rPr>
      </w:pPr>
    </w:p>
    <w:p w14:paraId="118981D8" w14:textId="77777777" w:rsidR="00327107" w:rsidRDefault="00327107" w:rsidP="00327107">
      <w:pPr>
        <w:pStyle w:val="afc"/>
        <w:jc w:val="both"/>
        <w:rPr>
          <w:rFonts w:ascii="Times New Roman" w:hAnsi="Times New Roman" w:cs="Times New Roman"/>
          <w:color w:val="000000" w:themeColor="text1"/>
          <w:sz w:val="24"/>
          <w:szCs w:val="24"/>
        </w:rPr>
      </w:pPr>
    </w:p>
    <w:p w14:paraId="6346E3A1" w14:textId="77777777" w:rsidR="00327107" w:rsidRDefault="00327107" w:rsidP="00327107">
      <w:pPr>
        <w:pStyle w:val="afc"/>
        <w:jc w:val="both"/>
        <w:rPr>
          <w:rFonts w:ascii="Times New Roman" w:hAnsi="Times New Roman" w:cs="Times New Roman"/>
          <w:color w:val="000000" w:themeColor="text1"/>
          <w:sz w:val="24"/>
          <w:szCs w:val="24"/>
        </w:rPr>
      </w:pPr>
    </w:p>
    <w:p w14:paraId="31977F1E" w14:textId="77777777" w:rsidR="00327107" w:rsidRDefault="00327107" w:rsidP="00327107">
      <w:pPr>
        <w:pStyle w:val="afc"/>
        <w:jc w:val="both"/>
        <w:rPr>
          <w:rFonts w:ascii="Times New Roman" w:hAnsi="Times New Roman" w:cs="Times New Roman"/>
          <w:color w:val="000000" w:themeColor="text1"/>
          <w:sz w:val="24"/>
          <w:szCs w:val="24"/>
        </w:rPr>
      </w:pPr>
    </w:p>
    <w:p w14:paraId="1BF45D65" w14:textId="77777777" w:rsidR="00327107" w:rsidRDefault="00327107" w:rsidP="00327107">
      <w:pPr>
        <w:pStyle w:val="afc"/>
        <w:jc w:val="both"/>
        <w:rPr>
          <w:rFonts w:ascii="Times New Roman" w:hAnsi="Times New Roman" w:cs="Times New Roman"/>
          <w:color w:val="000000" w:themeColor="text1"/>
          <w:sz w:val="24"/>
          <w:szCs w:val="24"/>
        </w:rPr>
      </w:pPr>
    </w:p>
    <w:p w14:paraId="08AFA7B6" w14:textId="77777777" w:rsidR="00327107" w:rsidRDefault="00327107" w:rsidP="00327107">
      <w:pPr>
        <w:pStyle w:val="afc"/>
        <w:jc w:val="both"/>
        <w:rPr>
          <w:rFonts w:ascii="Times New Roman" w:hAnsi="Times New Roman" w:cs="Times New Roman"/>
          <w:color w:val="000000" w:themeColor="text1"/>
          <w:sz w:val="24"/>
          <w:szCs w:val="24"/>
        </w:rPr>
      </w:pPr>
    </w:p>
    <w:p w14:paraId="55C1B78C"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03AB6C2D"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6261A68E"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573F75DE"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3899AF26"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7AE1150D"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27F1822B"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771B7B91"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7460629B"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30B3DB1B"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7EE96BF4"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5BDF64FA"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2431B60B"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22219B11"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7E469132"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743D29F1"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697EE946"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44C823D5"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4D137074"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7DCDF651"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616F7C02"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0CF538DD"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36932B7C" w14:textId="77777777" w:rsidR="00327107" w:rsidRDefault="00327107" w:rsidP="002F1E1D">
      <w:pPr>
        <w:widowControl w:val="0"/>
        <w:autoSpaceDE w:val="0"/>
        <w:autoSpaceDN w:val="0"/>
        <w:spacing w:after="0" w:line="240" w:lineRule="auto"/>
        <w:outlineLvl w:val="1"/>
        <w:rPr>
          <w:rFonts w:ascii="Times New Roman" w:hAnsi="Times New Roman" w:cs="Times New Roman"/>
        </w:rPr>
      </w:pPr>
    </w:p>
    <w:p w14:paraId="46F80C89" w14:textId="77777777"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14:paraId="3505D177" w14:textId="77777777" w:rsidR="00327107" w:rsidRPr="004B4F5D" w:rsidRDefault="00327107" w:rsidP="00327107">
      <w:pPr>
        <w:widowControl w:val="0"/>
        <w:autoSpaceDE w:val="0"/>
        <w:autoSpaceDN w:val="0"/>
        <w:spacing w:after="0" w:line="240" w:lineRule="auto"/>
        <w:jc w:val="right"/>
        <w:outlineLvl w:val="1"/>
        <w:rPr>
          <w:rFonts w:ascii="Times New Roman" w:hAnsi="Times New Roman" w:cs="Times New Roman"/>
        </w:rPr>
      </w:pPr>
      <w:r w:rsidRPr="004B4F5D">
        <w:rPr>
          <w:rFonts w:ascii="Times New Roman" w:hAnsi="Times New Roman" w:cs="Times New Roman"/>
        </w:rPr>
        <w:t>Приложение</w:t>
      </w:r>
      <w:r>
        <w:rPr>
          <w:rFonts w:ascii="Times New Roman" w:hAnsi="Times New Roman" w:cs="Times New Roman"/>
        </w:rPr>
        <w:t xml:space="preserve"> № 1</w:t>
      </w:r>
    </w:p>
    <w:p w14:paraId="3B419913" w14:textId="77777777" w:rsidR="00327107" w:rsidRPr="004B4F5D" w:rsidRDefault="00327107" w:rsidP="00327107">
      <w:pPr>
        <w:widowControl w:val="0"/>
        <w:autoSpaceDE w:val="0"/>
        <w:autoSpaceDN w:val="0"/>
        <w:spacing w:after="0" w:line="240" w:lineRule="auto"/>
        <w:jc w:val="right"/>
        <w:rPr>
          <w:rFonts w:ascii="Times New Roman" w:hAnsi="Times New Roman" w:cs="Times New Roman"/>
        </w:rPr>
      </w:pPr>
      <w:r w:rsidRPr="004B4F5D">
        <w:rPr>
          <w:rFonts w:ascii="Times New Roman" w:hAnsi="Times New Roman" w:cs="Times New Roman"/>
        </w:rPr>
        <w:t xml:space="preserve">к Правилам благоустройства территории </w:t>
      </w:r>
    </w:p>
    <w:p w14:paraId="5E9A3562" w14:textId="77777777" w:rsidR="00327107" w:rsidRDefault="00327107" w:rsidP="00327107">
      <w:pPr>
        <w:widowControl w:val="0"/>
        <w:autoSpaceDE w:val="0"/>
        <w:autoSpaceDN w:val="0"/>
        <w:spacing w:after="0" w:line="240" w:lineRule="auto"/>
        <w:jc w:val="right"/>
        <w:rPr>
          <w:rFonts w:ascii="Times New Roman" w:hAnsi="Times New Roman" w:cs="Times New Roman"/>
        </w:rPr>
      </w:pPr>
      <w:r w:rsidRPr="004B4F5D">
        <w:rPr>
          <w:rFonts w:ascii="Times New Roman" w:hAnsi="Times New Roman" w:cs="Times New Roman"/>
        </w:rPr>
        <w:t>___</w:t>
      </w:r>
      <w:r>
        <w:rPr>
          <w:rFonts w:ascii="Times New Roman" w:hAnsi="Times New Roman" w:cs="Times New Roman"/>
        </w:rPr>
        <w:t>__________</w:t>
      </w:r>
      <w:r w:rsidRPr="004B4F5D">
        <w:rPr>
          <w:rFonts w:ascii="Times New Roman" w:hAnsi="Times New Roman" w:cs="Times New Roman"/>
        </w:rPr>
        <w:t>_________________</w:t>
      </w:r>
      <w:r>
        <w:rPr>
          <w:rFonts w:ascii="Times New Roman" w:hAnsi="Times New Roman" w:cs="Times New Roman"/>
        </w:rPr>
        <w:t>______</w:t>
      </w:r>
    </w:p>
    <w:p w14:paraId="5CFED561" w14:textId="77777777" w:rsidR="00327107" w:rsidRPr="004B4F5D" w:rsidRDefault="00327107" w:rsidP="00327107">
      <w:pPr>
        <w:widowControl w:val="0"/>
        <w:autoSpaceDE w:val="0"/>
        <w:autoSpaceDN w:val="0"/>
        <w:spacing w:after="0" w:line="240" w:lineRule="auto"/>
        <w:jc w:val="right"/>
        <w:rPr>
          <w:rFonts w:ascii="Times New Roman" w:hAnsi="Times New Roman" w:cs="Times New Roman"/>
          <w:i/>
        </w:rPr>
      </w:pPr>
      <w:r>
        <w:rPr>
          <w:rFonts w:ascii="Times New Roman" w:hAnsi="Times New Roman" w:cs="Times New Roman"/>
          <w:i/>
        </w:rPr>
        <w:t xml:space="preserve"> </w:t>
      </w:r>
      <w:r w:rsidRPr="004B4F5D">
        <w:rPr>
          <w:rFonts w:ascii="Times New Roman" w:hAnsi="Times New Roman" w:cs="Times New Roman"/>
          <w:i/>
        </w:rPr>
        <w:t xml:space="preserve">(наименование муниципального </w:t>
      </w:r>
      <w:r>
        <w:rPr>
          <w:rFonts w:ascii="Times New Roman" w:hAnsi="Times New Roman" w:cs="Times New Roman"/>
          <w:i/>
        </w:rPr>
        <w:t>округа</w:t>
      </w:r>
      <w:r w:rsidRPr="004B4F5D">
        <w:rPr>
          <w:rFonts w:ascii="Times New Roman" w:hAnsi="Times New Roman" w:cs="Times New Roman"/>
          <w:i/>
        </w:rPr>
        <w:t>)</w:t>
      </w:r>
    </w:p>
    <w:p w14:paraId="374CCFD8" w14:textId="77777777" w:rsidR="00327107" w:rsidRDefault="00327107" w:rsidP="00327107">
      <w:pPr>
        <w:pStyle w:val="afc"/>
        <w:rPr>
          <w:rFonts w:ascii="Times New Roman" w:hAnsi="Times New Roman" w:cs="Times New Roman"/>
          <w:color w:val="000000" w:themeColor="text1"/>
          <w:sz w:val="28"/>
          <w:szCs w:val="28"/>
        </w:rPr>
      </w:pPr>
    </w:p>
    <w:p w14:paraId="18CE50A3" w14:textId="77777777" w:rsidR="00327107" w:rsidRDefault="00327107" w:rsidP="00327107">
      <w:pPr>
        <w:pStyle w:val="afc"/>
        <w:rPr>
          <w:rFonts w:ascii="Times New Roman" w:hAnsi="Times New Roman" w:cs="Times New Roman"/>
          <w:color w:val="000000" w:themeColor="text1"/>
          <w:sz w:val="28"/>
          <w:szCs w:val="28"/>
        </w:rPr>
      </w:pPr>
    </w:p>
    <w:p w14:paraId="3DF83569" w14:textId="77777777" w:rsidR="00327107" w:rsidRDefault="00327107" w:rsidP="00327107">
      <w:pPr>
        <w:ind w:firstLine="709"/>
        <w:jc w:val="center"/>
        <w:rPr>
          <w:rFonts w:ascii="Times New Roman" w:hAnsi="Times New Roman" w:cs="Times New Roman"/>
          <w:sz w:val="24"/>
          <w:szCs w:val="24"/>
        </w:rPr>
      </w:pPr>
    </w:p>
    <w:p w14:paraId="7625DFD2" w14:textId="77777777" w:rsidR="00327107" w:rsidRDefault="00327107" w:rsidP="00327107">
      <w:pPr>
        <w:ind w:firstLine="709"/>
        <w:jc w:val="center"/>
        <w:rPr>
          <w:rFonts w:ascii="Times New Roman" w:hAnsi="Times New Roman" w:cs="Times New Roman"/>
          <w:sz w:val="52"/>
          <w:szCs w:val="52"/>
        </w:rPr>
      </w:pPr>
      <w:r w:rsidRPr="007703A8">
        <w:rPr>
          <w:rFonts w:ascii="Times New Roman" w:hAnsi="Times New Roman" w:cs="Times New Roman"/>
          <w:sz w:val="52"/>
          <w:szCs w:val="52"/>
        </w:rPr>
        <w:t>Дизайн-код</w:t>
      </w:r>
    </w:p>
    <w:p w14:paraId="260883F6" w14:textId="77777777" w:rsidR="00327107" w:rsidRPr="007703A8" w:rsidRDefault="00327107" w:rsidP="00327107">
      <w:pPr>
        <w:ind w:firstLine="709"/>
        <w:jc w:val="center"/>
        <w:rPr>
          <w:rFonts w:ascii="Times New Roman" w:hAnsi="Times New Roman" w:cs="Times New Roman"/>
          <w:sz w:val="52"/>
          <w:szCs w:val="52"/>
        </w:rPr>
      </w:pPr>
      <w:r w:rsidRPr="007703A8">
        <w:rPr>
          <w:rFonts w:ascii="Times New Roman" w:hAnsi="Times New Roman" w:cs="Times New Roman"/>
          <w:sz w:val="52"/>
          <w:szCs w:val="52"/>
        </w:rPr>
        <w:t xml:space="preserve"> муниципального образования «Гагаринский муниципальный округ» Смоленской области </w:t>
      </w:r>
    </w:p>
    <w:p w14:paraId="2FBB33D5" w14:textId="77777777" w:rsidR="00327107" w:rsidRDefault="00327107" w:rsidP="00327107">
      <w:pPr>
        <w:ind w:firstLine="709"/>
        <w:jc w:val="center"/>
        <w:rPr>
          <w:rFonts w:ascii="Times New Roman" w:hAnsi="Times New Roman" w:cs="Times New Roman"/>
          <w:sz w:val="24"/>
          <w:szCs w:val="24"/>
        </w:rPr>
      </w:pPr>
    </w:p>
    <w:p w14:paraId="3BC04673" w14:textId="77777777" w:rsidR="00327107" w:rsidRDefault="00327107" w:rsidP="00327107">
      <w:pPr>
        <w:ind w:firstLine="709"/>
        <w:jc w:val="center"/>
        <w:rPr>
          <w:rFonts w:ascii="Times New Roman" w:hAnsi="Times New Roman" w:cs="Times New Roman"/>
          <w:sz w:val="24"/>
          <w:szCs w:val="24"/>
        </w:rPr>
      </w:pPr>
    </w:p>
    <w:p w14:paraId="5A5B7BF9" w14:textId="77777777" w:rsidR="00327107" w:rsidRDefault="00327107" w:rsidP="00327107">
      <w:pPr>
        <w:jc w:val="center"/>
        <w:rPr>
          <w:rFonts w:ascii="Times New Roman" w:hAnsi="Times New Roman" w:cs="Times New Roman"/>
          <w:sz w:val="24"/>
          <w:szCs w:val="24"/>
        </w:rPr>
      </w:pPr>
    </w:p>
    <w:p w14:paraId="02AFE344" w14:textId="77777777" w:rsidR="00327107" w:rsidRDefault="00327107" w:rsidP="00327107">
      <w:pPr>
        <w:jc w:val="center"/>
        <w:rPr>
          <w:rFonts w:ascii="Times New Roman" w:hAnsi="Times New Roman" w:cs="Times New Roman"/>
          <w:sz w:val="24"/>
          <w:szCs w:val="24"/>
        </w:rPr>
      </w:pPr>
    </w:p>
    <w:p w14:paraId="30AE5915" w14:textId="77777777" w:rsidR="00327107" w:rsidRDefault="00327107" w:rsidP="00327107">
      <w:pPr>
        <w:ind w:firstLine="709"/>
        <w:jc w:val="center"/>
        <w:rPr>
          <w:rFonts w:ascii="Times New Roman" w:hAnsi="Times New Roman" w:cs="Times New Roman"/>
          <w:sz w:val="28"/>
          <w:szCs w:val="28"/>
        </w:rPr>
      </w:pPr>
    </w:p>
    <w:p w14:paraId="2B9C4902" w14:textId="77777777" w:rsidR="00327107" w:rsidRDefault="00327107" w:rsidP="00327107">
      <w:pPr>
        <w:ind w:firstLine="709"/>
        <w:jc w:val="center"/>
        <w:rPr>
          <w:rFonts w:ascii="Times New Roman" w:hAnsi="Times New Roman" w:cs="Times New Roman"/>
          <w:sz w:val="28"/>
          <w:szCs w:val="28"/>
        </w:rPr>
      </w:pPr>
    </w:p>
    <w:p w14:paraId="25A99C0F" w14:textId="77777777" w:rsidR="00327107" w:rsidRDefault="00327107" w:rsidP="00327107">
      <w:pPr>
        <w:ind w:firstLine="709"/>
        <w:jc w:val="center"/>
        <w:rPr>
          <w:rFonts w:ascii="Times New Roman" w:hAnsi="Times New Roman" w:cs="Times New Roman"/>
          <w:sz w:val="28"/>
          <w:szCs w:val="28"/>
        </w:rPr>
      </w:pPr>
    </w:p>
    <w:p w14:paraId="76D4A61D" w14:textId="77777777" w:rsidR="00327107" w:rsidRDefault="00327107" w:rsidP="00327107">
      <w:pPr>
        <w:ind w:firstLine="709"/>
        <w:jc w:val="center"/>
        <w:rPr>
          <w:rFonts w:ascii="Times New Roman" w:hAnsi="Times New Roman" w:cs="Times New Roman"/>
          <w:sz w:val="28"/>
          <w:szCs w:val="28"/>
        </w:rPr>
      </w:pPr>
    </w:p>
    <w:p w14:paraId="56F5AF5A" w14:textId="77777777" w:rsidR="00327107" w:rsidRDefault="00327107" w:rsidP="00327107">
      <w:pPr>
        <w:ind w:firstLine="709"/>
        <w:jc w:val="center"/>
        <w:rPr>
          <w:rFonts w:ascii="Times New Roman" w:hAnsi="Times New Roman" w:cs="Times New Roman"/>
          <w:sz w:val="28"/>
          <w:szCs w:val="28"/>
        </w:rPr>
      </w:pPr>
    </w:p>
    <w:p w14:paraId="2A55039C" w14:textId="77777777" w:rsidR="00327107" w:rsidRDefault="00327107" w:rsidP="00327107">
      <w:pPr>
        <w:ind w:firstLine="709"/>
        <w:jc w:val="center"/>
        <w:rPr>
          <w:rFonts w:ascii="Times New Roman" w:hAnsi="Times New Roman" w:cs="Times New Roman"/>
          <w:sz w:val="28"/>
          <w:szCs w:val="28"/>
        </w:rPr>
      </w:pPr>
    </w:p>
    <w:p w14:paraId="1A785170" w14:textId="77777777" w:rsidR="00327107" w:rsidRDefault="00327107" w:rsidP="00327107">
      <w:pPr>
        <w:ind w:firstLine="709"/>
        <w:jc w:val="center"/>
        <w:rPr>
          <w:rFonts w:ascii="Times New Roman" w:hAnsi="Times New Roman" w:cs="Times New Roman"/>
          <w:sz w:val="28"/>
          <w:szCs w:val="28"/>
        </w:rPr>
      </w:pPr>
    </w:p>
    <w:p w14:paraId="14D90065" w14:textId="77777777" w:rsidR="00327107" w:rsidRDefault="00327107" w:rsidP="00327107">
      <w:pPr>
        <w:ind w:firstLine="709"/>
        <w:jc w:val="center"/>
        <w:rPr>
          <w:rFonts w:ascii="Times New Roman" w:hAnsi="Times New Roman" w:cs="Times New Roman"/>
          <w:sz w:val="28"/>
          <w:szCs w:val="28"/>
        </w:rPr>
      </w:pPr>
    </w:p>
    <w:p w14:paraId="63F0D9D6" w14:textId="77777777" w:rsidR="00327107" w:rsidRDefault="00327107" w:rsidP="00327107">
      <w:pPr>
        <w:ind w:firstLine="709"/>
        <w:jc w:val="center"/>
        <w:rPr>
          <w:rFonts w:ascii="Times New Roman" w:hAnsi="Times New Roman" w:cs="Times New Roman"/>
          <w:sz w:val="28"/>
          <w:szCs w:val="28"/>
        </w:rPr>
      </w:pPr>
    </w:p>
    <w:p w14:paraId="29E1DAF5" w14:textId="77777777" w:rsidR="00327107" w:rsidRDefault="00327107" w:rsidP="00327107">
      <w:pPr>
        <w:ind w:firstLine="709"/>
        <w:jc w:val="center"/>
        <w:rPr>
          <w:rFonts w:ascii="Times New Roman" w:hAnsi="Times New Roman" w:cs="Times New Roman"/>
          <w:sz w:val="28"/>
          <w:szCs w:val="28"/>
        </w:rPr>
      </w:pPr>
    </w:p>
    <w:p w14:paraId="5899B847" w14:textId="77777777" w:rsidR="00327107" w:rsidRDefault="00327107" w:rsidP="00327107">
      <w:pPr>
        <w:ind w:firstLine="709"/>
        <w:jc w:val="center"/>
        <w:rPr>
          <w:rFonts w:ascii="Times New Roman" w:hAnsi="Times New Roman" w:cs="Times New Roman"/>
          <w:sz w:val="28"/>
          <w:szCs w:val="28"/>
        </w:rPr>
      </w:pPr>
    </w:p>
    <w:p w14:paraId="1C3F5C61" w14:textId="77777777" w:rsidR="00327107" w:rsidRDefault="00327107" w:rsidP="00327107">
      <w:pPr>
        <w:ind w:firstLine="709"/>
        <w:jc w:val="center"/>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2704F835" wp14:editId="04B2C187">
            <wp:simplePos x="0" y="0"/>
            <wp:positionH relativeFrom="page">
              <wp:posOffset>0</wp:posOffset>
            </wp:positionH>
            <wp:positionV relativeFrom="page">
              <wp:posOffset>4067175</wp:posOffset>
            </wp:positionV>
            <wp:extent cx="7543165" cy="6619875"/>
            <wp:effectExtent l="0" t="0" r="635" b="952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6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165" cy="661987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5C7ADE2" w14:textId="77777777" w:rsidR="00327107" w:rsidRDefault="00327107" w:rsidP="00327107">
      <w:pPr>
        <w:ind w:firstLine="709"/>
        <w:jc w:val="center"/>
        <w:rPr>
          <w:rFonts w:ascii="Times New Roman" w:hAnsi="Times New Roman" w:cs="Times New Roman"/>
          <w:sz w:val="28"/>
          <w:szCs w:val="28"/>
        </w:rPr>
      </w:pPr>
    </w:p>
    <w:p w14:paraId="18669D3B" w14:textId="77777777" w:rsidR="00805548" w:rsidRDefault="00805548" w:rsidP="00327107">
      <w:pPr>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 дизайн-кода:</w:t>
      </w:r>
    </w:p>
    <w:p w14:paraId="33AAAA04" w14:textId="77777777" w:rsidR="00327107" w:rsidRDefault="00805548" w:rsidP="00327107">
      <w:pPr>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14:paraId="35491D2B" w14:textId="77777777" w:rsid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 xml:space="preserve">Глава 1. Стандарт оформления и размещения информационных конструкций на фасадах зданий </w:t>
      </w:r>
      <w:r>
        <w:rPr>
          <w:rFonts w:ascii="Times New Roman" w:hAnsi="Times New Roman" w:cs="Times New Roman"/>
          <w:sz w:val="28"/>
          <w:szCs w:val="28"/>
        </w:rPr>
        <w:t>и прилегающих к ним территориях              стр. 50-65</w:t>
      </w:r>
    </w:p>
    <w:p w14:paraId="50F0B98F" w14:textId="77777777" w:rsidR="00805548" w:rsidRP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2. Стандарт оформления э</w:t>
      </w:r>
      <w:r>
        <w:rPr>
          <w:rFonts w:ascii="Times New Roman" w:hAnsi="Times New Roman" w:cs="Times New Roman"/>
          <w:sz w:val="28"/>
          <w:szCs w:val="28"/>
        </w:rPr>
        <w:t>лементов фасадов зданий            стр. 66-74</w:t>
      </w:r>
    </w:p>
    <w:p w14:paraId="3E0B92F8" w14:textId="77777777" w:rsidR="00805548" w:rsidRP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3. Стандарт оформления навигационных элементов</w:t>
      </w:r>
      <w:r>
        <w:rPr>
          <w:rFonts w:ascii="Times New Roman" w:hAnsi="Times New Roman" w:cs="Times New Roman"/>
          <w:sz w:val="28"/>
          <w:szCs w:val="28"/>
        </w:rPr>
        <w:t xml:space="preserve">       </w:t>
      </w:r>
      <w:r w:rsidR="00566D36">
        <w:rPr>
          <w:rFonts w:ascii="Times New Roman" w:hAnsi="Times New Roman" w:cs="Times New Roman"/>
          <w:sz w:val="28"/>
          <w:szCs w:val="28"/>
        </w:rPr>
        <w:t xml:space="preserve">     </w:t>
      </w:r>
      <w:r>
        <w:rPr>
          <w:rFonts w:ascii="Times New Roman" w:hAnsi="Times New Roman" w:cs="Times New Roman"/>
          <w:sz w:val="28"/>
          <w:szCs w:val="28"/>
        </w:rPr>
        <w:t xml:space="preserve">стр. </w:t>
      </w:r>
      <w:r w:rsidR="00566D36">
        <w:rPr>
          <w:rFonts w:ascii="Times New Roman" w:hAnsi="Times New Roman" w:cs="Times New Roman"/>
          <w:sz w:val="28"/>
          <w:szCs w:val="28"/>
        </w:rPr>
        <w:t>75-77</w:t>
      </w:r>
    </w:p>
    <w:p w14:paraId="5D11FCC6" w14:textId="77777777" w:rsidR="00805548" w:rsidRP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4. Стандарт оформления элементов благоустройст</w:t>
      </w:r>
      <w:r w:rsidR="00566D36">
        <w:rPr>
          <w:rFonts w:ascii="Times New Roman" w:hAnsi="Times New Roman" w:cs="Times New Roman"/>
          <w:sz w:val="28"/>
          <w:szCs w:val="28"/>
        </w:rPr>
        <w:t>ва и требования к их размещению                                                                               стр. 78-80</w:t>
      </w:r>
    </w:p>
    <w:p w14:paraId="161B191D" w14:textId="77777777" w:rsidR="00566D36"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5. Городское пространство, рекомендации и применение дизайн-кода</w:t>
      </w:r>
      <w:r w:rsidR="00566D36">
        <w:rPr>
          <w:rFonts w:ascii="Times New Roman" w:hAnsi="Times New Roman" w:cs="Times New Roman"/>
          <w:sz w:val="28"/>
          <w:szCs w:val="28"/>
        </w:rPr>
        <w:t xml:space="preserve"> стр. 81-90 </w:t>
      </w:r>
    </w:p>
    <w:p w14:paraId="289F3791" w14:textId="77777777" w:rsidR="00805548" w:rsidRDefault="00805548" w:rsidP="00327107">
      <w:pPr>
        <w:ind w:firstLine="709"/>
        <w:jc w:val="center"/>
        <w:rPr>
          <w:rFonts w:ascii="Times New Roman" w:hAnsi="Times New Roman" w:cs="Times New Roman"/>
          <w:sz w:val="28"/>
          <w:szCs w:val="28"/>
        </w:rPr>
      </w:pPr>
    </w:p>
    <w:p w14:paraId="7F237AD5" w14:textId="77777777" w:rsidR="00805548" w:rsidRDefault="00805548" w:rsidP="00327107">
      <w:pPr>
        <w:ind w:firstLine="709"/>
        <w:jc w:val="center"/>
        <w:rPr>
          <w:rFonts w:ascii="Times New Roman" w:hAnsi="Times New Roman" w:cs="Times New Roman"/>
          <w:sz w:val="28"/>
          <w:szCs w:val="28"/>
        </w:rPr>
      </w:pPr>
    </w:p>
    <w:p w14:paraId="0F2C3052" w14:textId="77777777" w:rsidR="00805548" w:rsidRDefault="00805548" w:rsidP="00327107">
      <w:pPr>
        <w:ind w:firstLine="709"/>
        <w:jc w:val="center"/>
        <w:rPr>
          <w:rFonts w:ascii="Times New Roman" w:hAnsi="Times New Roman" w:cs="Times New Roman"/>
          <w:sz w:val="28"/>
          <w:szCs w:val="28"/>
        </w:rPr>
      </w:pPr>
    </w:p>
    <w:p w14:paraId="2D4685D8" w14:textId="77777777" w:rsidR="00805548" w:rsidRDefault="00805548" w:rsidP="00327107">
      <w:pPr>
        <w:ind w:firstLine="709"/>
        <w:jc w:val="center"/>
        <w:rPr>
          <w:rFonts w:ascii="Times New Roman" w:hAnsi="Times New Roman" w:cs="Times New Roman"/>
          <w:sz w:val="28"/>
          <w:szCs w:val="28"/>
        </w:rPr>
      </w:pPr>
    </w:p>
    <w:p w14:paraId="058970F6" w14:textId="77777777" w:rsidR="00805548" w:rsidRDefault="00805548" w:rsidP="00327107">
      <w:pPr>
        <w:ind w:firstLine="709"/>
        <w:jc w:val="center"/>
        <w:rPr>
          <w:rFonts w:ascii="Times New Roman" w:hAnsi="Times New Roman" w:cs="Times New Roman"/>
          <w:sz w:val="28"/>
          <w:szCs w:val="28"/>
        </w:rPr>
      </w:pPr>
    </w:p>
    <w:p w14:paraId="04BF3768" w14:textId="77777777" w:rsidR="00805548" w:rsidRDefault="00805548" w:rsidP="00327107">
      <w:pPr>
        <w:ind w:firstLine="709"/>
        <w:jc w:val="center"/>
        <w:rPr>
          <w:rFonts w:ascii="Times New Roman" w:hAnsi="Times New Roman" w:cs="Times New Roman"/>
          <w:sz w:val="28"/>
          <w:szCs w:val="28"/>
        </w:rPr>
      </w:pPr>
    </w:p>
    <w:p w14:paraId="36BD4070" w14:textId="77777777" w:rsidR="00805548" w:rsidRDefault="00805548" w:rsidP="00327107">
      <w:pPr>
        <w:ind w:firstLine="709"/>
        <w:jc w:val="center"/>
        <w:rPr>
          <w:rFonts w:ascii="Times New Roman" w:hAnsi="Times New Roman" w:cs="Times New Roman"/>
          <w:sz w:val="28"/>
          <w:szCs w:val="28"/>
        </w:rPr>
      </w:pPr>
    </w:p>
    <w:p w14:paraId="155DD03F" w14:textId="77777777" w:rsidR="00805548" w:rsidRDefault="00805548" w:rsidP="00327107">
      <w:pPr>
        <w:ind w:firstLine="709"/>
        <w:jc w:val="center"/>
        <w:rPr>
          <w:rFonts w:ascii="Times New Roman" w:hAnsi="Times New Roman" w:cs="Times New Roman"/>
          <w:sz w:val="28"/>
          <w:szCs w:val="28"/>
        </w:rPr>
      </w:pPr>
    </w:p>
    <w:p w14:paraId="4B0AC645" w14:textId="77777777" w:rsidR="00805548" w:rsidRDefault="00805548" w:rsidP="00327107">
      <w:pPr>
        <w:ind w:firstLine="709"/>
        <w:jc w:val="center"/>
        <w:rPr>
          <w:rFonts w:ascii="Times New Roman" w:hAnsi="Times New Roman" w:cs="Times New Roman"/>
          <w:sz w:val="28"/>
          <w:szCs w:val="28"/>
        </w:rPr>
      </w:pPr>
    </w:p>
    <w:p w14:paraId="7765268C" w14:textId="77777777" w:rsidR="00805548" w:rsidRDefault="00805548" w:rsidP="00327107">
      <w:pPr>
        <w:ind w:firstLine="709"/>
        <w:jc w:val="center"/>
        <w:rPr>
          <w:rFonts w:ascii="Times New Roman" w:hAnsi="Times New Roman" w:cs="Times New Roman"/>
          <w:sz w:val="28"/>
          <w:szCs w:val="28"/>
        </w:rPr>
      </w:pPr>
    </w:p>
    <w:p w14:paraId="7E84AEC2" w14:textId="77777777" w:rsidR="00805548" w:rsidRDefault="00805548" w:rsidP="00327107">
      <w:pPr>
        <w:ind w:firstLine="709"/>
        <w:jc w:val="center"/>
        <w:rPr>
          <w:rFonts w:ascii="Times New Roman" w:hAnsi="Times New Roman" w:cs="Times New Roman"/>
          <w:sz w:val="28"/>
          <w:szCs w:val="28"/>
        </w:rPr>
      </w:pPr>
    </w:p>
    <w:p w14:paraId="433149E1" w14:textId="77777777" w:rsidR="00805548" w:rsidRDefault="00805548" w:rsidP="00327107">
      <w:pPr>
        <w:ind w:firstLine="709"/>
        <w:jc w:val="center"/>
        <w:rPr>
          <w:rFonts w:ascii="Times New Roman" w:hAnsi="Times New Roman" w:cs="Times New Roman"/>
          <w:sz w:val="28"/>
          <w:szCs w:val="28"/>
        </w:rPr>
      </w:pPr>
    </w:p>
    <w:p w14:paraId="54EC0AE3" w14:textId="77777777" w:rsidR="00805548" w:rsidRDefault="00805548" w:rsidP="00327107">
      <w:pPr>
        <w:ind w:firstLine="709"/>
        <w:jc w:val="center"/>
        <w:rPr>
          <w:rFonts w:ascii="Times New Roman" w:hAnsi="Times New Roman" w:cs="Times New Roman"/>
          <w:sz w:val="28"/>
          <w:szCs w:val="28"/>
        </w:rPr>
      </w:pPr>
    </w:p>
    <w:p w14:paraId="7E6A919C" w14:textId="77777777" w:rsidR="00805548" w:rsidRDefault="00805548" w:rsidP="00327107">
      <w:pPr>
        <w:ind w:firstLine="709"/>
        <w:jc w:val="center"/>
        <w:rPr>
          <w:rFonts w:ascii="Times New Roman" w:hAnsi="Times New Roman" w:cs="Times New Roman"/>
          <w:sz w:val="28"/>
          <w:szCs w:val="28"/>
        </w:rPr>
      </w:pPr>
    </w:p>
    <w:p w14:paraId="59610422" w14:textId="77777777" w:rsidR="00805548" w:rsidRDefault="00805548" w:rsidP="00327107">
      <w:pPr>
        <w:ind w:firstLine="709"/>
        <w:jc w:val="center"/>
        <w:rPr>
          <w:rFonts w:ascii="Times New Roman" w:hAnsi="Times New Roman" w:cs="Times New Roman"/>
          <w:sz w:val="28"/>
          <w:szCs w:val="28"/>
        </w:rPr>
      </w:pPr>
    </w:p>
    <w:p w14:paraId="79E86CEE" w14:textId="77777777" w:rsidR="00805548" w:rsidRDefault="00805548" w:rsidP="00327107">
      <w:pPr>
        <w:ind w:firstLine="709"/>
        <w:jc w:val="center"/>
        <w:rPr>
          <w:rFonts w:ascii="Times New Roman" w:hAnsi="Times New Roman" w:cs="Times New Roman"/>
          <w:sz w:val="28"/>
          <w:szCs w:val="28"/>
        </w:rPr>
      </w:pPr>
    </w:p>
    <w:p w14:paraId="64A7EBD5" w14:textId="77777777" w:rsidR="00805548" w:rsidRDefault="00805548" w:rsidP="00327107">
      <w:pPr>
        <w:ind w:firstLine="709"/>
        <w:jc w:val="center"/>
        <w:rPr>
          <w:rFonts w:ascii="Times New Roman" w:hAnsi="Times New Roman" w:cs="Times New Roman"/>
          <w:sz w:val="28"/>
          <w:szCs w:val="28"/>
        </w:rPr>
      </w:pPr>
    </w:p>
    <w:p w14:paraId="190F3082" w14:textId="77777777" w:rsidR="00327107" w:rsidRDefault="00327107" w:rsidP="003427DC">
      <w:pPr>
        <w:rPr>
          <w:rFonts w:ascii="Times New Roman" w:hAnsi="Times New Roman" w:cs="Times New Roman"/>
          <w:sz w:val="28"/>
          <w:szCs w:val="28"/>
        </w:rPr>
      </w:pPr>
    </w:p>
    <w:p w14:paraId="76C4B4CE"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 требования к оформлению элементов фасадов.</w:t>
      </w:r>
    </w:p>
    <w:p w14:paraId="73592AE9"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Смоленской области и иные, влияющие и определяющие качественную среду.</w:t>
      </w:r>
    </w:p>
    <w:p w14:paraId="3ED01206"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Полный перечень правил, стандартов и рекомендаций, которые включает дизайн-код:</w:t>
      </w:r>
    </w:p>
    <w:p w14:paraId="4F5040E0"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и размещения информационных конструкций на фасадах зданий и прилегающих к ним территориях;</w:t>
      </w:r>
    </w:p>
    <w:p w14:paraId="54D5C344"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элементов фасадов зданий;</w:t>
      </w:r>
    </w:p>
    <w:p w14:paraId="27B0E524"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навигационных элементов в городской среде;</w:t>
      </w:r>
    </w:p>
    <w:p w14:paraId="48535CF6"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41221CC3"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Дизайн-код адресован:</w:t>
      </w:r>
    </w:p>
    <w:p w14:paraId="54B6450C"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Сотрудникам администрации: для проведения консультаций и согласований, поступающих предложений и заявлений.</w:t>
      </w:r>
    </w:p>
    <w:p w14:paraId="6F83BFE3"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Предпринимателям: при выборе формата и места размещения вывесок и информационных конструкций.</w:t>
      </w:r>
    </w:p>
    <w:p w14:paraId="2C656233"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Управляющим компаниям: при планировании качественного и соответствующего индивидуальному облику ремонта и благоустройства.</w:t>
      </w:r>
    </w:p>
    <w:p w14:paraId="48750662"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Проектировщикам: для учета особенностей индивидуального облика при проектировании.</w:t>
      </w:r>
    </w:p>
    <w:p w14:paraId="4C82BEDC"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4EE0CEEB" w14:textId="77777777"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Художникам, художникам-монументалистам: для создания объектов искусства в общественном пространстве с учетом единого и целостного дизайн-кода.</w:t>
      </w:r>
    </w:p>
    <w:p w14:paraId="216EF4C6" w14:textId="77777777" w:rsidR="00327107" w:rsidRPr="00A31F5A" w:rsidRDefault="00327107" w:rsidP="00327107">
      <w:pPr>
        <w:widowControl w:val="0"/>
        <w:autoSpaceDE w:val="0"/>
        <w:autoSpaceDN w:val="0"/>
        <w:spacing w:after="0" w:line="240" w:lineRule="auto"/>
        <w:ind w:firstLine="708"/>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В дизайн-коде представлены правила и рекомендации для размещения и оформления внешнего вида:</w:t>
      </w:r>
    </w:p>
    <w:p w14:paraId="38B11CE2" w14:textId="77777777" w:rsidR="00327107" w:rsidRDefault="00327107" w:rsidP="00327107">
      <w:pPr>
        <w:widowControl w:val="0"/>
        <w:autoSpaceDE w:val="0"/>
        <w:autoSpaceDN w:val="0"/>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color w:val="000000"/>
          <w:sz w:val="28"/>
          <w:szCs w:val="20"/>
        </w:rPr>
        <w:t>городской мебели; озеленения; уличных вывесок; рекламных элементов; витрин; нестационарных торговых объектов; остановок наземного транспорта; подсветки зданий; художественного оформления зданий; системы навигации.</w:t>
      </w:r>
      <w:r w:rsidRPr="00A31F5A">
        <w:rPr>
          <w:rFonts w:ascii="Times New Roman" w:hAnsi="Times New Roman" w:cs="Times New Roman"/>
          <w:color w:val="000000"/>
          <w:sz w:val="28"/>
          <w:szCs w:val="20"/>
        </w:rPr>
        <w:br w:type="page"/>
      </w:r>
    </w:p>
    <w:p w14:paraId="7DADD27B" w14:textId="77777777" w:rsidR="00327107" w:rsidRDefault="00327107" w:rsidP="00327107">
      <w:pPr>
        <w:pBdr>
          <w:top w:val="nil"/>
          <w:left w:val="nil"/>
          <w:bottom w:val="nil"/>
          <w:right w:val="nil"/>
          <w:between w:val="nil"/>
        </w:pBdr>
        <w:spacing w:after="0" w:line="240" w:lineRule="auto"/>
        <w:ind w:left="142"/>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Глава 1. Стандарт оформления и размещения информационных конструкций на фасадах зданий и прилегающих к ним территориях.</w:t>
      </w:r>
    </w:p>
    <w:p w14:paraId="1070A45C"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«Гагаринский муниципальный округ»  Смоленской области (далее — требования к информационным конструкциям).</w:t>
      </w:r>
    </w:p>
    <w:p w14:paraId="4C5E11A5"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«Гагаринский муниципальный округ»  Смоленской области.</w:t>
      </w:r>
    </w:p>
    <w:p w14:paraId="4FD7D7EF"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1.3. Действие настоящего Стандарта не распространяется на дорожные знаки; конструкции, попадающие под опр</w:t>
      </w:r>
      <w:r>
        <w:rPr>
          <w:rFonts w:ascii="Times New Roman" w:hAnsi="Times New Roman" w:cs="Times New Roman"/>
          <w:color w:val="000000"/>
          <w:sz w:val="28"/>
          <w:szCs w:val="20"/>
        </w:rPr>
        <w:t xml:space="preserve">еделение рекламных конструкций; </w:t>
      </w:r>
      <w:r w:rsidRPr="00A31F5A">
        <w:rPr>
          <w:rFonts w:ascii="Times New Roman" w:hAnsi="Times New Roman" w:cs="Times New Roman"/>
          <w:color w:val="000000"/>
          <w:sz w:val="28"/>
          <w:szCs w:val="20"/>
        </w:rPr>
        <w:t>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Смоленской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2683C25E"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14:paraId="27C4621F"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33F50E2A"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5B2D1EFF"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1.7. В тексте Стандарта используются следующие термины:</w:t>
      </w:r>
    </w:p>
    <w:p w14:paraId="6D0B104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Вывеска</w:t>
      </w:r>
      <w:r>
        <w:rPr>
          <w:rFonts w:ascii="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w:t>
      </w:r>
      <w:r>
        <w:rPr>
          <w:rFonts w:ascii="Times New Roman" w:hAnsi="Times New Roman" w:cs="Times New Roman"/>
          <w:color w:val="000000"/>
          <w:sz w:val="28"/>
          <w:szCs w:val="28"/>
        </w:rPr>
        <w:lastRenderedPageBreak/>
        <w:t>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5C7B4B8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Фасад</w:t>
      </w:r>
      <w:r>
        <w:rPr>
          <w:rFonts w:ascii="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010C6F3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Фриз</w:t>
      </w:r>
      <w:r>
        <w:rPr>
          <w:rFonts w:ascii="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5512E17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Козырек</w:t>
      </w:r>
      <w:r>
        <w:rPr>
          <w:rFonts w:ascii="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5060D90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Типы информационных конструкций (вывесок):</w:t>
      </w:r>
    </w:p>
    <w:p w14:paraId="2E724FA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Настенная вывеска</w:t>
      </w:r>
      <w:r>
        <w:rPr>
          <w:rFonts w:ascii="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7265EA3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Консольная вывеска</w:t>
      </w:r>
      <w:r>
        <w:rPr>
          <w:rFonts w:ascii="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4AD8380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Витринная вывеска</w:t>
      </w:r>
      <w:r>
        <w:rPr>
          <w:rFonts w:ascii="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14:paraId="63EAF10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Крышная вывеска (или крышная установка)</w:t>
      </w:r>
      <w:r>
        <w:rPr>
          <w:rFonts w:ascii="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14:paraId="472CD2F6" w14:textId="77777777"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A31F5A">
        <w:rPr>
          <w:rFonts w:ascii="Times New Roman" w:hAnsi="Times New Roman" w:cs="Times New Roman"/>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14:paraId="1DA5FD2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Информационная стела</w:t>
      </w:r>
      <w:r>
        <w:rPr>
          <w:rFonts w:ascii="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03EDE6E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Информационный стенд</w:t>
      </w:r>
      <w:r>
        <w:rPr>
          <w:rFonts w:ascii="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58C04A6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Навигационный стенд</w:t>
      </w:r>
      <w:r>
        <w:rPr>
          <w:rFonts w:ascii="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w:t>
      </w:r>
      <w:r>
        <w:rPr>
          <w:rFonts w:ascii="Times New Roman" w:hAnsi="Times New Roman" w:cs="Times New Roman"/>
          <w:color w:val="000000"/>
          <w:sz w:val="28"/>
          <w:szCs w:val="28"/>
        </w:rPr>
        <w:lastRenderedPageBreak/>
        <w:t xml:space="preserve">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hAnsi="Times New Roman" w:cs="Times New Roman"/>
          <w:sz w:val="28"/>
          <w:szCs w:val="28"/>
        </w:rPr>
        <w:t>населенных</w:t>
      </w:r>
      <w:r>
        <w:rPr>
          <w:rFonts w:ascii="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hAnsi="Times New Roman" w:cs="Times New Roman"/>
          <w:sz w:val="28"/>
          <w:szCs w:val="28"/>
        </w:rPr>
        <w:t>населенных</w:t>
      </w:r>
      <w:r>
        <w:rPr>
          <w:rFonts w:ascii="Times New Roman" w:hAnsi="Times New Roman" w:cs="Times New Roman"/>
          <w:color w:val="000000"/>
          <w:sz w:val="28"/>
          <w:szCs w:val="28"/>
        </w:rPr>
        <w:t xml:space="preserve"> пунктов иных категорий.</w:t>
      </w:r>
    </w:p>
    <w:p w14:paraId="63F2BEA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Настенное панно (мурал)</w:t>
      </w:r>
      <w:r>
        <w:rPr>
          <w:rFonts w:ascii="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728A300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Витрина</w:t>
      </w:r>
      <w:r>
        <w:rPr>
          <w:rFonts w:ascii="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3A61E220" w14:textId="77777777" w:rsidR="00327107" w:rsidRDefault="00327107" w:rsidP="00327107">
      <w:pPr>
        <w:pBdr>
          <w:top w:val="nil"/>
          <w:left w:val="nil"/>
          <w:bottom w:val="nil"/>
          <w:right w:val="nil"/>
          <w:between w:val="nil"/>
        </w:pBdr>
        <w:spacing w:after="0" w:line="240" w:lineRule="auto"/>
        <w:ind w:left="142"/>
        <w:jc w:val="center"/>
        <w:rPr>
          <w:rFonts w:ascii="Times New Roman" w:hAnsi="Times New Roman" w:cs="Times New Roman"/>
          <w:b/>
          <w:color w:val="000000"/>
          <w:sz w:val="28"/>
          <w:szCs w:val="28"/>
        </w:rPr>
      </w:pPr>
      <w:r>
        <w:rPr>
          <w:rFonts w:ascii="Times New Roman" w:hAnsi="Times New Roman" w:cs="Times New Roman"/>
          <w:b/>
          <w:color w:val="000000"/>
          <w:sz w:val="28"/>
          <w:szCs w:val="28"/>
        </w:rPr>
        <w:t>2. Требования к информационным конструкциям.</w:t>
      </w:r>
    </w:p>
    <w:p w14:paraId="582CAE14" w14:textId="77777777" w:rsidR="00327107" w:rsidRDefault="00327107" w:rsidP="00327107">
      <w:pPr>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2.1. Информационные конструкции не должны</w:t>
      </w:r>
      <w:r>
        <w:rPr>
          <w:rFonts w:ascii="Times New Roman" w:hAnsi="Times New Roman" w:cs="Times New Roman"/>
          <w:color w:val="000000"/>
          <w:sz w:val="28"/>
          <w:szCs w:val="28"/>
        </w:rPr>
        <w:t xml:space="preserve"> (рис. 1):</w:t>
      </w:r>
    </w:p>
    <w:p w14:paraId="451F27E8" w14:textId="77777777" w:rsidR="00327107" w:rsidRDefault="00327107" w:rsidP="00327107">
      <w:pPr>
        <w:spacing w:after="0" w:line="240" w:lineRule="auto"/>
        <w:ind w:firstLine="709"/>
        <w:jc w:val="both"/>
        <w:rPr>
          <w:rFonts w:ascii="Times New Roman" w:hAnsi="Times New Roman" w:cs="Times New Roman"/>
          <w:sz w:val="28"/>
          <w:szCs w:val="28"/>
        </w:rPr>
      </w:pPr>
    </w:p>
    <w:p w14:paraId="574AC5AC"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8B71B54" wp14:editId="03A043B4">
            <wp:extent cx="4500245" cy="1964055"/>
            <wp:effectExtent l="0" t="0" r="0" b="0"/>
            <wp:docPr id="39" name="Рисунок 39"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245" cy="1964055"/>
                    </a:xfrm>
                    <a:prstGeom prst="rect">
                      <a:avLst/>
                    </a:prstGeom>
                    <a:noFill/>
                    <a:ln>
                      <a:noFill/>
                    </a:ln>
                  </pic:spPr>
                </pic:pic>
              </a:graphicData>
            </a:graphic>
          </wp:inline>
        </w:drawing>
      </w:r>
    </w:p>
    <w:p w14:paraId="6A8E41E1"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w:t>
      </w:r>
    </w:p>
    <w:p w14:paraId="6E82523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1899F7E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 препятствовать восприятию информации, размещенной на другой конструкции;</w:t>
      </w:r>
    </w:p>
    <w:p w14:paraId="65C7472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2902A4C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2.1.3. размещаться на фасаде здания на расстоянии менее 2 м от мемориальных досок;</w:t>
      </w:r>
    </w:p>
    <w:p w14:paraId="657728F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276ACBE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471CCCF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36EFB8C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2.1.7. размещаться в виде отдельно стоящих сборно-разборных конструкций (штендеров);</w:t>
      </w:r>
    </w:p>
    <w:p w14:paraId="258FB79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2.1.8. размещаться на витражах здания, строения, сооружения;</w:t>
      </w:r>
    </w:p>
    <w:p w14:paraId="15827F1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14:paraId="4A522C0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14:paraId="4D7116B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14:paraId="0681271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2.1.12. перекрывать дорожные знаки, знаки адресной системы;</w:t>
      </w:r>
    </w:p>
    <w:p w14:paraId="23C5C1E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14:paraId="74AC69E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1567722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3C91F9E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14:paraId="472C3F2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14:paraId="077F6BC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14:paraId="3E57468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устанавливаться для всех типов информационных конструкций;</w:t>
      </w:r>
    </w:p>
    <w:p w14:paraId="3539859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организовываться без использования светодинамических и мерцающих эффектов;</w:t>
      </w:r>
    </w:p>
    <w:p w14:paraId="7AC6651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28220E6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3D8EA16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14:paraId="23D2405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53FBEAC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0269C61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3. Требования к размещению информационных конструкций.</w:t>
      </w:r>
    </w:p>
    <w:p w14:paraId="2EE0D08C" w14:textId="77777777" w:rsidR="00327107" w:rsidRPr="00C4775B"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3.1. Информационные конструкции</w:t>
      </w:r>
    </w:p>
    <w:p w14:paraId="01AD583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3.1.1. Информационные конструкции размещаются (рис. 2.):</w:t>
      </w:r>
    </w:p>
    <w:p w14:paraId="721D054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5E6128F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506DCCA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1F51B1C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витринах зданий, строений, сооружений (витринные вывески);</w:t>
      </w:r>
    </w:p>
    <w:p w14:paraId="1C1D401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292F5E7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194794A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отдельно стоящих конструкциях в виде стел (информационные стелы).</w:t>
      </w:r>
    </w:p>
    <w:p w14:paraId="6A1DD46E"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652103B" wp14:editId="054577FC">
            <wp:extent cx="4778734" cy="3402926"/>
            <wp:effectExtent l="0" t="0" r="3175" b="0"/>
            <wp:docPr id="38" name="Рисунок 38"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b="5394"/>
                    <a:stretch>
                      <a:fillRect/>
                    </a:stretch>
                  </pic:blipFill>
                  <pic:spPr bwMode="auto">
                    <a:xfrm>
                      <a:off x="0" y="0"/>
                      <a:ext cx="4779010" cy="3403123"/>
                    </a:xfrm>
                    <a:prstGeom prst="rect">
                      <a:avLst/>
                    </a:prstGeom>
                    <a:noFill/>
                    <a:ln>
                      <a:noFill/>
                    </a:ln>
                  </pic:spPr>
                </pic:pic>
              </a:graphicData>
            </a:graphic>
          </wp:inline>
        </w:drawing>
      </w:r>
    </w:p>
    <w:p w14:paraId="156B680A"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14:paraId="54830692" w14:textId="77777777"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w:t>
      </w:r>
    </w:p>
    <w:p w14:paraId="419FFF0F"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3208AB2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1199F22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59EC4C0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14:paraId="592CFA9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2D97259D" w14:textId="77777777" w:rsidR="00327107" w:rsidRPr="00C4775B"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3.2. Требования к фасадным вывескам</w:t>
      </w:r>
    </w:p>
    <w:p w14:paraId="1A8AC3F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 Фасадные вывески размещаются (рис. 3):</w:t>
      </w:r>
    </w:p>
    <w:p w14:paraId="588BA81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00BCC61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65080F4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013E4BF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4DF4303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14:paraId="2BEBB69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0CC935D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первого этажа и крышей (карнизом, фризом) на НТО.</w:t>
      </w:r>
    </w:p>
    <w:p w14:paraId="1E228724"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5518BC23" wp14:editId="30F67065">
            <wp:extent cx="4913906" cy="2734934"/>
            <wp:effectExtent l="0" t="0" r="0" b="0"/>
            <wp:docPr id="37" name="Рисунок 37"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b="57687"/>
                    <a:stretch>
                      <a:fillRect/>
                    </a:stretch>
                  </pic:blipFill>
                  <pic:spPr bwMode="auto">
                    <a:xfrm>
                      <a:off x="0" y="0"/>
                      <a:ext cx="4913925" cy="2734945"/>
                    </a:xfrm>
                    <a:prstGeom prst="rect">
                      <a:avLst/>
                    </a:prstGeom>
                    <a:noFill/>
                    <a:ln>
                      <a:noFill/>
                    </a:ln>
                  </pic:spPr>
                </pic:pic>
              </a:graphicData>
            </a:graphic>
          </wp:inline>
        </w:drawing>
      </w:r>
    </w:p>
    <w:p w14:paraId="2DA73F5B"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Рис.3</w:t>
      </w:r>
    </w:p>
    <w:p w14:paraId="0436404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304CC2C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0BDA189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48EE958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03EB1DC2" w14:textId="77777777"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94298D2" wp14:editId="0AEDB118">
            <wp:extent cx="6122099" cy="2449002"/>
            <wp:effectExtent l="0" t="0" r="0" b="0"/>
            <wp:docPr id="36" name="Рисунок 36"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t="48225"/>
                    <a:stretch>
                      <a:fillRect/>
                    </a:stretch>
                  </pic:blipFill>
                  <pic:spPr bwMode="auto">
                    <a:xfrm>
                      <a:off x="0" y="0"/>
                      <a:ext cx="6122670" cy="2449230"/>
                    </a:xfrm>
                    <a:prstGeom prst="rect">
                      <a:avLst/>
                    </a:prstGeom>
                    <a:noFill/>
                    <a:ln>
                      <a:noFill/>
                    </a:ln>
                  </pic:spPr>
                </pic:pic>
              </a:graphicData>
            </a:graphic>
          </wp:inline>
        </w:drawing>
      </w:r>
      <w:r>
        <w:rPr>
          <w:rFonts w:ascii="Times New Roman" w:hAnsi="Times New Roman" w:cs="Times New Roman"/>
          <w:color w:val="000000"/>
          <w:sz w:val="28"/>
          <w:szCs w:val="28"/>
        </w:rPr>
        <w:t>Рис.4</w:t>
      </w:r>
    </w:p>
    <w:p w14:paraId="6DE15A6A"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14:paraId="7956848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0726F7C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7CFD355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18F3F11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6175F3D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0517BD0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7ABB3AB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7BC8466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4D42125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3.2.13. Не допускается размещение вывесок на уровне жилых этажей.</w:t>
      </w:r>
    </w:p>
    <w:p w14:paraId="7AC7937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14:paraId="5571049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6BCAC07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5C478A3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14:paraId="3F8E8EA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высота торцевого профиля букв, цифр, символов в составе вывески не должна превышать 70 мм;</w:t>
      </w:r>
    </w:p>
    <w:p w14:paraId="5B02EC90"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BAFA27C" wp14:editId="7BF954CC">
            <wp:extent cx="4404995" cy="810895"/>
            <wp:effectExtent l="0" t="0" r="0" b="8255"/>
            <wp:docPr id="35" name="Рисунок 3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l="-789" t="19569" r="789" b="16805"/>
                    <a:stretch>
                      <a:fillRect/>
                    </a:stretch>
                  </pic:blipFill>
                  <pic:spPr bwMode="auto">
                    <a:xfrm>
                      <a:off x="0" y="0"/>
                      <a:ext cx="4404995" cy="810895"/>
                    </a:xfrm>
                    <a:prstGeom prst="rect">
                      <a:avLst/>
                    </a:prstGeom>
                    <a:noFill/>
                    <a:ln>
                      <a:noFill/>
                    </a:ln>
                  </pic:spPr>
                </pic:pic>
              </a:graphicData>
            </a:graphic>
          </wp:inline>
        </w:drawing>
      </w:r>
    </w:p>
    <w:p w14:paraId="1A3A38FD"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14:paraId="46A9123C"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Нестационарные объекты:</w:t>
      </w:r>
    </w:p>
    <w:p w14:paraId="5F2D56D8"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14:paraId="69698E82"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7370993" wp14:editId="057722CC">
            <wp:extent cx="3045460" cy="246380"/>
            <wp:effectExtent l="0" t="0" r="2540" b="1270"/>
            <wp:docPr id="34" name="Рисунок 34"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l="19383" t="2521" r="16959" b="92110"/>
                    <a:stretch>
                      <a:fillRect/>
                    </a:stretch>
                  </pic:blipFill>
                  <pic:spPr bwMode="auto">
                    <a:xfrm>
                      <a:off x="0" y="0"/>
                      <a:ext cx="3045460" cy="246380"/>
                    </a:xfrm>
                    <a:prstGeom prst="rect">
                      <a:avLst/>
                    </a:prstGeom>
                    <a:noFill/>
                    <a:ln>
                      <a:noFill/>
                    </a:ln>
                  </pic:spPr>
                </pic:pic>
              </a:graphicData>
            </a:graphic>
          </wp:inline>
        </w:drawing>
      </w:r>
    </w:p>
    <w:p w14:paraId="118CFC9A"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67EB025" wp14:editId="05385296">
            <wp:extent cx="2774950" cy="152654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a:extLst>
                        <a:ext uri="{28A0092B-C50C-407E-A947-70E740481C1C}">
                          <a14:useLocalDpi xmlns:a14="http://schemas.microsoft.com/office/drawing/2010/main" val="0"/>
                        </a:ext>
                      </a:extLst>
                    </a:blip>
                    <a:srcRect l="8653" t="30185" r="33206"/>
                    <a:stretch>
                      <a:fillRect/>
                    </a:stretch>
                  </pic:blipFill>
                  <pic:spPr bwMode="auto">
                    <a:xfrm>
                      <a:off x="0" y="0"/>
                      <a:ext cx="2774950" cy="1526540"/>
                    </a:xfrm>
                    <a:prstGeom prst="rect">
                      <a:avLst/>
                    </a:prstGeom>
                    <a:noFill/>
                    <a:ln>
                      <a:noFill/>
                    </a:ln>
                  </pic:spPr>
                </pic:pic>
              </a:graphicData>
            </a:graphic>
          </wp:inline>
        </w:drawing>
      </w:r>
    </w:p>
    <w:p w14:paraId="68C35E95"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Рис.5</w:t>
      </w:r>
    </w:p>
    <w:p w14:paraId="2A1074A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54576A6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3898EAE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5D7937D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0E60710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24DDC4C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6AD3FEC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61E31B3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6098333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49F2D40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03BDBA3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209E5C8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76505A8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03AD71F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14:paraId="2FFAD073"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C4775B">
        <w:rPr>
          <w:rFonts w:ascii="Times New Roman" w:hAnsi="Times New Roman" w:cs="Times New Roman"/>
          <w:color w:val="000000"/>
          <w:sz w:val="28"/>
          <w:szCs w:val="28"/>
        </w:rPr>
        <w:t>3.3. Требования к табличкам</w:t>
      </w:r>
      <w:r>
        <w:rPr>
          <w:rFonts w:ascii="Times New Roman" w:hAnsi="Times New Roman" w:cs="Times New Roman"/>
          <w:color w:val="000000"/>
          <w:sz w:val="28"/>
          <w:szCs w:val="28"/>
        </w:rPr>
        <w:t xml:space="preserve"> (рис. 6)</w:t>
      </w:r>
    </w:p>
    <w:p w14:paraId="441BA7F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4068C0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CC5017B" wp14:editId="3266879B">
            <wp:extent cx="5025390" cy="2258060"/>
            <wp:effectExtent l="0" t="0" r="3810" b="8890"/>
            <wp:docPr id="32" name="Рисунок 32"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t="51552"/>
                    <a:stretch>
                      <a:fillRect/>
                    </a:stretch>
                  </pic:blipFill>
                  <pic:spPr bwMode="auto">
                    <a:xfrm>
                      <a:off x="0" y="0"/>
                      <a:ext cx="5025390" cy="2258060"/>
                    </a:xfrm>
                    <a:prstGeom prst="rect">
                      <a:avLst/>
                    </a:prstGeom>
                    <a:noFill/>
                    <a:ln>
                      <a:noFill/>
                    </a:ln>
                  </pic:spPr>
                </pic:pic>
              </a:graphicData>
            </a:graphic>
          </wp:inline>
        </w:drawing>
      </w:r>
    </w:p>
    <w:p w14:paraId="3A380E8A" w14:textId="77777777"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Рис.6</w:t>
      </w:r>
    </w:p>
    <w:p w14:paraId="13929DF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AC32B2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3.3.1. Допускаются следующие варианты размещения:</w:t>
      </w:r>
    </w:p>
    <w:p w14:paraId="2C5A6A6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виде отдельной таблички;</w:t>
      </w:r>
    </w:p>
    <w:p w14:paraId="23AFD98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2C3955D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2E9F7A6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3.3.2. Размещение табличек осуществляется с соблюдением следующих требований:</w:t>
      </w:r>
    </w:p>
    <w:p w14:paraId="372815C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17D7D13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4D8178E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400 мм по высоте, 300 мм по ширине;</w:t>
      </w:r>
    </w:p>
    <w:p w14:paraId="7B090F6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25A11DE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3104794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оформлении таблички не должно использоваться более трех цветов;</w:t>
      </w:r>
    </w:p>
    <w:p w14:paraId="13ADCDF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0DC384E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14:paraId="20CD60C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высота букв, цифр, символов должна быть не более 100 мм;</w:t>
      </w:r>
    </w:p>
    <w:p w14:paraId="0206EFF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5F2F99C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число табличек, </w:t>
      </w:r>
      <w:r>
        <w:rPr>
          <w:rFonts w:ascii="Times New Roman" w:hAnsi="Times New Roman" w:cs="Times New Roman"/>
          <w:sz w:val="28"/>
          <w:szCs w:val="28"/>
        </w:rPr>
        <w:t>размещенных</w:t>
      </w:r>
      <w:r>
        <w:rPr>
          <w:rFonts w:ascii="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402AA3E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3EDFED5A" w14:textId="77777777" w:rsidR="00327107" w:rsidRPr="00C4775B" w:rsidRDefault="00327107" w:rsidP="00327107">
      <w:pPr>
        <w:spacing w:after="0" w:line="240" w:lineRule="auto"/>
        <w:ind w:firstLine="709"/>
        <w:rPr>
          <w:rFonts w:ascii="Times New Roman" w:hAnsi="Times New Roman" w:cs="Times New Roman"/>
          <w:sz w:val="28"/>
          <w:szCs w:val="28"/>
        </w:rPr>
      </w:pPr>
      <w:r w:rsidRPr="00C4775B">
        <w:rPr>
          <w:rFonts w:ascii="Times New Roman" w:hAnsi="Times New Roman" w:cs="Times New Roman"/>
          <w:sz w:val="28"/>
          <w:szCs w:val="28"/>
        </w:rPr>
        <w:t>3.4. Требования к консольным вывескам.</w:t>
      </w:r>
    </w:p>
    <w:p w14:paraId="2FA1744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3.4.1. Допускаются следующие варианты размещение консольных вывесок:</w:t>
      </w:r>
    </w:p>
    <w:p w14:paraId="5FF5C44B"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14:paraId="7278538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0D2A2E0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26357CD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14:paraId="6D0429D0" w14:textId="77777777" w:rsidR="00327107" w:rsidRDefault="00327107" w:rsidP="00327107">
      <w:pPr>
        <w:spacing w:after="0" w:line="240" w:lineRule="auto"/>
        <w:ind w:firstLine="709"/>
        <w:jc w:val="both"/>
        <w:rPr>
          <w:rFonts w:ascii="Times New Roman" w:hAnsi="Times New Roman" w:cs="Times New Roman"/>
          <w:sz w:val="28"/>
          <w:szCs w:val="28"/>
        </w:rPr>
      </w:pPr>
    </w:p>
    <w:p w14:paraId="53C4F03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83DEB5" wp14:editId="2C039D32">
            <wp:extent cx="3514725" cy="2162810"/>
            <wp:effectExtent l="0" t="0" r="9525" b="8890"/>
            <wp:docPr id="31" name="Рисунок 31"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b="72198"/>
                    <a:stretch>
                      <a:fillRect/>
                    </a:stretch>
                  </pic:blipFill>
                  <pic:spPr bwMode="auto">
                    <a:xfrm>
                      <a:off x="0" y="0"/>
                      <a:ext cx="3514725" cy="2162810"/>
                    </a:xfrm>
                    <a:prstGeom prst="rect">
                      <a:avLst/>
                    </a:prstGeom>
                    <a:noFill/>
                    <a:ln>
                      <a:noFill/>
                    </a:ln>
                  </pic:spPr>
                </pic:pic>
              </a:graphicData>
            </a:graphic>
          </wp:inline>
        </w:drawing>
      </w:r>
    </w:p>
    <w:p w14:paraId="45417914" w14:textId="77777777"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Рис.7</w:t>
      </w:r>
    </w:p>
    <w:p w14:paraId="7BCEC616" w14:textId="77777777" w:rsidR="00327107" w:rsidRDefault="00327107" w:rsidP="00327107">
      <w:pPr>
        <w:spacing w:after="0" w:line="240" w:lineRule="auto"/>
        <w:ind w:firstLine="709"/>
        <w:jc w:val="center"/>
        <w:rPr>
          <w:rFonts w:ascii="Times New Roman" w:hAnsi="Times New Roman" w:cs="Times New Roman"/>
          <w:sz w:val="28"/>
          <w:szCs w:val="28"/>
        </w:rPr>
      </w:pPr>
    </w:p>
    <w:p w14:paraId="4692215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6F150CD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3.4.3. Размещение консольных вывесок допускается с соблюдением следующих требований:</w:t>
      </w:r>
    </w:p>
    <w:p w14:paraId="159AB44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размеры вывески должны быть не более 500 мм по высоте и 500 мм по ширине;</w:t>
      </w:r>
    </w:p>
    <w:p w14:paraId="6B03D54C"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0D1AB0F6"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B26008" wp14:editId="6779455A">
            <wp:extent cx="3434715" cy="1184910"/>
            <wp:effectExtent l="0" t="0" r="0" b="0"/>
            <wp:docPr id="30" name="Рисунок 30"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t="30275" b="53993"/>
                    <a:stretch>
                      <a:fillRect/>
                    </a:stretch>
                  </pic:blipFill>
                  <pic:spPr bwMode="auto">
                    <a:xfrm>
                      <a:off x="0" y="0"/>
                      <a:ext cx="3434715" cy="1184910"/>
                    </a:xfrm>
                    <a:prstGeom prst="rect">
                      <a:avLst/>
                    </a:prstGeom>
                    <a:noFill/>
                    <a:ln>
                      <a:noFill/>
                    </a:ln>
                  </pic:spPr>
                </pic:pic>
              </a:graphicData>
            </a:graphic>
          </wp:inline>
        </w:drawing>
      </w:r>
    </w:p>
    <w:p w14:paraId="540373A8"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Рис.8</w:t>
      </w:r>
    </w:p>
    <w:p w14:paraId="2378C6E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расстояние между консольными вывесками должно составлять не менее 10 м.</w:t>
      </w:r>
    </w:p>
    <w:p w14:paraId="6B7361B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44785C22" w14:textId="77777777" w:rsidR="00327107" w:rsidRDefault="00327107" w:rsidP="00327107">
      <w:pPr>
        <w:spacing w:after="0" w:line="240" w:lineRule="auto"/>
        <w:ind w:firstLine="709"/>
        <w:jc w:val="both"/>
        <w:rPr>
          <w:rFonts w:ascii="Times New Roman" w:hAnsi="Times New Roman" w:cs="Times New Roman"/>
          <w:sz w:val="28"/>
          <w:szCs w:val="28"/>
        </w:rPr>
      </w:pPr>
    </w:p>
    <w:p w14:paraId="5873561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AC1315" wp14:editId="2F64D5FC">
            <wp:extent cx="4468495" cy="1757045"/>
            <wp:effectExtent l="0" t="0" r="8255" b="0"/>
            <wp:docPr id="29" name="Рисунок 29"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t="82220"/>
                    <a:stretch>
                      <a:fillRect/>
                    </a:stretch>
                  </pic:blipFill>
                  <pic:spPr bwMode="auto">
                    <a:xfrm>
                      <a:off x="0" y="0"/>
                      <a:ext cx="4468495" cy="1757045"/>
                    </a:xfrm>
                    <a:prstGeom prst="rect">
                      <a:avLst/>
                    </a:prstGeom>
                    <a:noFill/>
                    <a:ln>
                      <a:noFill/>
                    </a:ln>
                  </pic:spPr>
                </pic:pic>
              </a:graphicData>
            </a:graphic>
          </wp:inline>
        </w:drawing>
      </w:r>
    </w:p>
    <w:p w14:paraId="5BBADD70"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Рис.9</w:t>
      </w:r>
    </w:p>
    <w:p w14:paraId="2ACE0228" w14:textId="77777777" w:rsidR="00327107" w:rsidRDefault="00327107" w:rsidP="00327107">
      <w:pPr>
        <w:spacing w:after="0" w:line="240" w:lineRule="auto"/>
        <w:ind w:firstLine="709"/>
        <w:jc w:val="center"/>
        <w:rPr>
          <w:rFonts w:ascii="Times New Roman" w:hAnsi="Times New Roman" w:cs="Times New Roman"/>
          <w:sz w:val="28"/>
          <w:szCs w:val="28"/>
        </w:rPr>
      </w:pPr>
    </w:p>
    <w:p w14:paraId="3C3584A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6C2F0FD9" w14:textId="77777777" w:rsidR="00327107" w:rsidRDefault="00327107" w:rsidP="00327107">
      <w:pPr>
        <w:spacing w:after="0" w:line="240" w:lineRule="auto"/>
        <w:ind w:firstLine="709"/>
        <w:jc w:val="both"/>
        <w:rPr>
          <w:rFonts w:ascii="Times New Roman" w:hAnsi="Times New Roman" w:cs="Times New Roman"/>
          <w:sz w:val="28"/>
          <w:szCs w:val="28"/>
        </w:rPr>
      </w:pPr>
    </w:p>
    <w:p w14:paraId="647FEA7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71F7B8" wp14:editId="11391926">
            <wp:extent cx="4055110" cy="1478915"/>
            <wp:effectExtent l="0" t="0" r="2540" b="6985"/>
            <wp:docPr id="28" name="Рисунок 28"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t="58571" b="24905"/>
                    <a:stretch>
                      <a:fillRect/>
                    </a:stretch>
                  </pic:blipFill>
                  <pic:spPr bwMode="auto">
                    <a:xfrm>
                      <a:off x="0" y="0"/>
                      <a:ext cx="4055110" cy="1478915"/>
                    </a:xfrm>
                    <a:prstGeom prst="rect">
                      <a:avLst/>
                    </a:prstGeom>
                    <a:noFill/>
                    <a:ln>
                      <a:noFill/>
                    </a:ln>
                  </pic:spPr>
                </pic:pic>
              </a:graphicData>
            </a:graphic>
          </wp:inline>
        </w:drawing>
      </w:r>
    </w:p>
    <w:p w14:paraId="1A52FA80"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Рис.10</w:t>
      </w:r>
    </w:p>
    <w:p w14:paraId="7C60D278" w14:textId="77777777" w:rsidR="00327107" w:rsidRDefault="00327107" w:rsidP="00327107">
      <w:pPr>
        <w:spacing w:after="0" w:line="240" w:lineRule="auto"/>
        <w:ind w:firstLine="709"/>
        <w:rPr>
          <w:rFonts w:ascii="Times New Roman" w:hAnsi="Times New Roman" w:cs="Times New Roman"/>
          <w:sz w:val="28"/>
          <w:szCs w:val="28"/>
        </w:rPr>
      </w:pPr>
    </w:p>
    <w:p w14:paraId="29773ADC" w14:textId="77777777" w:rsidR="00327107" w:rsidRDefault="00327107" w:rsidP="00327107">
      <w:pPr>
        <w:spacing w:after="0" w:line="240" w:lineRule="auto"/>
        <w:ind w:firstLine="709"/>
        <w:rPr>
          <w:rFonts w:ascii="Times New Roman" w:hAnsi="Times New Roman" w:cs="Times New Roman"/>
          <w:sz w:val="28"/>
          <w:szCs w:val="28"/>
        </w:rPr>
      </w:pPr>
    </w:p>
    <w:p w14:paraId="5E19C7BC" w14:textId="77777777"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3.5. Требования к витринным вывескам.</w:t>
      </w:r>
    </w:p>
    <w:p w14:paraId="1E1071E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77EDA4D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3.5.2. Витринные вывески размещаются в соответствии со следующими требованиями:</w:t>
      </w:r>
    </w:p>
    <w:p w14:paraId="72DADA9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5100120B" w14:textId="77777777" w:rsidR="00327107" w:rsidRDefault="00327107" w:rsidP="00327107">
      <w:pPr>
        <w:spacing w:after="0" w:line="240" w:lineRule="auto"/>
        <w:ind w:firstLine="709"/>
        <w:jc w:val="both"/>
        <w:rPr>
          <w:rFonts w:ascii="Times New Roman" w:hAnsi="Times New Roman" w:cs="Times New Roman"/>
          <w:sz w:val="28"/>
          <w:szCs w:val="28"/>
        </w:rPr>
      </w:pPr>
    </w:p>
    <w:p w14:paraId="0AC1055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868F56" wp14:editId="76B060AA">
            <wp:extent cx="4842510" cy="1820545"/>
            <wp:effectExtent l="0" t="0" r="0" b="8255"/>
            <wp:docPr id="27" name="Рисунок 27"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b="64861"/>
                    <a:stretch>
                      <a:fillRect/>
                    </a:stretch>
                  </pic:blipFill>
                  <pic:spPr bwMode="auto">
                    <a:xfrm>
                      <a:off x="0" y="0"/>
                      <a:ext cx="4842510" cy="1820545"/>
                    </a:xfrm>
                    <a:prstGeom prst="rect">
                      <a:avLst/>
                    </a:prstGeom>
                    <a:noFill/>
                    <a:ln>
                      <a:noFill/>
                    </a:ln>
                  </pic:spPr>
                </pic:pic>
              </a:graphicData>
            </a:graphic>
          </wp:inline>
        </w:drawing>
      </w:r>
    </w:p>
    <w:p w14:paraId="29F6B02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CB3F2AF" wp14:editId="5E71E7FC">
            <wp:extent cx="4985385" cy="209931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
                      <a:extLst>
                        <a:ext uri="{28A0092B-C50C-407E-A947-70E740481C1C}">
                          <a14:useLocalDpi xmlns:a14="http://schemas.microsoft.com/office/drawing/2010/main" val="0"/>
                        </a:ext>
                      </a:extLst>
                    </a:blip>
                    <a:srcRect t="58278" b="2594"/>
                    <a:stretch>
                      <a:fillRect/>
                    </a:stretch>
                  </pic:blipFill>
                  <pic:spPr bwMode="auto">
                    <a:xfrm>
                      <a:off x="0" y="0"/>
                      <a:ext cx="4985385" cy="2099310"/>
                    </a:xfrm>
                    <a:prstGeom prst="rect">
                      <a:avLst/>
                    </a:prstGeom>
                    <a:noFill/>
                    <a:ln>
                      <a:noFill/>
                    </a:ln>
                  </pic:spPr>
                </pic:pic>
              </a:graphicData>
            </a:graphic>
          </wp:inline>
        </w:drawing>
      </w:r>
    </w:p>
    <w:p w14:paraId="77D17274"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11</w:t>
      </w:r>
    </w:p>
    <w:p w14:paraId="3920D09D" w14:textId="77777777" w:rsidR="00327107" w:rsidRDefault="00327107" w:rsidP="00327107">
      <w:pPr>
        <w:spacing w:after="0" w:line="240" w:lineRule="auto"/>
        <w:ind w:firstLine="709"/>
        <w:jc w:val="center"/>
        <w:rPr>
          <w:rFonts w:ascii="Times New Roman" w:hAnsi="Times New Roman" w:cs="Times New Roman"/>
          <w:sz w:val="28"/>
          <w:szCs w:val="28"/>
        </w:rPr>
      </w:pPr>
    </w:p>
    <w:p w14:paraId="3AEFF645" w14:textId="77777777"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3.6. Требования к крышным вывескам.</w:t>
      </w:r>
    </w:p>
    <w:p w14:paraId="22C789B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5BFBD4E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67227E9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с Администрацией муниципального образования «Гагаринский муниципальный округ» Смоленской области. </w:t>
      </w:r>
    </w:p>
    <w:p w14:paraId="315EA824"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3.6.4. На одном здании может быть размещена только одна крышная вывеска.</w:t>
      </w:r>
    </w:p>
    <w:p w14:paraId="176545A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232D993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3.6.6. Крышные вывески должны соответствовать следующим требованиям:</w:t>
      </w:r>
    </w:p>
    <w:p w14:paraId="275CB23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2A2EE2BF" w14:textId="77777777"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- 0,8 м для 1−2 — этажных объектов;</w:t>
      </w:r>
    </w:p>
    <w:p w14:paraId="63BD7447" w14:textId="77777777"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- 1,2 м для 1−2 — этажных объектов высотой более 8 м;</w:t>
      </w:r>
    </w:p>
    <w:p w14:paraId="7622BF27" w14:textId="77777777"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- 1,2 м для 3−5 — этажных объектов</w:t>
      </w:r>
    </w:p>
    <w:p w14:paraId="2E0C2292" w14:textId="77777777"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- 1,8 м для 6−9 — этажных объектов;</w:t>
      </w:r>
    </w:p>
    <w:p w14:paraId="229707FE" w14:textId="77777777"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lastRenderedPageBreak/>
        <w:t>- 2,2 м для 10−15 — этажных объектов;</w:t>
      </w:r>
    </w:p>
    <w:p w14:paraId="171A63A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- 3,0 м для объектов, имеющих 16 и более этажей.</w:t>
      </w:r>
    </w:p>
    <w:p w14:paraId="6A6DE95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3.6.7. Элементы крепления крышной вывески не должны выступать</w:t>
      </w:r>
    </w:p>
    <w:p w14:paraId="159D891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границы информационного поля.</w:t>
      </w:r>
    </w:p>
    <w:p w14:paraId="57A22DEC"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03C89167" w14:textId="77777777" w:rsidR="00327107" w:rsidRDefault="00327107" w:rsidP="00327107">
      <w:pPr>
        <w:spacing w:after="0" w:line="240" w:lineRule="auto"/>
        <w:ind w:firstLine="709"/>
        <w:jc w:val="both"/>
        <w:rPr>
          <w:rFonts w:ascii="Times New Roman" w:hAnsi="Times New Roman" w:cs="Times New Roman"/>
          <w:sz w:val="28"/>
          <w:szCs w:val="28"/>
        </w:rPr>
      </w:pPr>
    </w:p>
    <w:p w14:paraId="407EC7A7" w14:textId="77777777" w:rsidR="00327107" w:rsidRDefault="00327107" w:rsidP="00327107">
      <w:pPr>
        <w:spacing w:after="0" w:line="240" w:lineRule="auto"/>
        <w:jc w:val="center"/>
        <w:rPr>
          <w:rFonts w:ascii="Times New Roman" w:hAnsi="Times New Roman" w:cs="Times New Roman"/>
          <w:sz w:val="28"/>
          <w:szCs w:val="28"/>
        </w:rPr>
      </w:pPr>
    </w:p>
    <w:p w14:paraId="5ABE2416"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DD992B" wp14:editId="1A49F2AC">
            <wp:extent cx="5255895" cy="2234565"/>
            <wp:effectExtent l="0" t="0" r="1905" b="0"/>
            <wp:docPr id="25" name="Рисунок 25"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l="7402" t="1637" r="4659" b="67267"/>
                    <a:stretch>
                      <a:fillRect/>
                    </a:stretch>
                  </pic:blipFill>
                  <pic:spPr bwMode="auto">
                    <a:xfrm>
                      <a:off x="0" y="0"/>
                      <a:ext cx="5255895" cy="2234565"/>
                    </a:xfrm>
                    <a:prstGeom prst="rect">
                      <a:avLst/>
                    </a:prstGeom>
                    <a:noFill/>
                    <a:ln>
                      <a:noFill/>
                    </a:ln>
                  </pic:spPr>
                </pic:pic>
              </a:graphicData>
            </a:graphic>
          </wp:inline>
        </w:drawing>
      </w:r>
    </w:p>
    <w:p w14:paraId="4B7B58B4" w14:textId="77777777" w:rsidR="00327107" w:rsidRDefault="00327107" w:rsidP="00327107">
      <w:pPr>
        <w:spacing w:after="0" w:line="240" w:lineRule="auto"/>
        <w:jc w:val="center"/>
        <w:rPr>
          <w:rFonts w:ascii="Times New Roman" w:hAnsi="Times New Roman" w:cs="Times New Roman"/>
          <w:sz w:val="28"/>
          <w:szCs w:val="28"/>
        </w:rPr>
      </w:pPr>
    </w:p>
    <w:p w14:paraId="5606BCC4"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EF611D" wp14:editId="776D6AF3">
            <wp:extent cx="5685155" cy="1621790"/>
            <wp:effectExtent l="0" t="0" r="0" b="0"/>
            <wp:docPr id="24" name="Рисунок 24"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l="3415" t="77626" r="2602"/>
                    <a:stretch>
                      <a:fillRect/>
                    </a:stretch>
                  </pic:blipFill>
                  <pic:spPr bwMode="auto">
                    <a:xfrm>
                      <a:off x="0" y="0"/>
                      <a:ext cx="5685155" cy="1621790"/>
                    </a:xfrm>
                    <a:prstGeom prst="rect">
                      <a:avLst/>
                    </a:prstGeom>
                    <a:noFill/>
                    <a:ln>
                      <a:noFill/>
                    </a:ln>
                  </pic:spPr>
                </pic:pic>
              </a:graphicData>
            </a:graphic>
          </wp:inline>
        </w:drawing>
      </w:r>
    </w:p>
    <w:p w14:paraId="5B84A110"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Рис.12</w:t>
      </w:r>
    </w:p>
    <w:p w14:paraId="0A23D84E" w14:textId="77777777" w:rsidR="00327107" w:rsidRDefault="00327107" w:rsidP="00327107">
      <w:pPr>
        <w:spacing w:after="0" w:line="240" w:lineRule="auto"/>
        <w:jc w:val="center"/>
        <w:rPr>
          <w:rFonts w:ascii="Times New Roman" w:hAnsi="Times New Roman" w:cs="Times New Roman"/>
          <w:sz w:val="28"/>
          <w:szCs w:val="28"/>
        </w:rPr>
      </w:pPr>
    </w:p>
    <w:p w14:paraId="1C2DD49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254298A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06E6FDB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BACEF2D" wp14:editId="746077C6">
            <wp:extent cx="5939790" cy="2154555"/>
            <wp:effectExtent l="0" t="0" r="3810" b="0"/>
            <wp:docPr id="23" name="Рисунок 23"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t="36127" b="33598"/>
                    <a:stretch>
                      <a:fillRect/>
                    </a:stretch>
                  </pic:blipFill>
                  <pic:spPr bwMode="auto">
                    <a:xfrm>
                      <a:off x="0" y="0"/>
                      <a:ext cx="5939790" cy="2154555"/>
                    </a:xfrm>
                    <a:prstGeom prst="rect">
                      <a:avLst/>
                    </a:prstGeom>
                    <a:noFill/>
                    <a:ln>
                      <a:noFill/>
                    </a:ln>
                  </pic:spPr>
                </pic:pic>
              </a:graphicData>
            </a:graphic>
          </wp:inline>
        </w:drawing>
      </w:r>
    </w:p>
    <w:p w14:paraId="669EF332" w14:textId="77777777"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Рис.13</w:t>
      </w:r>
    </w:p>
    <w:p w14:paraId="7AE4B015" w14:textId="77777777" w:rsidR="00327107" w:rsidRDefault="00327107" w:rsidP="00327107">
      <w:pPr>
        <w:spacing w:after="0" w:line="240" w:lineRule="auto"/>
        <w:ind w:firstLine="709"/>
        <w:jc w:val="center"/>
        <w:rPr>
          <w:rFonts w:ascii="Times New Roman" w:hAnsi="Times New Roman" w:cs="Times New Roman"/>
          <w:sz w:val="28"/>
          <w:szCs w:val="28"/>
        </w:rPr>
      </w:pPr>
    </w:p>
    <w:p w14:paraId="32441D8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3.6.11. Не допускается размещать вывеску на коньке кровли крыши.</w:t>
      </w:r>
    </w:p>
    <w:p w14:paraId="7A2E70E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3.6.12. Толщина элементов должна составлять от 7 до 20% высоты текста вывески.</w:t>
      </w:r>
    </w:p>
    <w:p w14:paraId="62AD4C97" w14:textId="77777777" w:rsidR="00327107" w:rsidRDefault="00327107" w:rsidP="00327107">
      <w:pPr>
        <w:spacing w:after="0" w:line="240" w:lineRule="auto"/>
        <w:ind w:firstLine="709"/>
        <w:jc w:val="both"/>
        <w:rPr>
          <w:rFonts w:ascii="Times New Roman" w:hAnsi="Times New Roman" w:cs="Times New Roman"/>
          <w:sz w:val="28"/>
          <w:szCs w:val="28"/>
        </w:rPr>
      </w:pPr>
    </w:p>
    <w:p w14:paraId="2D602994" w14:textId="77777777"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3.7. Требования к вывескам на маркизах.</w:t>
      </w:r>
    </w:p>
    <w:p w14:paraId="5D27DBB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5D260514"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169DB02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3A7C750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14:paraId="53A18C37" w14:textId="77777777" w:rsidR="00327107" w:rsidRDefault="00327107" w:rsidP="00327107">
      <w:pPr>
        <w:spacing w:after="0" w:line="240" w:lineRule="auto"/>
        <w:ind w:firstLine="709"/>
        <w:jc w:val="both"/>
        <w:rPr>
          <w:rFonts w:ascii="Times New Roman" w:hAnsi="Times New Roman" w:cs="Times New Roman"/>
          <w:sz w:val="28"/>
          <w:szCs w:val="28"/>
        </w:rPr>
      </w:pPr>
    </w:p>
    <w:p w14:paraId="778D068C" w14:textId="77777777"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3.8. Требования к объемно-пространственным информационным конструкциям.</w:t>
      </w:r>
    </w:p>
    <w:p w14:paraId="784130A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14:paraId="77F36F6B"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14:paraId="51066178" w14:textId="77777777" w:rsidR="00327107" w:rsidRDefault="00327107" w:rsidP="00327107">
      <w:pPr>
        <w:spacing w:after="0" w:line="240" w:lineRule="auto"/>
        <w:ind w:firstLine="709"/>
        <w:jc w:val="both"/>
        <w:rPr>
          <w:rFonts w:ascii="Times New Roman" w:hAnsi="Times New Roman" w:cs="Times New Roman"/>
          <w:sz w:val="28"/>
          <w:szCs w:val="28"/>
        </w:rPr>
      </w:pPr>
    </w:p>
    <w:p w14:paraId="7CD60D56" w14:textId="77777777" w:rsidR="00327107" w:rsidRDefault="00327107" w:rsidP="00327107">
      <w:pPr>
        <w:spacing w:after="0" w:line="240" w:lineRule="auto"/>
        <w:ind w:firstLine="709"/>
        <w:jc w:val="both"/>
        <w:rPr>
          <w:rFonts w:ascii="Times New Roman" w:hAnsi="Times New Roman" w:cs="Times New Roman"/>
          <w:sz w:val="28"/>
          <w:szCs w:val="28"/>
        </w:rPr>
      </w:pPr>
    </w:p>
    <w:p w14:paraId="3ACA86CA" w14:textId="77777777" w:rsidR="00327107" w:rsidRDefault="00327107" w:rsidP="00327107">
      <w:pPr>
        <w:spacing w:after="0" w:line="240" w:lineRule="auto"/>
        <w:ind w:firstLine="709"/>
        <w:jc w:val="both"/>
        <w:rPr>
          <w:rFonts w:ascii="Times New Roman" w:hAnsi="Times New Roman" w:cs="Times New Roman"/>
          <w:sz w:val="28"/>
          <w:szCs w:val="28"/>
        </w:rPr>
      </w:pPr>
    </w:p>
    <w:p w14:paraId="06A1D89D" w14:textId="77777777" w:rsidR="00327107" w:rsidRDefault="00327107" w:rsidP="00327107">
      <w:pPr>
        <w:spacing w:after="0" w:line="240" w:lineRule="auto"/>
        <w:ind w:firstLine="709"/>
        <w:jc w:val="both"/>
        <w:rPr>
          <w:rFonts w:ascii="Times New Roman" w:hAnsi="Times New Roman" w:cs="Times New Roman"/>
          <w:sz w:val="28"/>
          <w:szCs w:val="28"/>
        </w:rPr>
      </w:pPr>
    </w:p>
    <w:p w14:paraId="09FFC1BA" w14:textId="77777777" w:rsidR="00327107" w:rsidRDefault="00327107" w:rsidP="00327107">
      <w:pPr>
        <w:spacing w:after="0" w:line="240" w:lineRule="auto"/>
        <w:ind w:firstLine="709"/>
        <w:jc w:val="both"/>
        <w:rPr>
          <w:rFonts w:ascii="Times New Roman" w:hAnsi="Times New Roman" w:cs="Times New Roman"/>
          <w:sz w:val="28"/>
          <w:szCs w:val="28"/>
        </w:rPr>
      </w:pPr>
    </w:p>
    <w:p w14:paraId="33B7A302" w14:textId="77777777" w:rsidR="00327107" w:rsidRDefault="00327107" w:rsidP="00327107">
      <w:pPr>
        <w:spacing w:after="0" w:line="240" w:lineRule="auto"/>
        <w:ind w:firstLine="709"/>
        <w:jc w:val="both"/>
        <w:rPr>
          <w:rFonts w:ascii="Times New Roman" w:hAnsi="Times New Roman" w:cs="Times New Roman"/>
          <w:sz w:val="28"/>
          <w:szCs w:val="28"/>
        </w:rPr>
      </w:pPr>
    </w:p>
    <w:p w14:paraId="26F56489" w14:textId="77777777" w:rsidR="00327107" w:rsidRDefault="00327107" w:rsidP="00327107">
      <w:pPr>
        <w:spacing w:after="0" w:line="240" w:lineRule="auto"/>
        <w:ind w:firstLine="709"/>
        <w:jc w:val="both"/>
        <w:rPr>
          <w:rFonts w:ascii="Times New Roman" w:hAnsi="Times New Roman" w:cs="Times New Roman"/>
          <w:sz w:val="28"/>
          <w:szCs w:val="28"/>
        </w:rPr>
      </w:pPr>
    </w:p>
    <w:p w14:paraId="2F1EA952" w14:textId="77777777" w:rsidR="00327107" w:rsidRDefault="00327107" w:rsidP="0032710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Глава 2. Стандарт оформления элементов фасадов зданий.</w:t>
      </w:r>
    </w:p>
    <w:p w14:paraId="4652888E" w14:textId="77777777" w:rsidR="00327107" w:rsidRDefault="00327107" w:rsidP="00327107">
      <w:pPr>
        <w:spacing w:after="0" w:line="240" w:lineRule="auto"/>
        <w:ind w:firstLine="709"/>
        <w:jc w:val="both"/>
        <w:rPr>
          <w:rFonts w:ascii="Times New Roman" w:hAnsi="Times New Roman" w:cs="Times New Roman"/>
          <w:sz w:val="28"/>
          <w:szCs w:val="28"/>
        </w:rPr>
      </w:pPr>
    </w:p>
    <w:p w14:paraId="674D7A4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2259466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Паспорт фасадов утверждается нормативным правовым актом Администрации муниципального образования «гагаринский муниципальный округ» Смоленской области. </w:t>
      </w:r>
    </w:p>
    <w:p w14:paraId="55EE5E8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Разработка такого документа производится:</w:t>
      </w:r>
    </w:p>
    <w:p w14:paraId="34ADC9C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0A226B2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замене облицовочного материала;</w:t>
      </w:r>
    </w:p>
    <w:p w14:paraId="65756FD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покраске фасада (его частей);</w:t>
      </w:r>
    </w:p>
    <w:p w14:paraId="654F64B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14:paraId="31D6A3E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установке кондиционеров;</w:t>
      </w:r>
    </w:p>
    <w:p w14:paraId="1259D6D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размещении НТО, в том числе совмещенных с остановкой общественного транспорта;</w:t>
      </w:r>
    </w:p>
    <w:p w14:paraId="1B92CED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6A16E44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 муниципального образования «Гагаринский муниципальный округ» Смоленской области.</w:t>
      </w:r>
    </w:p>
    <w:p w14:paraId="0B414D0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633473A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здания,</w:t>
      </w:r>
    </w:p>
    <w:p w14:paraId="6E44FE3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строения,</w:t>
      </w:r>
    </w:p>
    <w:p w14:paraId="67DA7C0B"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сооружения,</w:t>
      </w:r>
    </w:p>
    <w:p w14:paraId="43D5A50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НТО, в том числе совмещенные с остановкой общественного транспорта.</w:t>
      </w:r>
    </w:p>
    <w:p w14:paraId="762836F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При подготовке паспорта фасада объекта необходимо учитывать правила, перечисленные ниже.</w:t>
      </w:r>
    </w:p>
    <w:p w14:paraId="7FD1512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Стены.</w:t>
      </w:r>
    </w:p>
    <w:p w14:paraId="1C236AF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15CC1E5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4.1.2. Запрещается демонтировать, перекрывать, менять цвет архитектурных элементов фасада объекта (балясин, балюстрады, фриза, </w:t>
      </w:r>
      <w:r>
        <w:rPr>
          <w:rFonts w:ascii="Times New Roman" w:hAnsi="Times New Roman" w:cs="Times New Roman"/>
          <w:sz w:val="28"/>
          <w:szCs w:val="28"/>
        </w:rPr>
        <w:lastRenderedPageBreak/>
        <w:t>карниза, барельефа, фронтона, колоннады, кронштейна, эркера, наличников и т. п.).</w:t>
      </w:r>
    </w:p>
    <w:p w14:paraId="52B4AC7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14:paraId="78487E2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101BCDB3"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DFCC62" wp14:editId="2BB0A358">
            <wp:extent cx="6488430" cy="3538220"/>
            <wp:effectExtent l="0" t="0" r="7620" b="5080"/>
            <wp:docPr id="22" name="Рисунок 22"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8430" cy="3538220"/>
                    </a:xfrm>
                    <a:prstGeom prst="rect">
                      <a:avLst/>
                    </a:prstGeom>
                    <a:noFill/>
                    <a:ln>
                      <a:noFill/>
                    </a:ln>
                  </pic:spPr>
                </pic:pic>
              </a:graphicData>
            </a:graphic>
          </wp:inline>
        </w:drawing>
      </w:r>
    </w:p>
    <w:p w14:paraId="15AEFC82" w14:textId="77777777" w:rsidR="00327107" w:rsidRDefault="00327107" w:rsidP="00327107">
      <w:pPr>
        <w:spacing w:after="0" w:line="240" w:lineRule="auto"/>
        <w:ind w:firstLine="709"/>
        <w:jc w:val="both"/>
        <w:rPr>
          <w:rFonts w:ascii="Times New Roman" w:hAnsi="Times New Roman" w:cs="Times New Roman"/>
          <w:sz w:val="28"/>
          <w:szCs w:val="28"/>
        </w:rPr>
      </w:pPr>
    </w:p>
    <w:p w14:paraId="7519CEB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7A1BDA8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Козырьки.</w:t>
      </w:r>
    </w:p>
    <w:p w14:paraId="199B791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w:t>
      </w:r>
    </w:p>
    <w:p w14:paraId="7C81073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7CFE10E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Ограждения входных групп.</w:t>
      </w:r>
    </w:p>
    <w:p w14:paraId="39DC7FC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4.3.1. Ограждения входных групп выполняются с использованием лаконичных решений. Запрещена установка кованых ограждений входной группы, балкона и </w:t>
      </w:r>
      <w:r w:rsidR="00AF2860">
        <w:rPr>
          <w:rFonts w:ascii="Times New Roman" w:hAnsi="Times New Roman" w:cs="Times New Roman"/>
          <w:sz w:val="28"/>
          <w:szCs w:val="28"/>
        </w:rPr>
        <w:t xml:space="preserve">козырька на панельных строениях. </w:t>
      </w:r>
      <w:r>
        <w:rPr>
          <w:rFonts w:ascii="Times New Roman" w:hAnsi="Times New Roman" w:cs="Times New Roman"/>
          <w:sz w:val="28"/>
          <w:szCs w:val="28"/>
        </w:rPr>
        <w:t>Устройство глухих ограждений не допускается.</w:t>
      </w:r>
    </w:p>
    <w:p w14:paraId="5B1E14B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4.3.2. Ограждение входной группы необходимо выпо</w:t>
      </w:r>
      <w:r w:rsidR="00AF2860">
        <w:rPr>
          <w:rFonts w:ascii="Times New Roman" w:hAnsi="Times New Roman" w:cs="Times New Roman"/>
          <w:sz w:val="28"/>
          <w:szCs w:val="28"/>
        </w:rPr>
        <w:t xml:space="preserve">лнять из нержавеющей стали либо окрашенного </w:t>
      </w:r>
      <w:r>
        <w:rPr>
          <w:rFonts w:ascii="Times New Roman" w:hAnsi="Times New Roman" w:cs="Times New Roman"/>
          <w:sz w:val="28"/>
          <w:szCs w:val="28"/>
        </w:rPr>
        <w:t>металла. Цвет выбирается в соответствии с рекомендуемыми колористическими решениями (рис. 2).</w:t>
      </w:r>
    </w:p>
    <w:p w14:paraId="2C0D5ECA"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773558" wp14:editId="22464AA9">
            <wp:extent cx="6480175" cy="1757045"/>
            <wp:effectExtent l="0" t="0" r="0" b="0"/>
            <wp:docPr id="21" name="Рисунок 21"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1757045"/>
                    </a:xfrm>
                    <a:prstGeom prst="rect">
                      <a:avLst/>
                    </a:prstGeom>
                    <a:noFill/>
                    <a:ln>
                      <a:noFill/>
                    </a:ln>
                  </pic:spPr>
                </pic:pic>
              </a:graphicData>
            </a:graphic>
          </wp:inline>
        </w:drawing>
      </w:r>
    </w:p>
    <w:p w14:paraId="17FA289A" w14:textId="77777777" w:rsidR="00327107" w:rsidRDefault="00327107" w:rsidP="00327107">
      <w:pPr>
        <w:spacing w:after="0" w:line="240" w:lineRule="auto"/>
        <w:ind w:firstLine="709"/>
        <w:jc w:val="both"/>
        <w:rPr>
          <w:rFonts w:ascii="Times New Roman" w:hAnsi="Times New Roman" w:cs="Times New Roman"/>
          <w:sz w:val="28"/>
          <w:szCs w:val="28"/>
        </w:rPr>
      </w:pPr>
    </w:p>
    <w:p w14:paraId="72F45EC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14:paraId="23E4F96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Цоколь, ступени.</w:t>
      </w:r>
    </w:p>
    <w:p w14:paraId="2240705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1D22422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46507A6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4.4.3. Запрещается использовать тротуарную плитку для облицовки цоколя, ступеней и пандуса.</w:t>
      </w:r>
    </w:p>
    <w:p w14:paraId="1874B004"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14:paraId="4F9140D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Балконы и лоджии.</w:t>
      </w:r>
    </w:p>
    <w:p w14:paraId="1270C16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4.5.1. Остекление балконов и лоджий необходимо выполнять в идентичной стилистике </w:t>
      </w:r>
      <w:r w:rsidR="00FD2C2F">
        <w:rPr>
          <w:rFonts w:ascii="Times New Roman" w:hAnsi="Times New Roman" w:cs="Times New Roman"/>
          <w:sz w:val="28"/>
          <w:szCs w:val="28"/>
        </w:rPr>
        <w:t>с ранее установленным остеклением</w:t>
      </w:r>
      <w:r>
        <w:rPr>
          <w:rFonts w:ascii="Times New Roman" w:hAnsi="Times New Roman" w:cs="Times New Roman"/>
          <w:sz w:val="28"/>
          <w:szCs w:val="28"/>
        </w:rPr>
        <w:t xml:space="preserve"> других балконов и лоджий на фасаде объекта, а также с остеклением, предусмотренным проектом объекта.</w:t>
      </w:r>
    </w:p>
    <w:p w14:paraId="0AB89C0F" w14:textId="77777777" w:rsidR="00FD2C2F"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r w:rsidR="00FD2C2F">
        <w:rPr>
          <w:rFonts w:ascii="Times New Roman" w:hAnsi="Times New Roman" w:cs="Times New Roman"/>
          <w:sz w:val="28"/>
          <w:szCs w:val="28"/>
        </w:rPr>
        <w:t xml:space="preserve"> Разрешается использовать не горючие материалы, а именно: металлические (нержавеющая сталь, алюминий), каменные (кирпич, бетон), стеклянные, а также комбинированные варианты. </w:t>
      </w:r>
    </w:p>
    <w:p w14:paraId="6747A6C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Двери.</w:t>
      </w:r>
    </w:p>
    <w:p w14:paraId="42D68E3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4.6.1. Запрещается установка глухих металлических дверных полотен на фасадах зданий, за исключением многоквартирных домов, выходящих на </w:t>
      </w:r>
      <w:r>
        <w:rPr>
          <w:rFonts w:ascii="Times New Roman" w:hAnsi="Times New Roman" w:cs="Times New Roman"/>
          <w:sz w:val="28"/>
          <w:szCs w:val="28"/>
        </w:rPr>
        <w:lastRenderedPageBreak/>
        <w:t>лицевой фасад улиц, визуально связанных с открытыми городскими пространствами.</w:t>
      </w:r>
    </w:p>
    <w:p w14:paraId="3C19BC7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4260638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06D6BEE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 Окна.</w:t>
      </w:r>
    </w:p>
    <w:p w14:paraId="7767939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4.7.1. Оконные рамы и переплеты в рамках единого здания должны быть выполнены в одном цвете.</w:t>
      </w:r>
    </w:p>
    <w:p w14:paraId="5B95ED9B"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21C946E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41B2AFF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7F16581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173E931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569DDBA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 Кровля.</w:t>
      </w:r>
    </w:p>
    <w:p w14:paraId="0100910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14:paraId="0DC7861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14:paraId="3A6FF91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74B30F4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145DEFF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 Водосточные трубы.</w:t>
      </w:r>
    </w:p>
    <w:p w14:paraId="72CB69D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4.9.1. Водосточные трубы не должны полностью перекрывать архитектурные элементы, нарушать целостность их восприятия.</w:t>
      </w:r>
    </w:p>
    <w:p w14:paraId="00A81CCC"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4C6580D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 Маркизы и навесы на окна.</w:t>
      </w:r>
    </w:p>
    <w:p w14:paraId="6D0DBEC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14:paraId="435CE6C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4.10.2. Высота нижней отметки маркизы должна быть не ниже 2,5 м от уровня тротуара.</w:t>
      </w:r>
    </w:p>
    <w:p w14:paraId="5E0F594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4.10.3. Маркиза не должна перекрывать архитектурные элементы здания.</w:t>
      </w:r>
    </w:p>
    <w:p w14:paraId="0DE00C7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4.10.4. Маркиза не должна перекрывать окна или витрины более чем на 30%.</w:t>
      </w:r>
    </w:p>
    <w:p w14:paraId="674A589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14:paraId="2A357744"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4.10.6. Запрещается использовать в качестве материала для маркиз металл, кортен-сталь, пластик.</w:t>
      </w:r>
    </w:p>
    <w:p w14:paraId="602D407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 Кондиционеры.</w:t>
      </w:r>
    </w:p>
    <w:p w14:paraId="430E3FF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14:paraId="14B8A57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закрытая решеткой ниша в стене;</w:t>
      </w:r>
    </w:p>
    <w:p w14:paraId="0AAFE18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балкон (на высоте ниже ограждения);</w:t>
      </w:r>
    </w:p>
    <w:p w14:paraId="186BCD1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декоративные корзины;</w:t>
      </w:r>
    </w:p>
    <w:p w14:paraId="7AA7A50C"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специально выделенные помещения;</w:t>
      </w:r>
    </w:p>
    <w:p w14:paraId="0C73B85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простенки межэтажного пояса под окном, закрытые экранами;</w:t>
      </w:r>
    </w:p>
    <w:p w14:paraId="4E72D81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оконный проем без выхода за плоскость фасада (с использованием декоративных экранов);</w:t>
      </w:r>
    </w:p>
    <w:p w14:paraId="26D99E7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05A0EB1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09686DA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0642BF3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Экраны и корзины рекомендуется окрашивать в цвет фасада.</w:t>
      </w:r>
    </w:p>
    <w:p w14:paraId="49AF436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4.11.4. Запрещается размещать:</w:t>
      </w:r>
    </w:p>
    <w:p w14:paraId="63B9A1C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наружный блок на поверхности стены на отметке ниже 2,5 м от поверхности земли;</w:t>
      </w:r>
    </w:p>
    <w:p w14:paraId="637F530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26A2608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14:paraId="3E5D30F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наружный блок без маскирующего экрана;</w:t>
      </w:r>
    </w:p>
    <w:p w14:paraId="182B85F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трубки для самотечного отвода конденсата на фасад выше отметки 1 м от уровня земли.</w:t>
      </w:r>
    </w:p>
    <w:p w14:paraId="58BF043C"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331251C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 Дополнительное оборудование фасадов (спутниковые тарелки и антенны, видеокамеры и т. п.)</w:t>
      </w:r>
    </w:p>
    <w:p w14:paraId="60D8334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613431E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2A6ABE6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4.12.1. Допускается установка антенн и кабелей на кровле зданий.</w:t>
      </w:r>
    </w:p>
    <w:p w14:paraId="5C17A007"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11631D3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4.12.3. Запрещается установка спутниковых тарелок и антенн на куполах, башнях, лоджиях, балконах.</w:t>
      </w:r>
    </w:p>
    <w:p w14:paraId="226567D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274D127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14:paraId="52CA795B"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4.12.6. Кабель-канал, скрывающий провода, должен быть окрашен под цвет фасада.</w:t>
      </w:r>
    </w:p>
    <w:p w14:paraId="3C9E8A4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4.12.7. Запрещается использовать гофрированные трубы для кабелей.</w:t>
      </w:r>
    </w:p>
    <w:p w14:paraId="292A8C3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4.12.8. Допускается ортогональная прокладка сетей на фасаде.</w:t>
      </w:r>
    </w:p>
    <w:p w14:paraId="605136EC"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 Архитектурно-художественное оформление (мурал).</w:t>
      </w:r>
    </w:p>
    <w:p w14:paraId="26B4F6F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14:paraId="07744066"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AAF920" wp14:editId="2324489F">
            <wp:extent cx="2687184" cy="1860605"/>
            <wp:effectExtent l="0" t="0" r="0" b="6350"/>
            <wp:docPr id="20" name="Рисунок 20"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408" cy="1860760"/>
                    </a:xfrm>
                    <a:prstGeom prst="rect">
                      <a:avLst/>
                    </a:prstGeom>
                    <a:noFill/>
                    <a:ln>
                      <a:noFill/>
                    </a:ln>
                  </pic:spPr>
                </pic:pic>
              </a:graphicData>
            </a:graphic>
          </wp:inline>
        </w:drawing>
      </w:r>
    </w:p>
    <w:p w14:paraId="11D73F88"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Рис.3</w:t>
      </w:r>
    </w:p>
    <w:p w14:paraId="09ACF9E9" w14:textId="77777777" w:rsidR="00327107" w:rsidRDefault="00327107" w:rsidP="00327107">
      <w:pPr>
        <w:spacing w:after="0" w:line="240" w:lineRule="auto"/>
        <w:jc w:val="center"/>
        <w:rPr>
          <w:rFonts w:ascii="Times New Roman" w:hAnsi="Times New Roman" w:cs="Times New Roman"/>
          <w:sz w:val="28"/>
          <w:szCs w:val="28"/>
        </w:rPr>
      </w:pPr>
    </w:p>
    <w:p w14:paraId="4BFC0748"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14:paraId="1EB0325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14:paraId="6889187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14:paraId="6E7D532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 Архитектурная подсветка зданий.</w:t>
      </w:r>
    </w:p>
    <w:p w14:paraId="58EC77B4"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02B92191" w14:textId="77777777" w:rsidR="00327107" w:rsidRDefault="00327107" w:rsidP="0032710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02C950" wp14:editId="7FF1DBD3">
            <wp:extent cx="6559550" cy="2528570"/>
            <wp:effectExtent l="0" t="0" r="0" b="5080"/>
            <wp:docPr id="19" name="Рисунок 19"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9550" cy="2528570"/>
                    </a:xfrm>
                    <a:prstGeom prst="rect">
                      <a:avLst/>
                    </a:prstGeom>
                    <a:noFill/>
                    <a:ln>
                      <a:noFill/>
                    </a:ln>
                  </pic:spPr>
                </pic:pic>
              </a:graphicData>
            </a:graphic>
          </wp:inline>
        </w:drawing>
      </w:r>
    </w:p>
    <w:p w14:paraId="13495DBE" w14:textId="77777777"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4</w:t>
      </w:r>
    </w:p>
    <w:p w14:paraId="009DFFF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4872861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6C8E2F5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Паспорт фасадов объекта.</w:t>
      </w:r>
    </w:p>
    <w:p w14:paraId="25BBEB6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 Общие положения</w:t>
      </w:r>
    </w:p>
    <w:p w14:paraId="3541FE5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округа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3FC662F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38CF42AC"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замене облицовочного материала;</w:t>
      </w:r>
    </w:p>
    <w:p w14:paraId="023D890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покраске фасада (его частей);</w:t>
      </w:r>
    </w:p>
    <w:p w14:paraId="0DBE31B4"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14:paraId="5485724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установке кондиционеров;</w:t>
      </w:r>
    </w:p>
    <w:p w14:paraId="1E7ECF6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14:paraId="01E6D38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0F4D64E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272454E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37DAC743"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 Типовая форма паспорта фасадов объекта</w:t>
      </w:r>
    </w:p>
    <w:p w14:paraId="5F1B33E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5.2.1. Титульный лист паспорта фасадов объекта</w:t>
      </w:r>
    </w:p>
    <w:p w14:paraId="31A2E13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50A79D1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 Текстовая часть Паспорта фасадов</w:t>
      </w:r>
    </w:p>
    <w:p w14:paraId="4942D44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текстовой части Паспорта фасадов:</w:t>
      </w:r>
    </w:p>
    <w:p w14:paraId="23D65580"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5.2.2.1. Описание высотных характеристик объекта, включая этажность;</w:t>
      </w:r>
    </w:p>
    <w:p w14:paraId="709AE1B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5.2.2.2. Описание стилевых характеристик объекта, включая год постройки объекта;</w:t>
      </w:r>
    </w:p>
    <w:p w14:paraId="00D14D7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5.2.2.3. Описание параметров фасада или части фасада объектов (длина, площадь).</w:t>
      </w:r>
    </w:p>
    <w:p w14:paraId="7895CC5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 Графическая часть Паспорта фасадов</w:t>
      </w:r>
    </w:p>
    <w:p w14:paraId="25CCCD9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графической части Паспорта фасадов:</w:t>
      </w:r>
    </w:p>
    <w:p w14:paraId="3CF90BA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393FE22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5.2.3.2. Изображение фасадов объекта или части фасадов объекта (развертка фасадов).</w:t>
      </w:r>
    </w:p>
    <w:p w14:paraId="62D4A52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12D0839D"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6455EB9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5.2.3.4. Изображение фасадов объекта (развертка фасадов) с отображением сложившейся застройки.</w:t>
      </w:r>
    </w:p>
    <w:p w14:paraId="4F3BB341"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4058B5AE"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 Требования к оформлению Паспорта фасадов</w:t>
      </w:r>
    </w:p>
    <w:p w14:paraId="263EB1B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 На бумаге.</w:t>
      </w:r>
    </w:p>
    <w:p w14:paraId="4E34D40F"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5.3.1.1. Формат – А4 (А3).</w:t>
      </w:r>
    </w:p>
    <w:p w14:paraId="5BB812B9"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5.3.1.2. Шрифт - Times New Roman, размер № 14, межстрочный интервал 1.</w:t>
      </w:r>
    </w:p>
    <w:p w14:paraId="3FB323CA"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5670DB64"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5.3.2. В электронном виде.</w:t>
      </w:r>
    </w:p>
    <w:p w14:paraId="429D7175"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5.3.2.1. Формат .pdf. одним файлом.</w:t>
      </w:r>
    </w:p>
    <w:p w14:paraId="2D165F16"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5.3.2.2. Формат .dwg. одним файлом.</w:t>
      </w:r>
    </w:p>
    <w:p w14:paraId="4E4A90B4" w14:textId="77777777" w:rsidR="00327107" w:rsidRDefault="00327107" w:rsidP="00327107">
      <w:pPr>
        <w:spacing w:after="0" w:line="240" w:lineRule="auto"/>
        <w:ind w:firstLine="709"/>
        <w:jc w:val="both"/>
        <w:rPr>
          <w:rFonts w:ascii="Times New Roman" w:hAnsi="Times New Roman" w:cs="Times New Roman"/>
          <w:sz w:val="28"/>
          <w:szCs w:val="28"/>
        </w:rPr>
      </w:pPr>
    </w:p>
    <w:p w14:paraId="1D9E2EB2" w14:textId="77777777"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w:t>
      </w:r>
    </w:p>
    <w:tbl>
      <w:tblPr>
        <w:tblpPr w:leftFromText="180" w:rightFromText="180" w:vertAnchor="text" w:tblpX="143" w:tblpY="235"/>
        <w:tblW w:w="9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00" w:firstRow="0" w:lastRow="0" w:firstColumn="0" w:lastColumn="0" w:noHBand="0" w:noVBand="1"/>
      </w:tblPr>
      <w:tblGrid>
        <w:gridCol w:w="562"/>
        <w:gridCol w:w="4036"/>
        <w:gridCol w:w="1417"/>
        <w:gridCol w:w="993"/>
        <w:gridCol w:w="1417"/>
        <w:gridCol w:w="1276"/>
      </w:tblGrid>
      <w:tr w:rsidR="00327107" w:rsidRPr="00662B71" w14:paraId="719C8652" w14:textId="77777777" w:rsidTr="00622B87">
        <w:tc>
          <w:tcPr>
            <w:tcW w:w="562" w:type="dxa"/>
            <w:shd w:val="clear" w:color="auto" w:fill="auto"/>
          </w:tcPr>
          <w:p w14:paraId="58722C51" w14:textId="77777777" w:rsidR="00327107" w:rsidRPr="00662B71" w:rsidRDefault="00327107" w:rsidP="00622B87">
            <w:pPr>
              <w:spacing w:after="0" w:line="240" w:lineRule="auto"/>
              <w:ind w:firstLine="709"/>
              <w:rPr>
                <w:rFonts w:ascii="Times New Roman" w:hAnsi="Times New Roman" w:cs="Times New Roman"/>
                <w:sz w:val="20"/>
                <w:szCs w:val="20"/>
              </w:rPr>
            </w:pPr>
          </w:p>
        </w:tc>
        <w:tc>
          <w:tcPr>
            <w:tcW w:w="4036" w:type="dxa"/>
            <w:shd w:val="clear" w:color="auto" w:fill="auto"/>
          </w:tcPr>
          <w:p w14:paraId="2F1B0E79" w14:textId="77777777" w:rsidR="00327107" w:rsidRPr="00662B71" w:rsidRDefault="00327107" w:rsidP="00622B87">
            <w:pPr>
              <w:spacing w:after="0" w:line="240" w:lineRule="auto"/>
              <w:ind w:firstLine="85"/>
              <w:rPr>
                <w:rFonts w:ascii="Times New Roman" w:hAnsi="Times New Roman" w:cs="Times New Roman"/>
                <w:sz w:val="20"/>
                <w:szCs w:val="20"/>
              </w:rPr>
            </w:pPr>
            <w:r w:rsidRPr="00662B71">
              <w:rPr>
                <w:rFonts w:ascii="Times New Roman" w:hAnsi="Times New Roman" w:cs="Times New Roman"/>
                <w:sz w:val="20"/>
                <w:szCs w:val="20"/>
              </w:rPr>
              <w:t>Номер фасада в соответствии с ситуационным планом</w:t>
            </w:r>
          </w:p>
        </w:tc>
        <w:tc>
          <w:tcPr>
            <w:tcW w:w="5103" w:type="dxa"/>
            <w:gridSpan w:val="4"/>
            <w:shd w:val="clear" w:color="auto" w:fill="auto"/>
          </w:tcPr>
          <w:p w14:paraId="3C06F2C7" w14:textId="77777777" w:rsidR="00327107" w:rsidRPr="00662B71" w:rsidRDefault="00327107" w:rsidP="00622B87">
            <w:pPr>
              <w:spacing w:after="0" w:line="240" w:lineRule="auto"/>
              <w:ind w:firstLine="709"/>
              <w:rPr>
                <w:rFonts w:ascii="Times New Roman" w:hAnsi="Times New Roman" w:cs="Times New Roman"/>
                <w:sz w:val="20"/>
                <w:szCs w:val="20"/>
              </w:rPr>
            </w:pPr>
          </w:p>
        </w:tc>
      </w:tr>
      <w:tr w:rsidR="00327107" w:rsidRPr="00662B71" w14:paraId="06D6A798" w14:textId="77777777" w:rsidTr="00622B87">
        <w:tc>
          <w:tcPr>
            <w:tcW w:w="562" w:type="dxa"/>
            <w:vMerge w:val="restart"/>
            <w:shd w:val="clear" w:color="auto" w:fill="auto"/>
          </w:tcPr>
          <w:p w14:paraId="1CD9E350" w14:textId="77777777"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w:t>
            </w:r>
          </w:p>
        </w:tc>
        <w:tc>
          <w:tcPr>
            <w:tcW w:w="4036" w:type="dxa"/>
            <w:vMerge w:val="restart"/>
            <w:shd w:val="clear" w:color="auto" w:fill="auto"/>
          </w:tcPr>
          <w:p w14:paraId="6DF240B6" w14:textId="77777777" w:rsidR="00327107" w:rsidRPr="00662B71" w:rsidRDefault="00327107" w:rsidP="00622B87">
            <w:pPr>
              <w:spacing w:after="0" w:line="240" w:lineRule="auto"/>
              <w:ind w:firstLine="85"/>
              <w:rPr>
                <w:rFonts w:ascii="Times New Roman" w:hAnsi="Times New Roman" w:cs="Times New Roman"/>
                <w:sz w:val="20"/>
                <w:szCs w:val="20"/>
              </w:rPr>
            </w:pPr>
            <w:r w:rsidRPr="00662B71">
              <w:rPr>
                <w:rFonts w:ascii="Times New Roman" w:hAnsi="Times New Roman" w:cs="Times New Roman"/>
                <w:sz w:val="20"/>
                <w:szCs w:val="20"/>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shd w:val="clear" w:color="auto" w:fill="auto"/>
          </w:tcPr>
          <w:p w14:paraId="01A97F5B" w14:textId="77777777"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Материал</w:t>
            </w:r>
          </w:p>
        </w:tc>
        <w:tc>
          <w:tcPr>
            <w:tcW w:w="993" w:type="dxa"/>
            <w:vMerge w:val="restart"/>
            <w:shd w:val="clear" w:color="auto" w:fill="auto"/>
          </w:tcPr>
          <w:p w14:paraId="5E8775A3" w14:textId="77777777"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Колер</w:t>
            </w:r>
          </w:p>
        </w:tc>
        <w:tc>
          <w:tcPr>
            <w:tcW w:w="2693" w:type="dxa"/>
            <w:gridSpan w:val="2"/>
            <w:shd w:val="clear" w:color="auto" w:fill="auto"/>
          </w:tcPr>
          <w:p w14:paraId="0DB8D52C" w14:textId="77777777"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Основные параметры</w:t>
            </w:r>
          </w:p>
        </w:tc>
      </w:tr>
      <w:tr w:rsidR="00327107" w:rsidRPr="00662B71" w14:paraId="3AC9D516" w14:textId="77777777" w:rsidTr="00622B87">
        <w:tc>
          <w:tcPr>
            <w:tcW w:w="562" w:type="dxa"/>
            <w:vMerge/>
            <w:shd w:val="clear" w:color="auto" w:fill="auto"/>
          </w:tcPr>
          <w:p w14:paraId="73E824F1"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036" w:type="dxa"/>
            <w:vMerge/>
            <w:shd w:val="clear" w:color="auto" w:fill="auto"/>
          </w:tcPr>
          <w:p w14:paraId="2BDE30A1"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shd w:val="clear" w:color="auto" w:fill="auto"/>
          </w:tcPr>
          <w:p w14:paraId="05FC6CBB"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993" w:type="dxa"/>
            <w:vMerge/>
            <w:shd w:val="clear" w:color="auto" w:fill="auto"/>
          </w:tcPr>
          <w:p w14:paraId="3FE3E60D"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val="restart"/>
            <w:shd w:val="clear" w:color="auto" w:fill="auto"/>
          </w:tcPr>
          <w:p w14:paraId="24FD4955" w14:textId="77777777" w:rsidR="00327107" w:rsidRPr="00662B71" w:rsidRDefault="00327107" w:rsidP="00622B87">
            <w:pPr>
              <w:spacing w:after="0" w:line="240" w:lineRule="auto"/>
              <w:rPr>
                <w:rFonts w:ascii="Times New Roman" w:hAnsi="Times New Roman" w:cs="Times New Roman"/>
                <w:sz w:val="20"/>
                <w:szCs w:val="20"/>
              </w:rPr>
            </w:pPr>
            <w:r w:rsidRPr="00662B71">
              <w:rPr>
                <w:rFonts w:ascii="Times New Roman" w:hAnsi="Times New Roman" w:cs="Times New Roman"/>
                <w:sz w:val="20"/>
                <w:szCs w:val="20"/>
              </w:rPr>
              <w:t>Длина, Высота, Площадь</w:t>
            </w:r>
          </w:p>
        </w:tc>
        <w:tc>
          <w:tcPr>
            <w:tcW w:w="1276" w:type="dxa"/>
            <w:shd w:val="clear" w:color="auto" w:fill="auto"/>
          </w:tcPr>
          <w:p w14:paraId="23F2F5BB" w14:textId="77777777"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Количество</w:t>
            </w:r>
          </w:p>
        </w:tc>
      </w:tr>
      <w:tr w:rsidR="00327107" w:rsidRPr="00662B71" w14:paraId="5AF02F03" w14:textId="77777777" w:rsidTr="00622B87">
        <w:tc>
          <w:tcPr>
            <w:tcW w:w="562" w:type="dxa"/>
            <w:vMerge/>
            <w:shd w:val="clear" w:color="auto" w:fill="auto"/>
          </w:tcPr>
          <w:p w14:paraId="6C0071C6"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036" w:type="dxa"/>
            <w:vMerge/>
            <w:shd w:val="clear" w:color="auto" w:fill="auto"/>
          </w:tcPr>
          <w:p w14:paraId="6819AF64"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shd w:val="clear" w:color="auto" w:fill="auto"/>
          </w:tcPr>
          <w:p w14:paraId="3C6A6FE9"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993" w:type="dxa"/>
            <w:vMerge/>
            <w:shd w:val="clear" w:color="auto" w:fill="auto"/>
          </w:tcPr>
          <w:p w14:paraId="5A541CA7"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shd w:val="clear" w:color="auto" w:fill="auto"/>
          </w:tcPr>
          <w:p w14:paraId="67DC18CB" w14:textId="77777777"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276" w:type="dxa"/>
            <w:shd w:val="clear" w:color="auto" w:fill="auto"/>
          </w:tcPr>
          <w:p w14:paraId="01B013B1" w14:textId="77777777" w:rsidR="00327107" w:rsidRPr="00662B71" w:rsidRDefault="00327107" w:rsidP="00622B87">
            <w:pPr>
              <w:spacing w:after="0" w:line="240" w:lineRule="auto"/>
              <w:rPr>
                <w:rFonts w:ascii="Times New Roman" w:hAnsi="Times New Roman" w:cs="Times New Roman"/>
                <w:sz w:val="20"/>
                <w:szCs w:val="20"/>
              </w:rPr>
            </w:pPr>
          </w:p>
        </w:tc>
      </w:tr>
      <w:tr w:rsidR="00327107" w:rsidRPr="00662B71" w14:paraId="3484DA66" w14:textId="77777777" w:rsidTr="00622B87">
        <w:tc>
          <w:tcPr>
            <w:tcW w:w="562" w:type="dxa"/>
            <w:shd w:val="clear" w:color="auto" w:fill="auto"/>
          </w:tcPr>
          <w:p w14:paraId="4B486B65" w14:textId="77777777"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1</w:t>
            </w:r>
          </w:p>
        </w:tc>
        <w:tc>
          <w:tcPr>
            <w:tcW w:w="4036" w:type="dxa"/>
            <w:shd w:val="clear" w:color="auto" w:fill="auto"/>
          </w:tcPr>
          <w:p w14:paraId="344CE25A" w14:textId="77777777"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2</w:t>
            </w:r>
          </w:p>
        </w:tc>
        <w:tc>
          <w:tcPr>
            <w:tcW w:w="1417" w:type="dxa"/>
            <w:shd w:val="clear" w:color="auto" w:fill="auto"/>
          </w:tcPr>
          <w:p w14:paraId="04945650" w14:textId="77777777"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3</w:t>
            </w:r>
          </w:p>
        </w:tc>
        <w:tc>
          <w:tcPr>
            <w:tcW w:w="993" w:type="dxa"/>
            <w:shd w:val="clear" w:color="auto" w:fill="auto"/>
          </w:tcPr>
          <w:p w14:paraId="49BFF6B5" w14:textId="77777777"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4</w:t>
            </w:r>
          </w:p>
        </w:tc>
        <w:tc>
          <w:tcPr>
            <w:tcW w:w="1417" w:type="dxa"/>
            <w:shd w:val="clear" w:color="auto" w:fill="auto"/>
          </w:tcPr>
          <w:p w14:paraId="646847B5" w14:textId="77777777"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5</w:t>
            </w:r>
          </w:p>
        </w:tc>
        <w:tc>
          <w:tcPr>
            <w:tcW w:w="1276" w:type="dxa"/>
            <w:shd w:val="clear" w:color="auto" w:fill="auto"/>
          </w:tcPr>
          <w:p w14:paraId="0F93CF50" w14:textId="77777777"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6</w:t>
            </w:r>
          </w:p>
        </w:tc>
      </w:tr>
      <w:tr w:rsidR="00327107" w:rsidRPr="00662B71" w14:paraId="4496051C" w14:textId="77777777" w:rsidTr="00622B87">
        <w:tc>
          <w:tcPr>
            <w:tcW w:w="562" w:type="dxa"/>
            <w:shd w:val="clear" w:color="auto" w:fill="auto"/>
          </w:tcPr>
          <w:p w14:paraId="67BB4695" w14:textId="77777777"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1</w:t>
            </w:r>
          </w:p>
        </w:tc>
        <w:tc>
          <w:tcPr>
            <w:tcW w:w="4036" w:type="dxa"/>
            <w:shd w:val="clear" w:color="auto" w:fill="auto"/>
          </w:tcPr>
          <w:p w14:paraId="168F9F91" w14:textId="77777777" w:rsidR="00327107" w:rsidRPr="00662B71" w:rsidRDefault="00327107" w:rsidP="00622B87">
            <w:pPr>
              <w:spacing w:after="0" w:line="240" w:lineRule="auto"/>
              <w:ind w:firstLine="85"/>
              <w:jc w:val="center"/>
              <w:rPr>
                <w:rFonts w:ascii="Times New Roman" w:hAnsi="Times New Roman" w:cs="Times New Roman"/>
                <w:sz w:val="20"/>
                <w:szCs w:val="20"/>
              </w:rPr>
            </w:pPr>
            <w:r w:rsidRPr="00662B71">
              <w:rPr>
                <w:rFonts w:ascii="Times New Roman" w:hAnsi="Times New Roman" w:cs="Times New Roman"/>
                <w:sz w:val="20"/>
                <w:szCs w:val="20"/>
              </w:rPr>
              <w:t>Архитектурные детали и конструктивные элементы фасадов</w:t>
            </w:r>
          </w:p>
        </w:tc>
        <w:tc>
          <w:tcPr>
            <w:tcW w:w="1417" w:type="dxa"/>
            <w:shd w:val="clear" w:color="auto" w:fill="auto"/>
          </w:tcPr>
          <w:p w14:paraId="1EE9448F"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993" w:type="dxa"/>
            <w:shd w:val="clear" w:color="auto" w:fill="auto"/>
          </w:tcPr>
          <w:p w14:paraId="75F7F557"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417" w:type="dxa"/>
            <w:shd w:val="clear" w:color="auto" w:fill="auto"/>
          </w:tcPr>
          <w:p w14:paraId="448C112D"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276" w:type="dxa"/>
            <w:shd w:val="clear" w:color="auto" w:fill="auto"/>
          </w:tcPr>
          <w:p w14:paraId="4C7BCDE1"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r>
      <w:tr w:rsidR="00327107" w:rsidRPr="00662B71" w14:paraId="5E0A6829" w14:textId="77777777" w:rsidTr="00622B87">
        <w:tc>
          <w:tcPr>
            <w:tcW w:w="562" w:type="dxa"/>
            <w:shd w:val="clear" w:color="auto" w:fill="auto"/>
          </w:tcPr>
          <w:p w14:paraId="4A4ECAE1" w14:textId="77777777"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2</w:t>
            </w:r>
          </w:p>
        </w:tc>
        <w:tc>
          <w:tcPr>
            <w:tcW w:w="4036" w:type="dxa"/>
            <w:shd w:val="clear" w:color="auto" w:fill="auto"/>
          </w:tcPr>
          <w:p w14:paraId="4BC9ED0F" w14:textId="77777777" w:rsidR="00327107" w:rsidRPr="00662B71" w:rsidRDefault="00327107" w:rsidP="00622B87">
            <w:pPr>
              <w:spacing w:after="0" w:line="240" w:lineRule="auto"/>
              <w:ind w:firstLine="85"/>
              <w:jc w:val="center"/>
              <w:rPr>
                <w:rFonts w:ascii="Times New Roman" w:hAnsi="Times New Roman" w:cs="Times New Roman"/>
                <w:sz w:val="20"/>
                <w:szCs w:val="20"/>
              </w:rPr>
            </w:pPr>
            <w:r w:rsidRPr="00662B71">
              <w:rPr>
                <w:rFonts w:ascii="Times New Roman" w:hAnsi="Times New Roman" w:cs="Times New Roman"/>
                <w:sz w:val="20"/>
                <w:szCs w:val="20"/>
              </w:rPr>
              <w:t>Элементы декора лицевых фасадов</w:t>
            </w:r>
          </w:p>
        </w:tc>
        <w:tc>
          <w:tcPr>
            <w:tcW w:w="1417" w:type="dxa"/>
            <w:shd w:val="clear" w:color="auto" w:fill="auto"/>
          </w:tcPr>
          <w:p w14:paraId="1C9831B1"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993" w:type="dxa"/>
            <w:shd w:val="clear" w:color="auto" w:fill="auto"/>
          </w:tcPr>
          <w:p w14:paraId="15B71398"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417" w:type="dxa"/>
            <w:shd w:val="clear" w:color="auto" w:fill="auto"/>
          </w:tcPr>
          <w:p w14:paraId="2B775BDA"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276" w:type="dxa"/>
            <w:shd w:val="clear" w:color="auto" w:fill="auto"/>
          </w:tcPr>
          <w:p w14:paraId="1D0B856D"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r>
      <w:tr w:rsidR="00327107" w:rsidRPr="00662B71" w14:paraId="76988282" w14:textId="77777777" w:rsidTr="00622B87">
        <w:tc>
          <w:tcPr>
            <w:tcW w:w="562" w:type="dxa"/>
            <w:shd w:val="clear" w:color="auto" w:fill="auto"/>
          </w:tcPr>
          <w:p w14:paraId="504AC443" w14:textId="77777777"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3</w:t>
            </w:r>
          </w:p>
        </w:tc>
        <w:tc>
          <w:tcPr>
            <w:tcW w:w="4036" w:type="dxa"/>
            <w:shd w:val="clear" w:color="auto" w:fill="auto"/>
          </w:tcPr>
          <w:p w14:paraId="5F58103C" w14:textId="77777777" w:rsidR="00327107" w:rsidRPr="00662B71" w:rsidRDefault="00327107" w:rsidP="00622B87">
            <w:pPr>
              <w:spacing w:after="0" w:line="240" w:lineRule="auto"/>
              <w:ind w:firstLine="85"/>
              <w:jc w:val="center"/>
              <w:rPr>
                <w:rFonts w:ascii="Times New Roman" w:hAnsi="Times New Roman" w:cs="Times New Roman"/>
                <w:sz w:val="20"/>
                <w:szCs w:val="20"/>
              </w:rPr>
            </w:pPr>
            <w:r w:rsidRPr="00662B71">
              <w:rPr>
                <w:rFonts w:ascii="Times New Roman" w:hAnsi="Times New Roman" w:cs="Times New Roman"/>
                <w:sz w:val="20"/>
                <w:szCs w:val="20"/>
              </w:rPr>
              <w:t>Инженерное и техническое оборудование</w:t>
            </w:r>
          </w:p>
        </w:tc>
        <w:tc>
          <w:tcPr>
            <w:tcW w:w="1417" w:type="dxa"/>
            <w:shd w:val="clear" w:color="auto" w:fill="auto"/>
          </w:tcPr>
          <w:p w14:paraId="5073BC17"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993" w:type="dxa"/>
            <w:shd w:val="clear" w:color="auto" w:fill="auto"/>
          </w:tcPr>
          <w:p w14:paraId="0303A696"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417" w:type="dxa"/>
            <w:shd w:val="clear" w:color="auto" w:fill="auto"/>
          </w:tcPr>
          <w:p w14:paraId="3E1A6F01"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276" w:type="dxa"/>
            <w:shd w:val="clear" w:color="auto" w:fill="auto"/>
          </w:tcPr>
          <w:p w14:paraId="17216125" w14:textId="77777777" w:rsidR="00327107" w:rsidRPr="00662B71" w:rsidRDefault="00327107" w:rsidP="00622B87">
            <w:pPr>
              <w:spacing w:after="0" w:line="240" w:lineRule="auto"/>
              <w:ind w:firstLine="85"/>
              <w:jc w:val="center"/>
              <w:rPr>
                <w:rFonts w:ascii="Times New Roman" w:hAnsi="Times New Roman" w:cs="Times New Roman"/>
                <w:sz w:val="20"/>
                <w:szCs w:val="20"/>
              </w:rPr>
            </w:pPr>
          </w:p>
        </w:tc>
      </w:tr>
    </w:tbl>
    <w:p w14:paraId="53D3ACA9" w14:textId="77777777" w:rsidR="00327107" w:rsidRDefault="00327107" w:rsidP="00327107">
      <w:pPr>
        <w:spacing w:after="0" w:line="240" w:lineRule="auto"/>
        <w:ind w:firstLine="709"/>
        <w:jc w:val="both"/>
        <w:rPr>
          <w:rFonts w:ascii="Times New Roman" w:hAnsi="Times New Roman" w:cs="Times New Roman"/>
          <w:sz w:val="28"/>
          <w:szCs w:val="28"/>
        </w:rPr>
      </w:pPr>
    </w:p>
    <w:p w14:paraId="7A93BDE9" w14:textId="77777777" w:rsidR="00662B71" w:rsidRDefault="00662B71" w:rsidP="00662B71">
      <w:pPr>
        <w:spacing w:after="0" w:line="240" w:lineRule="auto"/>
        <w:jc w:val="both"/>
      </w:pPr>
    </w:p>
    <w:p w14:paraId="10E990C7" w14:textId="77777777" w:rsidR="00327107" w:rsidRPr="00662B71" w:rsidRDefault="00327107" w:rsidP="00662B71">
      <w:pPr>
        <w:spacing w:after="0" w:line="240" w:lineRule="auto"/>
        <w:ind w:firstLine="708"/>
        <w:jc w:val="both"/>
        <w:rPr>
          <w:rFonts w:ascii="Times New Roman" w:hAnsi="Times New Roman" w:cs="Times New Roman"/>
          <w:sz w:val="28"/>
          <w:szCs w:val="28"/>
        </w:rPr>
      </w:pPr>
      <w:r>
        <w:rPr>
          <w:rFonts w:ascii="Times New Roman" w:hAnsi="Times New Roman" w:cs="Times New Roman"/>
          <w:b/>
          <w:color w:val="000000"/>
          <w:sz w:val="28"/>
          <w:szCs w:val="28"/>
        </w:rPr>
        <w:lastRenderedPageBreak/>
        <w:t>Глава 3. Стандарт оформления навигационных элементов</w:t>
      </w:r>
    </w:p>
    <w:p w14:paraId="6B63E2F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206A179" w14:textId="77777777" w:rsidR="00327107" w:rsidRPr="00C4775B" w:rsidRDefault="00327107" w:rsidP="00327107">
      <w:pPr>
        <w:numPr>
          <w:ilvl w:val="0"/>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Типовые домовые знаки и требования к их размещению.</w:t>
      </w:r>
    </w:p>
    <w:p w14:paraId="036DA27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14:paraId="1FFE33F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наименование элемента улично-дорожной сети;</w:t>
      </w:r>
    </w:p>
    <w:p w14:paraId="761BDC1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14:paraId="25D8923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006E12B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19CFA11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4D6396D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Общими требованиями к размещению домовых знаков являются:</w:t>
      </w:r>
    </w:p>
    <w:p w14:paraId="009EB74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унификация мест размещения, соблюдение единых правил размещения;</w:t>
      </w:r>
    </w:p>
    <w:p w14:paraId="63E8B4B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7169BF9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1.5.1. Размещение домовых знаков должно отвечать</w:t>
      </w:r>
    </w:p>
    <w:p w14:paraId="00E8443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следующим требованиям:</w:t>
      </w:r>
    </w:p>
    <w:p w14:paraId="698D167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высота от поверхности земли – от 2,5 до 3,5 м (в районах проектируемой застройки – до 5 м);</w:t>
      </w:r>
    </w:p>
    <w:p w14:paraId="64A4C1E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на участке фасада, свободном от выступающих архитектурных деталей;</w:t>
      </w:r>
    </w:p>
    <w:p w14:paraId="1FB0AAD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привязка к вертикальной оси простенка, архитектурным членениям фасада;</w:t>
      </w:r>
    </w:p>
    <w:p w14:paraId="5795E83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единая вертикальная отметка размещения знаков на соседних фасадах;</w:t>
      </w:r>
    </w:p>
    <w:p w14:paraId="2CFA937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отсутствие внешних заслоняющих объектов (деревьев, построек).</w:t>
      </w:r>
    </w:p>
    <w:p w14:paraId="23F753D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1.5.2. Домовые знаки должны быть размещены:</w:t>
      </w:r>
    </w:p>
    <w:p w14:paraId="6258D16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главном фасаде – с правой стороны фасада;</w:t>
      </w:r>
    </w:p>
    <w:p w14:paraId="0467066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14:paraId="7F6DAC6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 арки или главного входа – с правой стороны или над проемом;</w:t>
      </w:r>
    </w:p>
    <w:p w14:paraId="2D7AF4F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дворовых фасадах – на стене со стороны внутриквартального проезда;</w:t>
      </w:r>
    </w:p>
    <w:p w14:paraId="61142E3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 длине фасада более 100 м – на его противоположных сторонах;</w:t>
      </w:r>
    </w:p>
    <w:p w14:paraId="5E3F1F8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оградах и корпусах промышленных предприятий – справа от главного входа или въезда;</w:t>
      </w:r>
    </w:p>
    <w:p w14:paraId="36A91C1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 перекрестка улиц – на угловом фасаде.</w:t>
      </w:r>
    </w:p>
    <w:p w14:paraId="10A771F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1.5.3. Не допускается:</w:t>
      </w:r>
    </w:p>
    <w:p w14:paraId="02CC529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размещение рядом с домовым знаком выступающих вывесок, консолей, а также объектов, затрудняющих восприятие знака;</w:t>
      </w:r>
    </w:p>
    <w:p w14:paraId="7388813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56D1A3C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произвольное перемещение домовых знаков с установленного места.</w:t>
      </w:r>
    </w:p>
    <w:p w14:paraId="4383D0E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1.5.4. Размеры домового знака:</w:t>
      </w:r>
    </w:p>
    <w:p w14:paraId="32F1BA5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7E8714B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для магистральных улиц и дорог — 1300 мм × 310 мм;</w:t>
      </w:r>
    </w:p>
    <w:p w14:paraId="1F33952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14:paraId="18ED50E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6346A5E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1.5.6. Домовые знаки должны иметь антивандальное исполнение.</w:t>
      </w:r>
    </w:p>
    <w:p w14:paraId="2857A14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14:paraId="44D20AA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48EEE8C1" w14:textId="77777777" w:rsidR="00327107" w:rsidRPr="00C4775B" w:rsidRDefault="00327107" w:rsidP="00327107">
      <w:pPr>
        <w:numPr>
          <w:ilvl w:val="0"/>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Требования к отдельно стоящим информационным стелам, стендам, пилонам.</w:t>
      </w:r>
    </w:p>
    <w:p w14:paraId="10641047" w14:textId="77777777" w:rsidR="00327107" w:rsidRDefault="00327107" w:rsidP="00327107">
      <w:pPr>
        <w:numPr>
          <w:ilvl w:val="1"/>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14:paraId="69D1374D" w14:textId="77777777" w:rsidR="00327107" w:rsidRDefault="00327107" w:rsidP="00327107">
      <w:pPr>
        <w:pBdr>
          <w:top w:val="nil"/>
          <w:left w:val="nil"/>
          <w:bottom w:val="nil"/>
          <w:right w:val="nil"/>
          <w:between w:val="nil"/>
        </w:pBdr>
        <w:spacing w:after="0" w:line="240" w:lineRule="auto"/>
        <w:rPr>
          <w:rFonts w:ascii="Times New Roman" w:hAnsi="Times New Roman" w:cs="Times New Roman"/>
          <w:color w:val="000000"/>
          <w:sz w:val="28"/>
          <w:szCs w:val="28"/>
        </w:rPr>
      </w:pPr>
      <w:r>
        <w:rPr>
          <w:noProof/>
        </w:rPr>
        <w:drawing>
          <wp:anchor distT="0" distB="0" distL="0" distR="0" simplePos="0" relativeHeight="251659264" behindDoc="1" locked="0" layoutInCell="1" allowOverlap="1" wp14:anchorId="7C8B1EB7" wp14:editId="0026566F">
            <wp:simplePos x="0" y="0"/>
            <wp:positionH relativeFrom="column">
              <wp:posOffset>30480</wp:posOffset>
            </wp:positionH>
            <wp:positionV relativeFrom="paragraph">
              <wp:posOffset>9525</wp:posOffset>
            </wp:positionV>
            <wp:extent cx="4084320" cy="2736850"/>
            <wp:effectExtent l="0" t="0" r="0" b="6350"/>
            <wp:wrapNone/>
            <wp:docPr id="51" name="Рисунок 51"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b="58813"/>
                    <a:stretch>
                      <a:fillRect/>
                    </a:stretch>
                  </pic:blipFill>
                  <pic:spPr bwMode="auto">
                    <a:xfrm>
                      <a:off x="0" y="0"/>
                      <a:ext cx="4084320" cy="273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1" locked="0" layoutInCell="1" allowOverlap="1" wp14:anchorId="59CE8EDA" wp14:editId="644B39AE">
            <wp:simplePos x="0" y="0"/>
            <wp:positionH relativeFrom="column">
              <wp:posOffset>4263390</wp:posOffset>
            </wp:positionH>
            <wp:positionV relativeFrom="paragraph">
              <wp:posOffset>9525</wp:posOffset>
            </wp:positionV>
            <wp:extent cx="2019300" cy="253746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2">
                      <a:extLst>
                        <a:ext uri="{28A0092B-C50C-407E-A947-70E740481C1C}">
                          <a14:useLocalDpi xmlns:a14="http://schemas.microsoft.com/office/drawing/2010/main" val="0"/>
                        </a:ext>
                      </a:extLst>
                    </a:blip>
                    <a:srcRect l="10634" t="40630" r="13200" b="587"/>
                    <a:stretch>
                      <a:fillRect/>
                    </a:stretch>
                  </pic:blipFill>
                  <pic:spPr bwMode="auto">
                    <a:xfrm>
                      <a:off x="0" y="0"/>
                      <a:ext cx="2019300"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37811"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14:paraId="2961D7A7" w14:textId="77777777"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14:paraId="299AF35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387629FF"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2835E9DD"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37598F0A"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01D13E9D"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535BC78E"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0303671D"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34976375"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2ECF4185"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601156C4"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14:paraId="143A9A09" w14:textId="77777777"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Рис.1</w:t>
      </w:r>
    </w:p>
    <w:p w14:paraId="27341646" w14:textId="77777777" w:rsidR="00327107" w:rsidRDefault="00327107" w:rsidP="00327107">
      <w:pPr>
        <w:spacing w:after="0" w:line="240" w:lineRule="auto"/>
        <w:jc w:val="center"/>
        <w:rPr>
          <w:rFonts w:ascii="Times New Roman" w:hAnsi="Times New Roman" w:cs="Times New Roman"/>
          <w:sz w:val="28"/>
          <w:szCs w:val="28"/>
        </w:rPr>
      </w:pPr>
    </w:p>
    <w:p w14:paraId="14474E7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w:t>
      </w:r>
      <w:r>
        <w:rPr>
          <w:rFonts w:ascii="Times New Roman" w:hAnsi="Times New Roman" w:cs="Times New Roman"/>
          <w:color w:val="000000"/>
          <w:sz w:val="28"/>
          <w:szCs w:val="28"/>
        </w:rPr>
        <w:lastRenderedPageBreak/>
        <w:t>проектом благоустройства территории предусмотрены информационные стенды, то их тип и вид должны соответствовать проекту.</w:t>
      </w:r>
    </w:p>
    <w:p w14:paraId="0E99758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303DCD0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4DEE4B7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49D32073" w14:textId="77777777" w:rsidR="00327107" w:rsidRPr="00C4775B" w:rsidRDefault="00327107" w:rsidP="00327107">
      <w:pPr>
        <w:numPr>
          <w:ilvl w:val="0"/>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Требования к навигационным указателям и стендам.</w:t>
      </w:r>
    </w:p>
    <w:p w14:paraId="4390C966" w14:textId="77777777" w:rsidR="00327107" w:rsidRDefault="00327107" w:rsidP="00327107">
      <w:pPr>
        <w:numPr>
          <w:ilvl w:val="1"/>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Навигационный указатель — информационный элемент,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248B1DEE" w14:textId="77777777" w:rsidR="00327107" w:rsidRDefault="00327107" w:rsidP="00327107">
      <w:pPr>
        <w:spacing w:after="0" w:line="240" w:lineRule="auto"/>
        <w:ind w:firstLine="709"/>
        <w:jc w:val="both"/>
        <w:rPr>
          <w:rFonts w:ascii="Times New Roman" w:hAnsi="Times New Roman" w:cs="Times New Roman"/>
          <w:sz w:val="28"/>
          <w:szCs w:val="28"/>
        </w:rPr>
      </w:pPr>
    </w:p>
    <w:p w14:paraId="0807FF11" w14:textId="77777777"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F0B36F" wp14:editId="11208065">
            <wp:extent cx="4031615" cy="3084830"/>
            <wp:effectExtent l="0" t="0" r="6985" b="1270"/>
            <wp:docPr id="18" name="Рисунок 18"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t="3110"/>
                    <a:stretch>
                      <a:fillRect/>
                    </a:stretch>
                  </pic:blipFill>
                  <pic:spPr bwMode="auto">
                    <a:xfrm>
                      <a:off x="0" y="0"/>
                      <a:ext cx="4031615" cy="3084830"/>
                    </a:xfrm>
                    <a:prstGeom prst="rect">
                      <a:avLst/>
                    </a:prstGeom>
                    <a:noFill/>
                    <a:ln>
                      <a:noFill/>
                    </a:ln>
                  </pic:spPr>
                </pic:pic>
              </a:graphicData>
            </a:graphic>
          </wp:inline>
        </w:drawing>
      </w:r>
    </w:p>
    <w:p w14:paraId="35D0ED38" w14:textId="77777777"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Рис.2</w:t>
      </w:r>
    </w:p>
    <w:p w14:paraId="2B29401B" w14:textId="77777777" w:rsidR="00327107" w:rsidRDefault="00327107" w:rsidP="00327107">
      <w:pPr>
        <w:spacing w:after="0" w:line="240" w:lineRule="auto"/>
        <w:ind w:firstLine="709"/>
        <w:jc w:val="center"/>
        <w:rPr>
          <w:rFonts w:ascii="Times New Roman" w:hAnsi="Times New Roman" w:cs="Times New Roman"/>
          <w:sz w:val="28"/>
          <w:szCs w:val="28"/>
        </w:rPr>
      </w:pPr>
    </w:p>
    <w:p w14:paraId="688D1F9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09014D7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1205291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br w:type="page"/>
      </w:r>
    </w:p>
    <w:p w14:paraId="6B05476A" w14:textId="77777777" w:rsidR="00327107" w:rsidRPr="00C4775B" w:rsidRDefault="00327107" w:rsidP="00327107">
      <w:pPr>
        <w:pBdr>
          <w:top w:val="nil"/>
          <w:left w:val="nil"/>
          <w:bottom w:val="nil"/>
          <w:right w:val="nil"/>
          <w:between w:val="nil"/>
        </w:pBdr>
        <w:spacing w:after="0" w:line="240" w:lineRule="auto"/>
        <w:ind w:left="360"/>
        <w:jc w:val="both"/>
        <w:rPr>
          <w:rFonts w:ascii="Times New Roman" w:hAnsi="Times New Roman" w:cs="Times New Roman"/>
          <w:b/>
          <w:color w:val="000000"/>
          <w:sz w:val="28"/>
          <w:szCs w:val="28"/>
        </w:rPr>
      </w:pPr>
      <w:r w:rsidRPr="00C4775B">
        <w:rPr>
          <w:rFonts w:ascii="Times New Roman" w:hAnsi="Times New Roman" w:cs="Times New Roman"/>
          <w:b/>
          <w:color w:val="000000"/>
          <w:sz w:val="28"/>
          <w:szCs w:val="28"/>
        </w:rPr>
        <w:lastRenderedPageBreak/>
        <w:t>Глава 4. Стандарт оформления элементов благоустройства и требования к их размещению.</w:t>
      </w:r>
    </w:p>
    <w:p w14:paraId="4491B05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24268C6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75E588A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1.1.2. При определении числа урн на территории парка хозяйствующему субъекту необходимо исходить из расчета одна урна на 800 </w:t>
      </w:r>
      <w:r w:rsidR="00FD2C2F">
        <w:rPr>
          <w:rFonts w:ascii="Times New Roman" w:hAnsi="Times New Roman" w:cs="Times New Roman"/>
          <w:color w:val="000000"/>
          <w:sz w:val="28"/>
          <w:szCs w:val="28"/>
        </w:rPr>
        <w:t xml:space="preserve">кв.м. </w:t>
      </w:r>
      <w:r>
        <w:rPr>
          <w:rFonts w:ascii="Times New Roman" w:hAnsi="Times New Roman" w:cs="Times New Roman"/>
          <w:color w:val="000000"/>
          <w:sz w:val="28"/>
          <w:szCs w:val="28"/>
        </w:rPr>
        <w:t>площади парка.</w:t>
      </w:r>
    </w:p>
    <w:p w14:paraId="01B99B0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487D6CA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НТО должны размещаться с учетом:</w:t>
      </w:r>
    </w:p>
    <w:p w14:paraId="0EBF22D6" w14:textId="77777777" w:rsidR="00327107" w:rsidRPr="00E07CFF"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 схемы размещения НТО;</w:t>
      </w:r>
    </w:p>
    <w:p w14:paraId="55A82B2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 нормативов минимальной обеспеченности населения муниципальных образований Смоленской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Смоленской  области;</w:t>
      </w:r>
    </w:p>
    <w:p w14:paraId="2F8B847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развития улично-дорожной сети;</w:t>
      </w:r>
    </w:p>
    <w:p w14:paraId="16652C7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движения транспорта и пешеходов;</w:t>
      </w:r>
    </w:p>
    <w:p w14:paraId="426767E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140B171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088189F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генерального плана и правил землепользования и застройки муниципального образования</w:t>
      </w:r>
    </w:p>
    <w:p w14:paraId="6C96ED4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1.2.1. НТО должны размещаться с учетом необходимости</w:t>
      </w:r>
    </w:p>
    <w:p w14:paraId="75196BC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14:paraId="6B48609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благоустройство площадки для размещения НТО и прилегающей территории;</w:t>
      </w:r>
    </w:p>
    <w:p w14:paraId="52ADB28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14:paraId="6CA7D29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14:paraId="7D47D9D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w:t>
      </w:r>
      <w:r>
        <w:rPr>
          <w:rFonts w:ascii="Times New Roman" w:hAnsi="Times New Roman" w:cs="Times New Roman"/>
          <w:color w:val="000000"/>
          <w:sz w:val="28"/>
          <w:szCs w:val="28"/>
        </w:rPr>
        <w:lastRenderedPageBreak/>
        <w:t>стихийных бедствий (МЧС) к существующим зданиям, строениям и сооружениям.</w:t>
      </w:r>
    </w:p>
    <w:p w14:paraId="487D741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14:paraId="0FDC300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14:paraId="0D2AB4C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беспрепятственный подъезд спецтранспорта при чрезвычайных ситуациях.</w:t>
      </w:r>
    </w:p>
    <w:p w14:paraId="3A65763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617583A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1.2.4. Планировка и конструктивное исполнение НТО должны обеспечивать требуемые условия приема,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14:paraId="7448B62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24809BC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1.2.6. Не допускается размещение НТО:</w:t>
      </w:r>
    </w:p>
    <w:p w14:paraId="74E528A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местах, не включенных в схему размещения НТО;</w:t>
      </w:r>
    </w:p>
    <w:p w14:paraId="1656CA6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1A9F523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6D22EE4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 отсутствии согласования размещения НТО с собственниками соответствующих сетей;</w:t>
      </w:r>
    </w:p>
    <w:p w14:paraId="701C579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0A58F31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пешеходной части тротуаров и дорожек;</w:t>
      </w:r>
    </w:p>
    <w:p w14:paraId="11721B2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расстоянии менее 25 м — от вентиляционных шахт и 15 м — от окон жилых помещений;</w:t>
      </w:r>
    </w:p>
    <w:p w14:paraId="6188C60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перед витринами торговых организаций;</w:t>
      </w:r>
    </w:p>
    <w:p w14:paraId="5721644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территории выделенных технических (охранных) зон;</w:t>
      </w:r>
    </w:p>
    <w:p w14:paraId="371146B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под железнодорожными путепроводами и автомобильными эстакадами, мостами;</w:t>
      </w:r>
    </w:p>
    <w:p w14:paraId="2CD3DB6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5694422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10BB90B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06AA8FB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14:paraId="58577EB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1.2.7. Рекомендуемые для территории округа типы НТО</w:t>
      </w:r>
    </w:p>
    <w:p w14:paraId="2FA6527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см. главу 4.</w:t>
      </w:r>
    </w:p>
    <w:p w14:paraId="1AB7248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14:paraId="7F00514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14:paraId="4A3C4BD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063678F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2CB208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5ABA67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551F2CA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2801E14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6B2B76D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D7B1C7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6FF5BD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3D732EE2"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06DA5D9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0245E46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4E589FE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38FC5D1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448CB80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657C37CF"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6975EF8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6C737E30"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25BCD75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589E37FD"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48D6C9C3"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3072A68"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4F2DF8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24770329"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04C0F4C5"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97AD7D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78B86997"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55B7AF21"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02C666C6"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10616EFB"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04EB5DB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5478023C"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1AFAAB30" w14:textId="77777777" w:rsidR="00327107" w:rsidRDefault="00327107" w:rsidP="00327107">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D861FCA"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3D7E4992" w14:textId="77777777" w:rsidR="00327107" w:rsidRDefault="00327107" w:rsidP="00327107">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0D940EE"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199CAA9A" w14:textId="77777777" w:rsidR="00327107" w:rsidRPr="001C4EA5" w:rsidRDefault="00327107" w:rsidP="00327107">
      <w:pPr>
        <w:pBdr>
          <w:top w:val="nil"/>
          <w:left w:val="nil"/>
          <w:bottom w:val="nil"/>
          <w:right w:val="nil"/>
          <w:between w:val="nil"/>
        </w:pBdr>
        <w:spacing w:after="0" w:line="240" w:lineRule="auto"/>
        <w:ind w:firstLine="72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Глава 5. </w:t>
      </w:r>
      <w:r w:rsidRPr="001C4EA5">
        <w:rPr>
          <w:rFonts w:ascii="Times New Roman" w:hAnsi="Times New Roman" w:cs="Times New Roman"/>
          <w:b/>
          <w:color w:val="000000"/>
          <w:sz w:val="28"/>
          <w:szCs w:val="28"/>
        </w:rPr>
        <w:t>Городское пространство</w:t>
      </w:r>
      <w:r>
        <w:rPr>
          <w:rFonts w:ascii="Times New Roman" w:hAnsi="Times New Roman" w:cs="Times New Roman"/>
          <w:b/>
          <w:color w:val="000000"/>
          <w:sz w:val="28"/>
          <w:szCs w:val="28"/>
        </w:rPr>
        <w:t xml:space="preserve">, рекомендации и применение дизайн-кода </w:t>
      </w:r>
    </w:p>
    <w:p w14:paraId="2A499C01" w14:textId="77777777" w:rsidR="00327107" w:rsidRPr="006526D3" w:rsidRDefault="00327107" w:rsidP="00327107">
      <w:pPr>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26EA58B7" wp14:editId="075A3CE6">
            <wp:simplePos x="0" y="0"/>
            <wp:positionH relativeFrom="margin">
              <wp:posOffset>368935</wp:posOffset>
            </wp:positionH>
            <wp:positionV relativeFrom="paragraph">
              <wp:posOffset>135255</wp:posOffset>
            </wp:positionV>
            <wp:extent cx="5509895" cy="465074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9895" cy="465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2A5D5" w14:textId="77777777" w:rsidR="00327107" w:rsidRPr="006526D3" w:rsidRDefault="00327107" w:rsidP="00327107">
      <w:pPr>
        <w:rPr>
          <w:rFonts w:ascii="Times New Roman" w:hAnsi="Times New Roman" w:cs="Times New Roman"/>
          <w:sz w:val="28"/>
          <w:szCs w:val="28"/>
        </w:rPr>
      </w:pPr>
    </w:p>
    <w:p w14:paraId="4BD0C38E" w14:textId="77777777" w:rsidR="00327107" w:rsidRPr="006526D3" w:rsidRDefault="00327107" w:rsidP="00327107">
      <w:pPr>
        <w:rPr>
          <w:rFonts w:ascii="Times New Roman" w:hAnsi="Times New Roman" w:cs="Times New Roman"/>
          <w:sz w:val="28"/>
          <w:szCs w:val="28"/>
        </w:rPr>
      </w:pPr>
    </w:p>
    <w:p w14:paraId="22EAFCFF" w14:textId="77777777" w:rsidR="00327107" w:rsidRPr="006526D3" w:rsidRDefault="00327107" w:rsidP="00327107">
      <w:pPr>
        <w:rPr>
          <w:rFonts w:ascii="Times New Roman" w:hAnsi="Times New Roman" w:cs="Times New Roman"/>
          <w:sz w:val="28"/>
          <w:szCs w:val="28"/>
        </w:rPr>
      </w:pPr>
    </w:p>
    <w:p w14:paraId="2BF89762" w14:textId="77777777" w:rsidR="00327107" w:rsidRPr="006526D3" w:rsidRDefault="00327107" w:rsidP="00327107">
      <w:pPr>
        <w:rPr>
          <w:rFonts w:ascii="Times New Roman" w:hAnsi="Times New Roman" w:cs="Times New Roman"/>
          <w:sz w:val="28"/>
          <w:szCs w:val="28"/>
        </w:rPr>
      </w:pPr>
    </w:p>
    <w:p w14:paraId="7AD44EC8" w14:textId="77777777" w:rsidR="00327107" w:rsidRPr="006526D3" w:rsidRDefault="00327107" w:rsidP="00327107">
      <w:pPr>
        <w:rPr>
          <w:rFonts w:ascii="Times New Roman" w:hAnsi="Times New Roman" w:cs="Times New Roman"/>
          <w:sz w:val="28"/>
          <w:szCs w:val="28"/>
        </w:rPr>
      </w:pPr>
    </w:p>
    <w:p w14:paraId="3DDF5A19" w14:textId="77777777" w:rsidR="00327107" w:rsidRPr="006526D3" w:rsidRDefault="00327107" w:rsidP="00327107">
      <w:pPr>
        <w:rPr>
          <w:rFonts w:ascii="Times New Roman" w:hAnsi="Times New Roman" w:cs="Times New Roman"/>
          <w:sz w:val="28"/>
          <w:szCs w:val="28"/>
        </w:rPr>
      </w:pPr>
    </w:p>
    <w:p w14:paraId="3C904C45" w14:textId="77777777" w:rsidR="00327107" w:rsidRPr="006526D3" w:rsidRDefault="00327107" w:rsidP="00327107">
      <w:pPr>
        <w:rPr>
          <w:rFonts w:ascii="Times New Roman" w:hAnsi="Times New Roman" w:cs="Times New Roman"/>
          <w:sz w:val="28"/>
          <w:szCs w:val="28"/>
        </w:rPr>
      </w:pPr>
    </w:p>
    <w:p w14:paraId="06CACF15" w14:textId="77777777" w:rsidR="00327107" w:rsidRPr="006526D3" w:rsidRDefault="00327107" w:rsidP="00327107">
      <w:pPr>
        <w:rPr>
          <w:rFonts w:ascii="Times New Roman" w:hAnsi="Times New Roman" w:cs="Times New Roman"/>
          <w:sz w:val="28"/>
          <w:szCs w:val="28"/>
        </w:rPr>
      </w:pPr>
    </w:p>
    <w:p w14:paraId="2D770E34" w14:textId="77777777" w:rsidR="00327107" w:rsidRPr="006526D3" w:rsidRDefault="00327107" w:rsidP="00327107">
      <w:pPr>
        <w:rPr>
          <w:rFonts w:ascii="Times New Roman" w:hAnsi="Times New Roman" w:cs="Times New Roman"/>
          <w:sz w:val="28"/>
          <w:szCs w:val="28"/>
        </w:rPr>
      </w:pPr>
    </w:p>
    <w:p w14:paraId="4B68B5DC" w14:textId="77777777" w:rsidR="00327107" w:rsidRPr="006526D3" w:rsidRDefault="00327107" w:rsidP="00327107">
      <w:pPr>
        <w:rPr>
          <w:rFonts w:ascii="Times New Roman" w:hAnsi="Times New Roman" w:cs="Times New Roman"/>
          <w:sz w:val="28"/>
          <w:szCs w:val="28"/>
        </w:rPr>
      </w:pPr>
    </w:p>
    <w:p w14:paraId="0B159204" w14:textId="77777777" w:rsidR="00327107" w:rsidRPr="006526D3" w:rsidRDefault="00327107" w:rsidP="00327107">
      <w:pPr>
        <w:rPr>
          <w:rFonts w:ascii="Times New Roman" w:hAnsi="Times New Roman" w:cs="Times New Roman"/>
          <w:sz w:val="28"/>
          <w:szCs w:val="28"/>
        </w:rPr>
      </w:pPr>
    </w:p>
    <w:p w14:paraId="558F55CE" w14:textId="77777777" w:rsidR="00327107" w:rsidRPr="006526D3" w:rsidRDefault="00327107" w:rsidP="00327107">
      <w:pPr>
        <w:rPr>
          <w:rFonts w:ascii="Times New Roman" w:hAnsi="Times New Roman" w:cs="Times New Roman"/>
          <w:sz w:val="28"/>
          <w:szCs w:val="28"/>
        </w:rPr>
      </w:pPr>
    </w:p>
    <w:p w14:paraId="76DB9C12" w14:textId="77777777" w:rsidR="00327107" w:rsidRDefault="00327107" w:rsidP="00327107">
      <w:pPr>
        <w:rPr>
          <w:rFonts w:ascii="Times New Roman" w:hAnsi="Times New Roman" w:cs="Times New Roman"/>
          <w:sz w:val="28"/>
          <w:szCs w:val="28"/>
        </w:rPr>
      </w:pPr>
    </w:p>
    <w:p w14:paraId="61FF4F61" w14:textId="77777777" w:rsidR="00327107" w:rsidRPr="006526D3" w:rsidRDefault="00327107" w:rsidP="00327107">
      <w:pPr>
        <w:spacing w:after="230" w:line="248" w:lineRule="auto"/>
        <w:ind w:left="16" w:right="8" w:hanging="10"/>
        <w:jc w:val="both"/>
        <w:rPr>
          <w:rFonts w:ascii="Times New Roman" w:hAnsi="Times New Roman" w:cs="Times New Roman"/>
          <w:color w:val="000000"/>
          <w:sz w:val="28"/>
          <w:szCs w:val="28"/>
        </w:rPr>
      </w:pPr>
      <w:r w:rsidRPr="006526D3">
        <w:rPr>
          <w:rFonts w:ascii="Times New Roman" w:hAnsi="Times New Roman" w:cs="Times New Roman"/>
          <w:color w:val="000000"/>
          <w:sz w:val="28"/>
          <w:szCs w:val="28"/>
        </w:rPr>
        <w:t>Для применения Дизайн-кода в городе Гагарин улично-дорожную сеть предлагается разделить на четыре категории.</w:t>
      </w:r>
    </w:p>
    <w:p w14:paraId="1A952B5C" w14:textId="77777777" w:rsidR="00327107" w:rsidRPr="006526D3" w:rsidRDefault="00327107" w:rsidP="00327107">
      <w:pPr>
        <w:spacing w:after="230" w:line="248" w:lineRule="auto"/>
        <w:ind w:left="16" w:right="625" w:hanging="10"/>
        <w:jc w:val="both"/>
        <w:rPr>
          <w:rFonts w:ascii="Times New Roman" w:hAnsi="Times New Roman" w:cs="Times New Roman"/>
          <w:color w:val="000000"/>
          <w:sz w:val="28"/>
          <w:szCs w:val="28"/>
        </w:rPr>
      </w:pPr>
      <w:r w:rsidRPr="006526D3">
        <w:rPr>
          <w:b/>
          <w:color w:val="ED1A3A"/>
          <w:sz w:val="20"/>
        </w:rPr>
        <w:t>Категория 1 —</w:t>
      </w:r>
      <w:r w:rsidRPr="006526D3">
        <w:rPr>
          <w:color w:val="000000"/>
          <w:sz w:val="20"/>
        </w:rPr>
        <w:t xml:space="preserve"> </w:t>
      </w:r>
      <w:r w:rsidRPr="006526D3">
        <w:rPr>
          <w:rFonts w:ascii="Times New Roman" w:hAnsi="Times New Roman" w:cs="Times New Roman"/>
          <w:color w:val="000000"/>
          <w:sz w:val="28"/>
          <w:szCs w:val="28"/>
        </w:rPr>
        <w:t>центральная часть города, являющаяся средоточием жизни города, имеющая важное значение в повседневной жизни горожан и приезжающих в город. Важные административные и культурные здания сосредоточены преимущественно на улицах Категории 1.</w:t>
      </w:r>
    </w:p>
    <w:p w14:paraId="67AD2A35" w14:textId="77777777" w:rsidR="00327107" w:rsidRPr="006526D3" w:rsidRDefault="00327107" w:rsidP="00327107">
      <w:pPr>
        <w:spacing w:after="230" w:line="248" w:lineRule="auto"/>
        <w:ind w:left="16" w:right="8" w:hanging="10"/>
        <w:jc w:val="both"/>
        <w:rPr>
          <w:rFonts w:ascii="Times New Roman" w:hAnsi="Times New Roman" w:cs="Times New Roman"/>
          <w:color w:val="000000"/>
          <w:sz w:val="28"/>
          <w:szCs w:val="28"/>
        </w:rPr>
      </w:pPr>
      <w:r w:rsidRPr="006526D3">
        <w:rPr>
          <w:b/>
          <w:color w:val="FAA519"/>
          <w:sz w:val="20"/>
        </w:rPr>
        <w:t>Категория 2 —</w:t>
      </w:r>
      <w:r w:rsidRPr="006526D3">
        <w:rPr>
          <w:color w:val="000000"/>
          <w:sz w:val="20"/>
        </w:rPr>
        <w:t xml:space="preserve"> </w:t>
      </w:r>
      <w:r w:rsidRPr="006526D3">
        <w:rPr>
          <w:rFonts w:ascii="Times New Roman" w:hAnsi="Times New Roman" w:cs="Times New Roman"/>
          <w:color w:val="000000"/>
          <w:sz w:val="28"/>
          <w:szCs w:val="28"/>
        </w:rPr>
        <w:t>второстепенные улицы, на которых расположены преимущественно жилые здания, социальные и бытовые объекты.</w:t>
      </w:r>
    </w:p>
    <w:p w14:paraId="79391F86" w14:textId="77777777" w:rsidR="00327107" w:rsidRDefault="00327107" w:rsidP="00327107">
      <w:pPr>
        <w:spacing w:after="604" w:line="248" w:lineRule="auto"/>
        <w:ind w:left="16" w:right="565" w:hanging="10"/>
        <w:jc w:val="both"/>
        <w:rPr>
          <w:rFonts w:ascii="Times New Roman" w:hAnsi="Times New Roman" w:cs="Times New Roman"/>
          <w:color w:val="000000"/>
          <w:sz w:val="28"/>
          <w:szCs w:val="28"/>
        </w:rPr>
      </w:pPr>
      <w:r w:rsidRPr="006526D3">
        <w:rPr>
          <w:b/>
          <w:color w:val="0089CF"/>
          <w:sz w:val="20"/>
        </w:rPr>
        <w:t>Категория 3 —</w:t>
      </w:r>
      <w:r w:rsidRPr="006526D3">
        <w:rPr>
          <w:b/>
          <w:color w:val="FAA519"/>
          <w:sz w:val="20"/>
        </w:rPr>
        <w:t xml:space="preserve"> </w:t>
      </w:r>
      <w:r w:rsidRPr="006526D3">
        <w:rPr>
          <w:rFonts w:ascii="Times New Roman" w:hAnsi="Times New Roman" w:cs="Times New Roman"/>
          <w:color w:val="000000"/>
          <w:sz w:val="28"/>
          <w:szCs w:val="28"/>
        </w:rPr>
        <w:t xml:space="preserve">территория ИЖС. На этих улицах преобладает застройка индивидуальными домами в 1-3 этажа. </w:t>
      </w:r>
    </w:p>
    <w:p w14:paraId="1F7B4394" w14:textId="77777777" w:rsidR="00327107" w:rsidRDefault="00327107" w:rsidP="00327107">
      <w:pPr>
        <w:spacing w:after="604" w:line="248" w:lineRule="auto"/>
        <w:ind w:left="16" w:right="565" w:hanging="10"/>
        <w:rPr>
          <w:rFonts w:ascii="Times New Roman" w:hAnsi="Times New Roman" w:cs="Times New Roman"/>
          <w:color w:val="000000"/>
          <w:sz w:val="28"/>
          <w:szCs w:val="28"/>
        </w:rPr>
      </w:pPr>
      <w:r w:rsidRPr="006526D3">
        <w:rPr>
          <w:rFonts w:ascii="Times New Roman" w:hAnsi="Times New Roman" w:cs="Times New Roman"/>
          <w:color w:val="000000"/>
          <w:sz w:val="28"/>
          <w:szCs w:val="28"/>
        </w:rPr>
        <w:t>Категория 4 Внутридворовые территории выделяются в отдельную категорию пространства, так как к ним дизайн-кодом предъявляются отдельные требования.</w:t>
      </w:r>
    </w:p>
    <w:p w14:paraId="56DC4DD2" w14:textId="77777777" w:rsidR="00327107" w:rsidRPr="006526D3" w:rsidRDefault="00327107" w:rsidP="00327107">
      <w:pPr>
        <w:spacing w:after="604" w:line="248" w:lineRule="auto"/>
        <w:ind w:left="16" w:right="565" w:hanging="10"/>
        <w:rPr>
          <w:rFonts w:ascii="Times New Roman" w:hAnsi="Times New Roman" w:cs="Times New Roman"/>
          <w:color w:val="000000"/>
          <w:sz w:val="28"/>
          <w:szCs w:val="28"/>
        </w:rPr>
      </w:pPr>
    </w:p>
    <w:p w14:paraId="5CA24EF3" w14:textId="77777777" w:rsidR="00327107" w:rsidRDefault="00327107" w:rsidP="00327107">
      <w:pPr>
        <w:jc w:val="center"/>
        <w:rPr>
          <w:rFonts w:ascii="Times New Roman" w:hAnsi="Times New Roman" w:cs="Times New Roman"/>
          <w:sz w:val="28"/>
          <w:szCs w:val="28"/>
        </w:rPr>
      </w:pPr>
      <w:r>
        <w:rPr>
          <w:noProof/>
        </w:rPr>
        <w:drawing>
          <wp:anchor distT="0" distB="0" distL="114300" distR="114300" simplePos="0" relativeHeight="251670528" behindDoc="0" locked="0" layoutInCell="1" allowOverlap="1" wp14:anchorId="2BDF03EB" wp14:editId="25A62956">
            <wp:simplePos x="0" y="0"/>
            <wp:positionH relativeFrom="column">
              <wp:posOffset>-120650</wp:posOffset>
            </wp:positionH>
            <wp:positionV relativeFrom="paragraph">
              <wp:posOffset>247650</wp:posOffset>
            </wp:positionV>
            <wp:extent cx="2734945" cy="1995170"/>
            <wp:effectExtent l="0" t="0" r="8255" b="508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0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494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0" wp14:anchorId="728C8F59" wp14:editId="156431A3">
            <wp:simplePos x="0" y="0"/>
            <wp:positionH relativeFrom="column">
              <wp:posOffset>-362585</wp:posOffset>
            </wp:positionH>
            <wp:positionV relativeFrom="paragraph">
              <wp:posOffset>247650</wp:posOffset>
            </wp:positionV>
            <wp:extent cx="2774950" cy="2003425"/>
            <wp:effectExtent l="0" t="0" r="635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95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B9C10" w14:textId="77777777" w:rsidR="00327107" w:rsidRDefault="00327107" w:rsidP="00327107">
      <w:pPr>
        <w:spacing w:after="22" w:line="248" w:lineRule="auto"/>
        <w:ind w:left="492" w:right="1083" w:hanging="10"/>
        <w:jc w:val="center"/>
        <w:rPr>
          <w:color w:val="00448B"/>
          <w:sz w:val="28"/>
          <w:szCs w:val="28"/>
        </w:rPr>
      </w:pPr>
    </w:p>
    <w:p w14:paraId="0D5EFF36" w14:textId="77777777" w:rsidR="00327107" w:rsidRDefault="00327107" w:rsidP="00327107">
      <w:pPr>
        <w:spacing w:after="22" w:line="248" w:lineRule="auto"/>
        <w:ind w:left="492" w:right="1083" w:hanging="10"/>
        <w:jc w:val="center"/>
        <w:rPr>
          <w:color w:val="00448B"/>
          <w:sz w:val="28"/>
          <w:szCs w:val="28"/>
        </w:rPr>
      </w:pPr>
    </w:p>
    <w:p w14:paraId="10717597" w14:textId="77777777" w:rsidR="00327107" w:rsidRDefault="00327107" w:rsidP="00327107">
      <w:pPr>
        <w:spacing w:after="22" w:line="248" w:lineRule="auto"/>
        <w:ind w:left="492" w:right="1083" w:hanging="10"/>
        <w:jc w:val="center"/>
        <w:rPr>
          <w:color w:val="00448B"/>
          <w:sz w:val="28"/>
          <w:szCs w:val="28"/>
        </w:rPr>
      </w:pPr>
    </w:p>
    <w:p w14:paraId="6BB8D375" w14:textId="77777777" w:rsidR="00327107" w:rsidRDefault="00327107" w:rsidP="00327107">
      <w:pPr>
        <w:spacing w:after="22" w:line="248" w:lineRule="auto"/>
        <w:ind w:left="492" w:right="1083" w:hanging="10"/>
        <w:jc w:val="center"/>
        <w:rPr>
          <w:color w:val="00448B"/>
          <w:sz w:val="28"/>
          <w:szCs w:val="28"/>
        </w:rPr>
      </w:pPr>
    </w:p>
    <w:p w14:paraId="2C9512C9" w14:textId="77777777" w:rsidR="00327107" w:rsidRDefault="00327107" w:rsidP="00327107">
      <w:pPr>
        <w:spacing w:after="22" w:line="248" w:lineRule="auto"/>
        <w:ind w:left="492" w:right="1083" w:hanging="10"/>
        <w:jc w:val="center"/>
        <w:rPr>
          <w:color w:val="00448B"/>
          <w:sz w:val="28"/>
          <w:szCs w:val="28"/>
        </w:rPr>
      </w:pPr>
    </w:p>
    <w:p w14:paraId="6DFE766B" w14:textId="77777777" w:rsidR="00327107" w:rsidRDefault="00327107" w:rsidP="00327107">
      <w:pPr>
        <w:spacing w:after="22" w:line="248" w:lineRule="auto"/>
        <w:ind w:left="492" w:right="1083" w:hanging="10"/>
        <w:jc w:val="center"/>
        <w:rPr>
          <w:color w:val="00448B"/>
          <w:sz w:val="28"/>
          <w:szCs w:val="28"/>
        </w:rPr>
      </w:pPr>
    </w:p>
    <w:p w14:paraId="5611D910" w14:textId="77777777" w:rsidR="00327107" w:rsidRDefault="00327107" w:rsidP="00327107">
      <w:pPr>
        <w:spacing w:after="22" w:line="248" w:lineRule="auto"/>
        <w:ind w:left="492" w:right="1083" w:hanging="10"/>
        <w:jc w:val="center"/>
        <w:rPr>
          <w:color w:val="00448B"/>
          <w:sz w:val="28"/>
          <w:szCs w:val="28"/>
        </w:rPr>
      </w:pPr>
    </w:p>
    <w:p w14:paraId="05C10DC3" w14:textId="77777777" w:rsidR="00327107" w:rsidRDefault="00327107" w:rsidP="00327107">
      <w:pPr>
        <w:spacing w:after="22" w:line="248" w:lineRule="auto"/>
        <w:ind w:left="492" w:right="1083" w:hanging="10"/>
        <w:jc w:val="center"/>
        <w:rPr>
          <w:color w:val="00448B"/>
          <w:sz w:val="28"/>
          <w:szCs w:val="28"/>
        </w:rPr>
      </w:pPr>
    </w:p>
    <w:p w14:paraId="5A39A83D" w14:textId="77777777" w:rsidR="00327107" w:rsidRDefault="00327107" w:rsidP="00327107">
      <w:pPr>
        <w:spacing w:after="22" w:line="248" w:lineRule="auto"/>
        <w:ind w:left="492" w:right="1083" w:hanging="10"/>
        <w:jc w:val="center"/>
        <w:rPr>
          <w:color w:val="00448B"/>
          <w:sz w:val="28"/>
          <w:szCs w:val="28"/>
        </w:rPr>
      </w:pPr>
    </w:p>
    <w:p w14:paraId="70F8010D" w14:textId="77777777" w:rsidR="00327107" w:rsidRDefault="00327107" w:rsidP="00327107">
      <w:pPr>
        <w:spacing w:after="22" w:line="248" w:lineRule="auto"/>
        <w:ind w:left="492" w:right="1083" w:hanging="10"/>
        <w:jc w:val="center"/>
        <w:rPr>
          <w:color w:val="00448B"/>
          <w:sz w:val="28"/>
          <w:szCs w:val="28"/>
        </w:rPr>
      </w:pPr>
    </w:p>
    <w:p w14:paraId="754D4834" w14:textId="77777777" w:rsidR="00327107" w:rsidRDefault="00327107" w:rsidP="00327107">
      <w:pPr>
        <w:spacing w:after="22" w:line="248" w:lineRule="auto"/>
        <w:ind w:left="492" w:right="1083" w:hanging="10"/>
        <w:jc w:val="center"/>
        <w:rPr>
          <w:color w:val="00448B"/>
          <w:sz w:val="28"/>
          <w:szCs w:val="28"/>
        </w:rPr>
      </w:pPr>
    </w:p>
    <w:p w14:paraId="30D7F617" w14:textId="77777777" w:rsidR="00327107" w:rsidRDefault="00327107" w:rsidP="00327107">
      <w:pPr>
        <w:spacing w:after="22" w:line="248" w:lineRule="auto"/>
        <w:ind w:left="492" w:right="1083" w:hanging="10"/>
        <w:jc w:val="center"/>
        <w:rPr>
          <w:color w:val="00448B"/>
          <w:sz w:val="28"/>
          <w:szCs w:val="28"/>
        </w:rPr>
      </w:pPr>
    </w:p>
    <w:p w14:paraId="6808AC4A" w14:textId="77777777" w:rsidR="00327107" w:rsidRPr="00C4775B" w:rsidRDefault="00327107" w:rsidP="00327107">
      <w:pPr>
        <w:spacing w:after="22" w:line="248" w:lineRule="auto"/>
        <w:ind w:left="492" w:right="1083" w:hanging="10"/>
        <w:jc w:val="center"/>
        <w:rPr>
          <w:color w:val="000000"/>
          <w:sz w:val="28"/>
          <w:szCs w:val="28"/>
        </w:rPr>
      </w:pPr>
      <w:r w:rsidRPr="00C4775B">
        <w:rPr>
          <w:color w:val="00448B"/>
          <w:sz w:val="28"/>
          <w:szCs w:val="28"/>
        </w:rPr>
        <w:t>РЕКОМЕНДАЦИИ ПО АРХИТЕКТУРНОЙ ПОДСВЕТКЕ ЗДАНИЙ. СХЕМЫ ТИПОВОЙ ПОДСВЕТКИ</w:t>
      </w:r>
    </w:p>
    <w:p w14:paraId="2FC68E37" w14:textId="77777777" w:rsidR="00327107" w:rsidRDefault="00327107" w:rsidP="00327107">
      <w:pPr>
        <w:tabs>
          <w:tab w:val="center" w:pos="4606"/>
        </w:tabs>
        <w:rPr>
          <w:rFonts w:ascii="Times New Roman" w:hAnsi="Times New Roman" w:cs="Times New Roman"/>
          <w:sz w:val="28"/>
          <w:szCs w:val="28"/>
        </w:rPr>
      </w:pPr>
    </w:p>
    <w:p w14:paraId="6F4AAD11" w14:textId="77777777" w:rsidR="00327107" w:rsidRDefault="00327107" w:rsidP="00327107">
      <w:pPr>
        <w:tabs>
          <w:tab w:val="center" w:pos="4606"/>
        </w:tabs>
        <w:jc w:val="both"/>
        <w:rPr>
          <w:rFonts w:ascii="Times New Roman" w:hAnsi="Times New Roman" w:cs="Times New Roman"/>
          <w:color w:val="000000"/>
          <w:sz w:val="28"/>
          <w:szCs w:val="28"/>
        </w:rPr>
      </w:pPr>
      <w:r w:rsidRPr="001C4EA5">
        <w:rPr>
          <w:rFonts w:ascii="Times New Roman" w:hAnsi="Times New Roman" w:cs="Times New Roman"/>
          <w:color w:val="000000"/>
          <w:sz w:val="28"/>
          <w:szCs w:val="28"/>
        </w:rPr>
        <w:t>Рекомендации по архитектурной подсветке зданий предлагаются с целью создания световой среды в городе, обеспечивающей необходимую светотехнических эффективность осветительных установок с учетом их функционального назначения и физиологии зрения. Эффективность оценивается, главным образом, по уровню видимости водителями транспорта и безаварийности их работы при минимальных затратах электроэнергии, материалов и оборудования на улицах и площадях, условиями зрительной работы пешеходов и эстетики освещения.</w:t>
      </w:r>
    </w:p>
    <w:p w14:paraId="1EDE6442" w14:textId="77777777" w:rsidR="00327107" w:rsidRDefault="00327107" w:rsidP="00327107">
      <w:pPr>
        <w:tabs>
          <w:tab w:val="center" w:pos="4606"/>
        </w:tabs>
        <w:jc w:val="both"/>
        <w:rPr>
          <w:rFonts w:ascii="Times New Roman" w:hAnsi="Times New Roman" w:cs="Times New Roman"/>
          <w:color w:val="000000"/>
          <w:sz w:val="28"/>
          <w:szCs w:val="28"/>
        </w:rPr>
      </w:pPr>
    </w:p>
    <w:p w14:paraId="54B8EDD9" w14:textId="77777777" w:rsidR="00327107" w:rsidRDefault="00327107" w:rsidP="00327107">
      <w:pPr>
        <w:tabs>
          <w:tab w:val="center" w:pos="4606"/>
        </w:tabs>
        <w:jc w:val="both"/>
        <w:rPr>
          <w:rFonts w:ascii="Times New Roman" w:hAnsi="Times New Roman" w:cs="Times New Roman"/>
          <w:color w:val="000000"/>
          <w:sz w:val="28"/>
          <w:szCs w:val="28"/>
        </w:rPr>
      </w:pPr>
      <w:r>
        <w:rPr>
          <w:noProof/>
        </w:rPr>
        <w:drawing>
          <wp:inline distT="0" distB="0" distL="0" distR="0" wp14:anchorId="3FD0E7B2" wp14:editId="4E06D1ED">
            <wp:extent cx="2552369" cy="1924216"/>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0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2279" cy="1924148"/>
                    </a:xfrm>
                    <a:prstGeom prst="rect">
                      <a:avLst/>
                    </a:prstGeom>
                    <a:noFill/>
                    <a:ln>
                      <a:noFill/>
                    </a:ln>
                  </pic:spPr>
                </pic:pic>
              </a:graphicData>
            </a:graphic>
          </wp:inline>
        </w:drawing>
      </w:r>
      <w:r>
        <w:rPr>
          <w:noProof/>
        </w:rPr>
        <w:drawing>
          <wp:inline distT="0" distB="0" distL="0" distR="0" wp14:anchorId="0668C299" wp14:editId="7BFE17D5">
            <wp:extent cx="2759101" cy="1916264"/>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9320" cy="1916416"/>
                    </a:xfrm>
                    <a:prstGeom prst="rect">
                      <a:avLst/>
                    </a:prstGeom>
                    <a:noFill/>
                    <a:ln>
                      <a:noFill/>
                    </a:ln>
                  </pic:spPr>
                </pic:pic>
              </a:graphicData>
            </a:graphic>
          </wp:inline>
        </w:drawing>
      </w:r>
    </w:p>
    <w:p w14:paraId="55898EAC" w14:textId="77777777" w:rsidR="00327107" w:rsidRDefault="00327107" w:rsidP="00327107">
      <w:pPr>
        <w:tabs>
          <w:tab w:val="center" w:pos="4606"/>
        </w:tabs>
        <w:jc w:val="both"/>
        <w:rPr>
          <w:rFonts w:ascii="Times New Roman" w:hAnsi="Times New Roman" w:cs="Times New Roman"/>
          <w:color w:val="000000"/>
          <w:sz w:val="28"/>
          <w:szCs w:val="28"/>
        </w:rPr>
      </w:pPr>
    </w:p>
    <w:p w14:paraId="19334B75" w14:textId="77777777" w:rsidR="00327107" w:rsidRPr="001C4EA5" w:rsidRDefault="00327107" w:rsidP="00327107">
      <w:pPr>
        <w:tabs>
          <w:tab w:val="center" w:pos="4606"/>
        </w:tabs>
        <w:jc w:val="both"/>
        <w:rPr>
          <w:rFonts w:ascii="Times New Roman" w:hAnsi="Times New Roman" w:cs="Times New Roman"/>
          <w:color w:val="000000"/>
          <w:sz w:val="28"/>
          <w:szCs w:val="28"/>
        </w:rPr>
        <w:sectPr w:rsidR="00327107" w:rsidRPr="001C4EA5" w:rsidSect="00622B87">
          <w:footerReference w:type="default" r:id="rId39"/>
          <w:pgSz w:w="11906" w:h="16838"/>
          <w:pgMar w:top="426" w:right="1133" w:bottom="567" w:left="1560" w:header="709" w:footer="709" w:gutter="0"/>
          <w:pgNumType w:start="1"/>
          <w:cols w:space="720"/>
        </w:sectPr>
      </w:pPr>
      <w:r>
        <w:rPr>
          <w:noProof/>
        </w:rPr>
        <w:drawing>
          <wp:anchor distT="0" distB="0" distL="114300" distR="114300" simplePos="0" relativeHeight="251669504" behindDoc="0" locked="0" layoutInCell="1" allowOverlap="1" wp14:anchorId="5DE545AE" wp14:editId="3FAF156E">
            <wp:simplePos x="0" y="0"/>
            <wp:positionH relativeFrom="column">
              <wp:posOffset>11210290</wp:posOffset>
            </wp:positionH>
            <wp:positionV relativeFrom="paragraph">
              <wp:posOffset>4987925</wp:posOffset>
            </wp:positionV>
            <wp:extent cx="3369945" cy="2021840"/>
            <wp:effectExtent l="0" t="0" r="190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994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AD5E20C" wp14:editId="3A4DABF8">
            <wp:simplePos x="0" y="0"/>
            <wp:positionH relativeFrom="column">
              <wp:posOffset>10677525</wp:posOffset>
            </wp:positionH>
            <wp:positionV relativeFrom="paragraph">
              <wp:posOffset>4987925</wp:posOffset>
            </wp:positionV>
            <wp:extent cx="3903345" cy="2021840"/>
            <wp:effectExtent l="0" t="0" r="190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334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CB191E" wp14:editId="1A8F6D71">
            <wp:simplePos x="0" y="0"/>
            <wp:positionH relativeFrom="column">
              <wp:posOffset>8281035</wp:posOffset>
            </wp:positionH>
            <wp:positionV relativeFrom="paragraph">
              <wp:posOffset>4987925</wp:posOffset>
            </wp:positionV>
            <wp:extent cx="6299835" cy="2021840"/>
            <wp:effectExtent l="0" t="0" r="571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983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27B5A" w14:textId="77777777" w:rsidR="00327107" w:rsidRPr="00C4775B" w:rsidRDefault="00327107" w:rsidP="00327107">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noProof/>
        </w:rPr>
        <w:lastRenderedPageBreak/>
        <w:drawing>
          <wp:anchor distT="0" distB="0" distL="114300" distR="114300" simplePos="0" relativeHeight="251668480" behindDoc="0" locked="0" layoutInCell="1" allowOverlap="1" wp14:anchorId="0B663DDA" wp14:editId="6C5F97B4">
            <wp:simplePos x="0" y="0"/>
            <wp:positionH relativeFrom="column">
              <wp:posOffset>11210290</wp:posOffset>
            </wp:positionH>
            <wp:positionV relativeFrom="paragraph">
              <wp:posOffset>4987925</wp:posOffset>
            </wp:positionV>
            <wp:extent cx="3369945" cy="2021840"/>
            <wp:effectExtent l="0" t="0" r="190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994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A4BC77B" wp14:editId="38309386">
            <wp:simplePos x="0" y="0"/>
            <wp:positionH relativeFrom="column">
              <wp:posOffset>11210290</wp:posOffset>
            </wp:positionH>
            <wp:positionV relativeFrom="paragraph">
              <wp:posOffset>4987925</wp:posOffset>
            </wp:positionV>
            <wp:extent cx="3369945" cy="2021840"/>
            <wp:effectExtent l="0" t="0" r="190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994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A984D5A" wp14:editId="7FDC4F15">
            <wp:simplePos x="0" y="0"/>
            <wp:positionH relativeFrom="column">
              <wp:posOffset>8281035</wp:posOffset>
            </wp:positionH>
            <wp:positionV relativeFrom="paragraph">
              <wp:posOffset>4987925</wp:posOffset>
            </wp:positionV>
            <wp:extent cx="6299835" cy="2021840"/>
            <wp:effectExtent l="0" t="0" r="571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983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32036" w14:textId="77777777" w:rsidR="00327107" w:rsidRPr="00C4775B" w:rsidRDefault="00327107" w:rsidP="00327107">
      <w:pPr>
        <w:pBdr>
          <w:top w:val="nil"/>
          <w:left w:val="nil"/>
          <w:bottom w:val="nil"/>
          <w:right w:val="nil"/>
          <w:between w:val="nil"/>
        </w:pBdr>
        <w:tabs>
          <w:tab w:val="left" w:pos="4007"/>
        </w:tabs>
        <w:spacing w:after="0" w:line="240" w:lineRule="auto"/>
        <w:jc w:val="center"/>
        <w:rPr>
          <w:rFonts w:ascii="Times New Roman" w:hAnsi="Times New Roman" w:cs="Times New Roman"/>
          <w:sz w:val="28"/>
          <w:szCs w:val="28"/>
        </w:rPr>
      </w:pPr>
      <w:r w:rsidRPr="00CA7EFD">
        <w:rPr>
          <w:rFonts w:ascii="Times New Roman" w:hAnsi="Times New Roman" w:cs="Times New Roman"/>
          <w:b/>
          <w:sz w:val="28"/>
          <w:szCs w:val="28"/>
          <w:u w:val="single"/>
        </w:rPr>
        <w:t>ОЗЕЛЕНЕНИЕ</w:t>
      </w:r>
    </w:p>
    <w:p w14:paraId="23177C67" w14:textId="77777777" w:rsidR="00327107" w:rsidRDefault="00327107" w:rsidP="00327107">
      <w:pPr>
        <w:tabs>
          <w:tab w:val="left" w:pos="1503"/>
        </w:tabs>
        <w:rPr>
          <w:rFonts w:ascii="Times New Roman" w:hAnsi="Times New Roman" w:cs="Times New Roman"/>
          <w:sz w:val="28"/>
          <w:szCs w:val="28"/>
        </w:rPr>
      </w:pPr>
      <w:r w:rsidRPr="00CA7EFD">
        <w:rPr>
          <w:rFonts w:ascii="Times New Roman" w:hAnsi="Times New Roman" w:cs="Times New Roman"/>
          <w:sz w:val="28"/>
          <w:szCs w:val="28"/>
        </w:rPr>
        <w:t xml:space="preserve"> Озеленение играет важную роль в визуальном восприятии городской среды и также подлежит регулированию в рамках внедрения Дизайн-кода. При расположении деревьев и кустарников важно помнить о двух ограничениях: • зеленые насаждения не разрешается располагать в границах охранных зон подземных коммуникаций </w:t>
      </w:r>
    </w:p>
    <w:p w14:paraId="570C4B84" w14:textId="77777777" w:rsidR="00327107" w:rsidRDefault="00327107" w:rsidP="00327107">
      <w:pPr>
        <w:tabs>
          <w:tab w:val="left" w:pos="1503"/>
        </w:tabs>
        <w:rPr>
          <w:rFonts w:ascii="Times New Roman" w:hAnsi="Times New Roman" w:cs="Times New Roman"/>
          <w:sz w:val="28"/>
          <w:szCs w:val="28"/>
        </w:rPr>
      </w:pPr>
      <w:r w:rsidRPr="00CA7EFD">
        <w:rPr>
          <w:rFonts w:ascii="Times New Roman" w:hAnsi="Times New Roman" w:cs="Times New Roman"/>
          <w:sz w:val="28"/>
          <w:szCs w:val="28"/>
        </w:rPr>
        <w:t>• зеленые насаждения не разрешается располагать в границах треугольников видимости на перекрестках</w:t>
      </w:r>
      <w:r>
        <w:rPr>
          <w:rFonts w:ascii="Times New Roman" w:hAnsi="Times New Roman" w:cs="Times New Roman"/>
          <w:sz w:val="28"/>
          <w:szCs w:val="28"/>
        </w:rPr>
        <w:t>.</w:t>
      </w:r>
    </w:p>
    <w:p w14:paraId="0DB9E777" w14:textId="77777777" w:rsidR="00327107" w:rsidRDefault="00327107" w:rsidP="00327107">
      <w:pPr>
        <w:tabs>
          <w:tab w:val="left" w:pos="1503"/>
        </w:tabs>
        <w:rPr>
          <w:rFonts w:ascii="Times New Roman" w:hAnsi="Times New Roman" w:cs="Times New Roman"/>
          <w:sz w:val="28"/>
          <w:szCs w:val="28"/>
        </w:rPr>
      </w:pPr>
      <w:r w:rsidRPr="00CA7EFD">
        <w:rPr>
          <w:rFonts w:ascii="Times New Roman" w:hAnsi="Times New Roman" w:cs="Times New Roman"/>
          <w:sz w:val="28"/>
          <w:szCs w:val="28"/>
        </w:rPr>
        <w:t xml:space="preserve"> Высокие деревья не рекомендуется высаживать на территории, непосредственно прилегающей к фасадам зданий. Здесь высаживаются деревья средней высоты и кустарники. Деревья реко</w:t>
      </w:r>
      <w:r w:rsidR="00FD2C2F">
        <w:rPr>
          <w:rFonts w:ascii="Times New Roman" w:hAnsi="Times New Roman" w:cs="Times New Roman"/>
          <w:sz w:val="28"/>
          <w:szCs w:val="28"/>
        </w:rPr>
        <w:t>мендуется высаживать группами из</w:t>
      </w:r>
      <w:r w:rsidRPr="00CA7EFD">
        <w:rPr>
          <w:rFonts w:ascii="Times New Roman" w:hAnsi="Times New Roman" w:cs="Times New Roman"/>
          <w:sz w:val="28"/>
          <w:szCs w:val="28"/>
        </w:rPr>
        <w:t xml:space="preserve"> деревьев разных сортов и высот. От опор освещения деревья должны отстоять не менее, чем на 4 метра. Расстояние между высокими деревьями, высаженными не в группе, должно составлять 5–7 метров. При высадке в группе — не менее полуметра.</w:t>
      </w:r>
    </w:p>
    <w:p w14:paraId="2FF171E9" w14:textId="77777777" w:rsidR="00327107" w:rsidRDefault="00327107" w:rsidP="00327107">
      <w:pPr>
        <w:tabs>
          <w:tab w:val="left" w:pos="154"/>
          <w:tab w:val="left" w:pos="150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D2CD38" wp14:editId="4F17A918">
            <wp:extent cx="5764696" cy="2345635"/>
            <wp:effectExtent l="0" t="0" r="7620" b="0"/>
            <wp:docPr id="15" name="Рисунок 15" descr="о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зел"/>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4893" cy="2345715"/>
                    </a:xfrm>
                    <a:prstGeom prst="rect">
                      <a:avLst/>
                    </a:prstGeom>
                    <a:noFill/>
                    <a:ln>
                      <a:noFill/>
                    </a:ln>
                  </pic:spPr>
                </pic:pic>
              </a:graphicData>
            </a:graphic>
          </wp:inline>
        </w:drawing>
      </w:r>
    </w:p>
    <w:p w14:paraId="5CABBB87" w14:textId="77777777" w:rsidR="00327107" w:rsidRDefault="00327107" w:rsidP="00327107">
      <w:pPr>
        <w:tabs>
          <w:tab w:val="left" w:pos="150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BEF00F" wp14:editId="0D0C5056">
            <wp:extent cx="5716988" cy="2456953"/>
            <wp:effectExtent l="0" t="0" r="0" b="635"/>
            <wp:docPr id="14" name="Рисунок 14" descr="озел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зелен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7230" cy="2457057"/>
                    </a:xfrm>
                    <a:prstGeom prst="rect">
                      <a:avLst/>
                    </a:prstGeom>
                    <a:noFill/>
                    <a:ln>
                      <a:noFill/>
                    </a:ln>
                  </pic:spPr>
                </pic:pic>
              </a:graphicData>
            </a:graphic>
          </wp:inline>
        </w:drawing>
      </w:r>
    </w:p>
    <w:p w14:paraId="4346199C" w14:textId="77777777" w:rsidR="00327107" w:rsidRPr="00CA7EFD" w:rsidRDefault="00327107" w:rsidP="00327107">
      <w:pPr>
        <w:tabs>
          <w:tab w:val="left" w:pos="1503"/>
        </w:tabs>
        <w:rPr>
          <w:rFonts w:ascii="Times New Roman" w:hAnsi="Times New Roman" w:cs="Times New Roman"/>
          <w:sz w:val="28"/>
          <w:szCs w:val="28"/>
        </w:rPr>
        <w:sectPr w:rsidR="00327107" w:rsidRPr="00CA7EFD" w:rsidSect="00622B87">
          <w:pgSz w:w="11906" w:h="16838"/>
          <w:pgMar w:top="426" w:right="1133" w:bottom="567" w:left="1560" w:header="709" w:footer="709" w:gutter="0"/>
          <w:cols w:space="720"/>
        </w:sectPr>
      </w:pPr>
    </w:p>
    <w:p w14:paraId="73516144" w14:textId="77777777"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14:paraId="140D679D"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sz w:val="28"/>
          <w:szCs w:val="28"/>
        </w:rPr>
      </w:pPr>
    </w:p>
    <w:p w14:paraId="614CB9E4"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b/>
          <w:sz w:val="28"/>
          <w:szCs w:val="28"/>
          <w:u w:val="single"/>
        </w:rPr>
      </w:pPr>
      <w:r w:rsidRPr="004B6464">
        <w:rPr>
          <w:rFonts w:ascii="Times New Roman" w:hAnsi="Times New Roman" w:cs="Times New Roman"/>
          <w:b/>
          <w:sz w:val="28"/>
          <w:szCs w:val="28"/>
          <w:u w:val="single"/>
        </w:rPr>
        <w:t>РЕКОМЕНДУЕМЫЙ АССОРТИМЕНТ ДЕРЕВЬЕВ И КУСТАРНИКОВ</w:t>
      </w:r>
    </w:p>
    <w:p w14:paraId="57844115" w14:textId="77777777"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b/>
          <w:sz w:val="28"/>
          <w:szCs w:val="28"/>
          <w:u w:val="single"/>
        </w:rPr>
      </w:pPr>
    </w:p>
    <w:p w14:paraId="07C1B9FE" w14:textId="77777777" w:rsidR="00327107" w:rsidRDefault="00327107" w:rsidP="00327107">
      <w:pPr>
        <w:pBdr>
          <w:top w:val="nil"/>
          <w:left w:val="nil"/>
          <w:bottom w:val="nil"/>
          <w:right w:val="nil"/>
          <w:between w:val="nil"/>
        </w:pBdr>
        <w:spacing w:after="0" w:line="240" w:lineRule="auto"/>
        <w:ind w:firstLine="142"/>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2C72A166" wp14:editId="44A69BB3">
            <wp:extent cx="6074797" cy="2878372"/>
            <wp:effectExtent l="0" t="0" r="2540"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5045" cy="2878490"/>
                    </a:xfrm>
                    <a:prstGeom prst="rect">
                      <a:avLst/>
                    </a:prstGeom>
                    <a:noFill/>
                    <a:ln>
                      <a:noFill/>
                    </a:ln>
                  </pic:spPr>
                </pic:pic>
              </a:graphicData>
            </a:graphic>
          </wp:inline>
        </w:drawing>
      </w:r>
    </w:p>
    <w:p w14:paraId="2E090650" w14:textId="77777777" w:rsidR="00327107" w:rsidRPr="004B6464"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b/>
          <w:sz w:val="28"/>
          <w:szCs w:val="28"/>
          <w:u w:val="single"/>
        </w:rPr>
      </w:pPr>
    </w:p>
    <w:p w14:paraId="2B43F804" w14:textId="77777777" w:rsidR="00327107" w:rsidRDefault="00327107" w:rsidP="00327107">
      <w:pPr>
        <w:pBdr>
          <w:top w:val="nil"/>
          <w:left w:val="nil"/>
          <w:bottom w:val="nil"/>
          <w:right w:val="nil"/>
          <w:between w:val="nil"/>
        </w:pBdr>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noProof/>
          <w:sz w:val="28"/>
          <w:szCs w:val="28"/>
          <w:u w:val="single"/>
        </w:rPr>
        <w:drawing>
          <wp:inline distT="0" distB="0" distL="0" distR="0" wp14:anchorId="46AFED1B" wp14:editId="6627FECC">
            <wp:extent cx="6146165" cy="3681730"/>
            <wp:effectExtent l="0" t="0" r="6985" b="0"/>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6165" cy="3681730"/>
                    </a:xfrm>
                    <a:prstGeom prst="rect">
                      <a:avLst/>
                    </a:prstGeom>
                    <a:noFill/>
                    <a:ln>
                      <a:noFill/>
                    </a:ln>
                  </pic:spPr>
                </pic:pic>
              </a:graphicData>
            </a:graphic>
          </wp:inline>
        </w:drawing>
      </w:r>
      <w:r w:rsidRPr="004B6464">
        <w:rPr>
          <w:rFonts w:ascii="Times New Roman" w:hAnsi="Times New Roman" w:cs="Times New Roman"/>
          <w:b/>
          <w:sz w:val="28"/>
          <w:szCs w:val="28"/>
          <w:u w:val="single"/>
        </w:rPr>
        <w:br w:type="page"/>
      </w:r>
      <w:r>
        <w:rPr>
          <w:rFonts w:ascii="Times New Roman" w:hAnsi="Times New Roman" w:cs="Times New Roman"/>
          <w:b/>
          <w:noProof/>
          <w:sz w:val="28"/>
          <w:szCs w:val="28"/>
          <w:u w:val="single"/>
        </w:rPr>
        <w:lastRenderedPageBreak/>
        <w:drawing>
          <wp:inline distT="0" distB="0" distL="0" distR="0" wp14:anchorId="2766B7B8" wp14:editId="2AA2DEFE">
            <wp:extent cx="5685183" cy="3490622"/>
            <wp:effectExtent l="0" t="0" r="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5155" cy="3490605"/>
                    </a:xfrm>
                    <a:prstGeom prst="rect">
                      <a:avLst/>
                    </a:prstGeom>
                    <a:noFill/>
                    <a:ln>
                      <a:noFill/>
                    </a:ln>
                  </pic:spPr>
                </pic:pic>
              </a:graphicData>
            </a:graphic>
          </wp:inline>
        </w:drawing>
      </w:r>
    </w:p>
    <w:p w14:paraId="698E79D5" w14:textId="77777777" w:rsidR="00327107" w:rsidRDefault="00327107" w:rsidP="0032710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51853F" wp14:editId="6371ACF5">
            <wp:extent cx="5947576" cy="5025224"/>
            <wp:effectExtent l="0" t="0" r="0" b="4445"/>
            <wp:docPr id="10"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7748" cy="5025369"/>
                    </a:xfrm>
                    <a:prstGeom prst="rect">
                      <a:avLst/>
                    </a:prstGeom>
                    <a:noFill/>
                    <a:ln>
                      <a:noFill/>
                    </a:ln>
                  </pic:spPr>
                </pic:pic>
              </a:graphicData>
            </a:graphic>
          </wp:inline>
        </w:drawing>
      </w:r>
    </w:p>
    <w:p w14:paraId="19E4CC0E" w14:textId="77777777" w:rsidR="002C5C72" w:rsidRDefault="002C5C72" w:rsidP="00327107">
      <w:pPr>
        <w:rPr>
          <w:rFonts w:ascii="Times New Roman" w:hAnsi="Times New Roman" w:cs="Times New Roman"/>
          <w:sz w:val="28"/>
          <w:szCs w:val="28"/>
        </w:rPr>
      </w:pPr>
    </w:p>
    <w:p w14:paraId="7974E93C" w14:textId="77777777" w:rsidR="00327107" w:rsidRPr="00695A17" w:rsidRDefault="00327107" w:rsidP="00327107">
      <w:pPr>
        <w:tabs>
          <w:tab w:val="left" w:pos="0"/>
        </w:tabs>
        <w:jc w:val="center"/>
        <w:rPr>
          <w:rFonts w:ascii="Times New Roman" w:hAnsi="Times New Roman" w:cs="Times New Roman"/>
          <w:noProof/>
          <w:sz w:val="52"/>
          <w:szCs w:val="52"/>
          <w:u w:val="single"/>
        </w:rPr>
      </w:pPr>
      <w:r w:rsidRPr="00695A17">
        <w:rPr>
          <w:rFonts w:ascii="Times New Roman" w:hAnsi="Times New Roman" w:cs="Times New Roman"/>
          <w:noProof/>
          <w:sz w:val="52"/>
          <w:szCs w:val="52"/>
          <w:u w:val="single"/>
        </w:rPr>
        <w:lastRenderedPageBreak/>
        <w:t xml:space="preserve">Примеры применения дизайн-кода </w:t>
      </w:r>
    </w:p>
    <w:p w14:paraId="15248CD3" w14:textId="77777777" w:rsidR="00327107" w:rsidRPr="00DD0A4F" w:rsidRDefault="00327107" w:rsidP="00327107">
      <w:pPr>
        <w:tabs>
          <w:tab w:val="left" w:pos="0"/>
        </w:tabs>
        <w:jc w:val="center"/>
        <w:rPr>
          <w:rFonts w:ascii="Times New Roman" w:hAnsi="Times New Roman" w:cs="Times New Roman"/>
          <w:noProof/>
          <w:sz w:val="52"/>
          <w:szCs w:val="52"/>
        </w:rPr>
      </w:pPr>
    </w:p>
    <w:p w14:paraId="363B2F07" w14:textId="77777777" w:rsidR="00327107" w:rsidRDefault="00327107" w:rsidP="00327107">
      <w:pPr>
        <w:tabs>
          <w:tab w:val="left" w:pos="0"/>
        </w:tabs>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1B052280" wp14:editId="2F0946C4">
            <wp:extent cx="5764696" cy="276705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4530" cy="2766974"/>
                    </a:xfrm>
                    <a:prstGeom prst="rect">
                      <a:avLst/>
                    </a:prstGeom>
                    <a:noFill/>
                    <a:ln>
                      <a:noFill/>
                    </a:ln>
                  </pic:spPr>
                </pic:pic>
              </a:graphicData>
            </a:graphic>
          </wp:inline>
        </w:drawing>
      </w:r>
    </w:p>
    <w:p w14:paraId="1787F81C" w14:textId="77777777" w:rsidR="00327107" w:rsidRDefault="00327107" w:rsidP="00327107">
      <w:pPr>
        <w:tabs>
          <w:tab w:val="left" w:pos="0"/>
        </w:tabs>
        <w:jc w:val="center"/>
        <w:rPr>
          <w:rFonts w:ascii="Times New Roman" w:hAnsi="Times New Roman" w:cs="Times New Roman"/>
          <w:sz w:val="52"/>
          <w:szCs w:val="52"/>
        </w:rPr>
      </w:pPr>
    </w:p>
    <w:p w14:paraId="56461879" w14:textId="77777777" w:rsidR="00327107" w:rsidRDefault="00327107" w:rsidP="00327107">
      <w:pP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11ECA4DF" wp14:editId="3E7DC66B">
            <wp:extent cx="6114553" cy="3180522"/>
            <wp:effectExtent l="0" t="0" r="63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924" cy="3180715"/>
                    </a:xfrm>
                    <a:prstGeom prst="rect">
                      <a:avLst/>
                    </a:prstGeom>
                    <a:noFill/>
                    <a:ln>
                      <a:noFill/>
                    </a:ln>
                  </pic:spPr>
                </pic:pic>
              </a:graphicData>
            </a:graphic>
          </wp:inline>
        </w:drawing>
      </w:r>
    </w:p>
    <w:p w14:paraId="5A25ACAD" w14:textId="77777777" w:rsidR="00327107" w:rsidRDefault="00327107" w:rsidP="00327107">
      <w:pPr>
        <w:rPr>
          <w:rFonts w:ascii="Times New Roman" w:hAnsi="Times New Roman" w:cs="Times New Roman"/>
          <w:sz w:val="52"/>
          <w:szCs w:val="52"/>
        </w:rPr>
      </w:pPr>
    </w:p>
    <w:p w14:paraId="725E5710" w14:textId="77777777" w:rsidR="00327107" w:rsidRDefault="00327107" w:rsidP="00327107">
      <w:pPr>
        <w:ind w:firstLine="720"/>
        <w:rPr>
          <w:rFonts w:ascii="Times New Roman" w:hAnsi="Times New Roman" w:cs="Times New Roman"/>
          <w:sz w:val="52"/>
          <w:szCs w:val="52"/>
        </w:rPr>
      </w:pPr>
    </w:p>
    <w:p w14:paraId="283F086F" w14:textId="77777777" w:rsidR="00327107" w:rsidRDefault="00327107" w:rsidP="00327107">
      <w:pPr>
        <w:rPr>
          <w:rFonts w:ascii="Times New Roman" w:hAnsi="Times New Roman" w:cs="Times New Roman"/>
          <w:sz w:val="52"/>
          <w:szCs w:val="52"/>
        </w:rPr>
      </w:pPr>
      <w:r>
        <w:rPr>
          <w:rFonts w:ascii="Times New Roman" w:hAnsi="Times New Roman" w:cs="Times New Roman"/>
          <w:noProof/>
          <w:sz w:val="52"/>
          <w:szCs w:val="52"/>
        </w:rPr>
        <w:lastRenderedPageBreak/>
        <w:drawing>
          <wp:inline distT="0" distB="0" distL="0" distR="0" wp14:anchorId="7A31D4AE" wp14:editId="64B900EF">
            <wp:extent cx="6249670" cy="3283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9670" cy="3283585"/>
                    </a:xfrm>
                    <a:prstGeom prst="rect">
                      <a:avLst/>
                    </a:prstGeom>
                    <a:noFill/>
                    <a:ln>
                      <a:noFill/>
                    </a:ln>
                  </pic:spPr>
                </pic:pic>
              </a:graphicData>
            </a:graphic>
          </wp:inline>
        </w:drawing>
      </w:r>
    </w:p>
    <w:p w14:paraId="15335B79" w14:textId="77777777" w:rsidR="00327107" w:rsidRDefault="00327107" w:rsidP="00327107">
      <w:pPr>
        <w:rPr>
          <w:rFonts w:ascii="Times New Roman" w:hAnsi="Times New Roman" w:cs="Times New Roman"/>
          <w:sz w:val="52"/>
          <w:szCs w:val="52"/>
        </w:rPr>
      </w:pPr>
    </w:p>
    <w:p w14:paraId="6E48FFEE" w14:textId="77777777" w:rsidR="00327107" w:rsidRDefault="00327107" w:rsidP="00327107">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2865B60E" wp14:editId="6105F9C5">
            <wp:extent cx="6193790" cy="32835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3283585"/>
                    </a:xfrm>
                    <a:prstGeom prst="rect">
                      <a:avLst/>
                    </a:prstGeom>
                    <a:noFill/>
                    <a:ln>
                      <a:noFill/>
                    </a:ln>
                  </pic:spPr>
                </pic:pic>
              </a:graphicData>
            </a:graphic>
          </wp:inline>
        </w:drawing>
      </w:r>
    </w:p>
    <w:p w14:paraId="018F388A" w14:textId="77777777" w:rsidR="00327107" w:rsidRPr="00E56822" w:rsidRDefault="00327107" w:rsidP="00327107">
      <w:pPr>
        <w:rPr>
          <w:rFonts w:ascii="Times New Roman" w:hAnsi="Times New Roman" w:cs="Times New Roman"/>
          <w:sz w:val="52"/>
          <w:szCs w:val="52"/>
        </w:rPr>
      </w:pPr>
    </w:p>
    <w:p w14:paraId="6E78A8F9" w14:textId="77777777" w:rsidR="00327107" w:rsidRDefault="00327107" w:rsidP="00327107">
      <w:pPr>
        <w:rPr>
          <w:rFonts w:ascii="Times New Roman" w:hAnsi="Times New Roman" w:cs="Times New Roman"/>
          <w:sz w:val="52"/>
          <w:szCs w:val="52"/>
        </w:rPr>
      </w:pPr>
    </w:p>
    <w:p w14:paraId="25F7440F" w14:textId="77777777" w:rsidR="00327107" w:rsidRDefault="00327107" w:rsidP="00327107">
      <w:pPr>
        <w:tabs>
          <w:tab w:val="left" w:pos="2685"/>
        </w:tabs>
        <w:rPr>
          <w:rFonts w:ascii="Times New Roman" w:hAnsi="Times New Roman" w:cs="Times New Roman"/>
          <w:sz w:val="52"/>
          <w:szCs w:val="52"/>
        </w:rPr>
      </w:pPr>
      <w:r>
        <w:rPr>
          <w:rFonts w:ascii="Times New Roman" w:hAnsi="Times New Roman" w:cs="Times New Roman"/>
          <w:sz w:val="52"/>
          <w:szCs w:val="52"/>
        </w:rPr>
        <w:tab/>
      </w:r>
    </w:p>
    <w:p w14:paraId="19FAAC2C" w14:textId="77777777" w:rsidR="00327107" w:rsidRDefault="00327107" w:rsidP="00327107">
      <w:pPr>
        <w:tabs>
          <w:tab w:val="left" w:pos="2685"/>
        </w:tabs>
        <w:rPr>
          <w:rFonts w:ascii="Times New Roman" w:hAnsi="Times New Roman" w:cs="Times New Roman"/>
          <w:sz w:val="52"/>
          <w:szCs w:val="52"/>
        </w:rPr>
      </w:pPr>
      <w:r>
        <w:rPr>
          <w:rFonts w:ascii="Times New Roman" w:hAnsi="Times New Roman" w:cs="Times New Roman"/>
          <w:noProof/>
          <w:sz w:val="52"/>
          <w:szCs w:val="52"/>
        </w:rPr>
        <w:lastRenderedPageBreak/>
        <w:drawing>
          <wp:inline distT="0" distB="0" distL="0" distR="0" wp14:anchorId="3D4BEDBB" wp14:editId="24EBFFBE">
            <wp:extent cx="6114415" cy="328358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3283585"/>
                    </a:xfrm>
                    <a:prstGeom prst="rect">
                      <a:avLst/>
                    </a:prstGeom>
                    <a:noFill/>
                    <a:ln>
                      <a:noFill/>
                    </a:ln>
                  </pic:spPr>
                </pic:pic>
              </a:graphicData>
            </a:graphic>
          </wp:inline>
        </w:drawing>
      </w:r>
    </w:p>
    <w:p w14:paraId="40ABDAB8" w14:textId="77777777" w:rsidR="00327107" w:rsidRDefault="00327107" w:rsidP="00327107">
      <w:pP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0CBEE994" wp14:editId="1313862B">
            <wp:extent cx="6075045" cy="36976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5045" cy="3697605"/>
                    </a:xfrm>
                    <a:prstGeom prst="rect">
                      <a:avLst/>
                    </a:prstGeom>
                    <a:noFill/>
                    <a:ln>
                      <a:noFill/>
                    </a:ln>
                  </pic:spPr>
                </pic:pic>
              </a:graphicData>
            </a:graphic>
          </wp:inline>
        </w:drawing>
      </w:r>
    </w:p>
    <w:p w14:paraId="1BF28A4E" w14:textId="77777777" w:rsidR="00327107" w:rsidRDefault="00327107" w:rsidP="00327107">
      <w:pPr>
        <w:tabs>
          <w:tab w:val="left" w:pos="3165"/>
        </w:tabs>
        <w:rPr>
          <w:rFonts w:ascii="Times New Roman" w:hAnsi="Times New Roman" w:cs="Times New Roman"/>
          <w:sz w:val="52"/>
          <w:szCs w:val="52"/>
        </w:rPr>
      </w:pPr>
      <w:r>
        <w:rPr>
          <w:rFonts w:ascii="Times New Roman" w:hAnsi="Times New Roman" w:cs="Times New Roman"/>
          <w:sz w:val="52"/>
          <w:szCs w:val="52"/>
        </w:rPr>
        <w:tab/>
      </w:r>
    </w:p>
    <w:p w14:paraId="42B0946C" w14:textId="77777777" w:rsidR="00327107" w:rsidRDefault="00327107" w:rsidP="00327107">
      <w:pPr>
        <w:tabs>
          <w:tab w:val="left" w:pos="3165"/>
        </w:tabs>
        <w:rPr>
          <w:rFonts w:ascii="Times New Roman" w:hAnsi="Times New Roman" w:cs="Times New Roman"/>
          <w:sz w:val="52"/>
          <w:szCs w:val="52"/>
        </w:rPr>
      </w:pPr>
    </w:p>
    <w:p w14:paraId="0B3AD505" w14:textId="77777777" w:rsidR="00327107" w:rsidRDefault="00327107" w:rsidP="00327107">
      <w:pPr>
        <w:tabs>
          <w:tab w:val="left" w:pos="3165"/>
        </w:tabs>
        <w:rPr>
          <w:rFonts w:ascii="Times New Roman" w:hAnsi="Times New Roman" w:cs="Times New Roman"/>
          <w:sz w:val="52"/>
          <w:szCs w:val="52"/>
        </w:rPr>
      </w:pPr>
    </w:p>
    <w:p w14:paraId="6B0AD5DD" w14:textId="77777777" w:rsidR="00327107" w:rsidRDefault="00327107" w:rsidP="00327107">
      <w:pPr>
        <w:jc w:val="center"/>
        <w:rPr>
          <w:rFonts w:ascii="Times New Roman" w:hAnsi="Times New Roman" w:cs="Times New Roman"/>
          <w:sz w:val="52"/>
          <w:szCs w:val="52"/>
        </w:rPr>
      </w:pPr>
      <w:r>
        <w:rPr>
          <w:noProof/>
        </w:rPr>
        <w:lastRenderedPageBreak/>
        <w:drawing>
          <wp:anchor distT="0" distB="0" distL="114300" distR="114300" simplePos="0" relativeHeight="251671552" behindDoc="0" locked="0" layoutInCell="1" allowOverlap="1" wp14:anchorId="6F0EEA52" wp14:editId="2A404FAA">
            <wp:simplePos x="0" y="0"/>
            <wp:positionH relativeFrom="column">
              <wp:posOffset>175895</wp:posOffset>
            </wp:positionH>
            <wp:positionV relativeFrom="paragraph">
              <wp:posOffset>107315</wp:posOffset>
            </wp:positionV>
            <wp:extent cx="5848350" cy="3286125"/>
            <wp:effectExtent l="0" t="0" r="0" b="9525"/>
            <wp:wrapSquare wrapText="r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8350"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B7034" w14:textId="77777777" w:rsidR="00327107" w:rsidRDefault="00327107" w:rsidP="00327107">
      <w:pPr>
        <w:jc w:val="center"/>
        <w:rPr>
          <w:rFonts w:ascii="Times New Roman" w:hAnsi="Times New Roman" w:cs="Times New Roman"/>
          <w:sz w:val="52"/>
          <w:szCs w:val="52"/>
        </w:rPr>
      </w:pPr>
    </w:p>
    <w:p w14:paraId="46CC4A8A" w14:textId="77777777" w:rsidR="00327107" w:rsidRDefault="00432F00" w:rsidP="00432F00">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003CFA9D" wp14:editId="3E6701F2">
            <wp:extent cx="5605670" cy="37609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5876" cy="3761105"/>
                    </a:xfrm>
                    <a:prstGeom prst="rect">
                      <a:avLst/>
                    </a:prstGeom>
                    <a:noFill/>
                    <a:ln>
                      <a:noFill/>
                    </a:ln>
                  </pic:spPr>
                </pic:pic>
              </a:graphicData>
            </a:graphic>
          </wp:inline>
        </w:drawing>
      </w:r>
    </w:p>
    <w:p w14:paraId="26546D32" w14:textId="77777777" w:rsidR="00327107" w:rsidRDefault="00327107" w:rsidP="00327107">
      <w:pPr>
        <w:rPr>
          <w:rFonts w:ascii="Times New Roman" w:hAnsi="Times New Roman" w:cs="Times New Roman"/>
          <w:sz w:val="52"/>
          <w:szCs w:val="52"/>
        </w:rPr>
      </w:pPr>
    </w:p>
    <w:p w14:paraId="0FEDE192" w14:textId="77777777" w:rsidR="00327107" w:rsidRPr="00695A17" w:rsidRDefault="00327107" w:rsidP="00327107">
      <w:pPr>
        <w:tabs>
          <w:tab w:val="left" w:pos="2325"/>
        </w:tabs>
        <w:jc w:val="center"/>
        <w:rPr>
          <w:rFonts w:ascii="Times New Roman" w:hAnsi="Times New Roman" w:cs="Times New Roman"/>
          <w:b/>
          <w:i/>
          <w:sz w:val="28"/>
          <w:szCs w:val="28"/>
          <w:u w:val="single"/>
        </w:rPr>
      </w:pPr>
      <w:r w:rsidRPr="00695A17">
        <w:rPr>
          <w:rFonts w:ascii="Times New Roman" w:hAnsi="Times New Roman" w:cs="Times New Roman"/>
          <w:b/>
          <w:i/>
          <w:sz w:val="28"/>
          <w:szCs w:val="28"/>
          <w:u w:val="single"/>
        </w:rPr>
        <w:lastRenderedPageBreak/>
        <w:t>Стратегии внедрения дизайн-кода с учётом возможностей города и целевых аудиторий</w:t>
      </w:r>
    </w:p>
    <w:p w14:paraId="33F35FAD" w14:textId="77777777" w:rsidR="00327107" w:rsidRPr="00960F16" w:rsidRDefault="00327107" w:rsidP="00327107">
      <w:pPr>
        <w:tabs>
          <w:tab w:val="left" w:pos="2325"/>
        </w:tabs>
        <w:jc w:val="both"/>
        <w:rPr>
          <w:rFonts w:ascii="Times New Roman" w:hAnsi="Times New Roman" w:cs="Times New Roman"/>
          <w:sz w:val="24"/>
          <w:szCs w:val="24"/>
        </w:rPr>
      </w:pPr>
      <w:r w:rsidRPr="00960F16">
        <w:rPr>
          <w:rFonts w:ascii="Times New Roman" w:hAnsi="Times New Roman" w:cs="Times New Roman"/>
          <w:sz w:val="24"/>
          <w:szCs w:val="24"/>
        </w:rPr>
        <w:t>В зависимости от задач и имеющихся ресурсов внедрение новых требований к благоустройству может осуществляться как формате масштабного редизайна городской среды, так и постепенного развёртывания правил благоустройства. При масштабном редизайне городской среды и внедрении дизайн-кода может применяться стратегия субсидирования замены ранее утверждённых элементов, форматов и конструкций, а также интенсивного стимулирования бизнеса и собственников зданий на скорейшее применение новых норм. Масштабный редизайн может быть осуществлён только лишь при наличии ресурсов и готовности заинтересованных сторон к быстрым изменениям, например, при подготовке к празднованию важных событий или в соответствии с потребностями территориального маркетинга. Следует также учитывать, что даже при наличии ресурсов активное внедрение норм и правил дизайн-кода может оказывать определенное давление на целевые аудитории, и как следствие, вызывать публичные конфликты и негативные реакции отдельных заинтересованных сторон, в том числе лидеров общественного мнения. При постепенном внедрении дизайн-кода изменения могут происходить постепенно с учётом реальных возможностей целевых аудиторий, местного бюджета и заинтересованных сторон. Пошаговое внедрение не даёт быстрого эффекта, но, в свою очередь, позволяет выстраивать доверительные отношения со всеми авторами изменений, предоставляя им комфортные сроки и ресурсные возможности для замены элементов городской среды в соответствии с дизайн-кодом. Более того, такая стратегия может включать в себя корректировку положений дизайн-кода на основе реального опыта внедрения. При постепенном внедрении следует определить важность и первостепенность точек контакта, а также средств выражения индивидуальности города, которые важно заменить в ближайшее время без существенных временных и материальных затрат.</w:t>
      </w:r>
    </w:p>
    <w:p w14:paraId="1AAA4E2F" w14:textId="77777777" w:rsidR="00622B87" w:rsidRDefault="00327107">
      <w:r>
        <w:rPr>
          <w:rFonts w:ascii="Times New Roman" w:hAnsi="Times New Roman" w:cs="Times New Roman"/>
          <w:noProof/>
          <w:sz w:val="28"/>
          <w:szCs w:val="28"/>
        </w:rPr>
        <w:drawing>
          <wp:inline distT="0" distB="0" distL="0" distR="0" wp14:anchorId="10C28180" wp14:editId="10EED289">
            <wp:extent cx="6520069" cy="3609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20173" cy="3609950"/>
                    </a:xfrm>
                    <a:prstGeom prst="rect">
                      <a:avLst/>
                    </a:prstGeom>
                    <a:noFill/>
                    <a:ln>
                      <a:noFill/>
                    </a:ln>
                  </pic:spPr>
                </pic:pic>
              </a:graphicData>
            </a:graphic>
          </wp:inline>
        </w:drawing>
      </w:r>
    </w:p>
    <w:sectPr w:rsidR="00622B87" w:rsidSect="002C5C72">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64DAC" w14:textId="77777777" w:rsidR="009742B5" w:rsidRDefault="009742B5" w:rsidP="00327107">
      <w:pPr>
        <w:spacing w:after="0" w:line="240" w:lineRule="auto"/>
      </w:pPr>
      <w:r>
        <w:separator/>
      </w:r>
    </w:p>
  </w:endnote>
  <w:endnote w:type="continuationSeparator" w:id="0">
    <w:p w14:paraId="080D6E2A" w14:textId="77777777" w:rsidR="009742B5" w:rsidRDefault="009742B5" w:rsidP="0032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439888"/>
      <w:docPartObj>
        <w:docPartGallery w:val="Page Numbers (Bottom of Page)"/>
        <w:docPartUnique/>
      </w:docPartObj>
    </w:sdtPr>
    <w:sdtContent>
      <w:p w14:paraId="063F0C21" w14:textId="77777777" w:rsidR="004C29B2" w:rsidRDefault="004C29B2">
        <w:pPr>
          <w:pStyle w:val="ac"/>
          <w:jc w:val="center"/>
        </w:pPr>
        <w:r>
          <w:fldChar w:fldCharType="begin"/>
        </w:r>
        <w:r>
          <w:instrText>PAGE   \* MERGEFORMAT</w:instrText>
        </w:r>
        <w:r>
          <w:fldChar w:fldCharType="separate"/>
        </w:r>
        <w:r w:rsidR="007C35E6">
          <w:rPr>
            <w:noProof/>
          </w:rPr>
          <w:t>83</w:t>
        </w:r>
        <w:r>
          <w:fldChar w:fldCharType="end"/>
        </w:r>
      </w:p>
    </w:sdtContent>
  </w:sdt>
  <w:p w14:paraId="3BC105CF" w14:textId="77777777" w:rsidR="004C29B2" w:rsidRDefault="004C29B2" w:rsidP="00622B87">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9389F" w14:textId="77777777" w:rsidR="009742B5" w:rsidRDefault="009742B5" w:rsidP="00327107">
      <w:pPr>
        <w:spacing w:after="0" w:line="240" w:lineRule="auto"/>
      </w:pPr>
      <w:r>
        <w:separator/>
      </w:r>
    </w:p>
  </w:footnote>
  <w:footnote w:type="continuationSeparator" w:id="0">
    <w:p w14:paraId="50ECDCF4" w14:textId="77777777" w:rsidR="009742B5" w:rsidRDefault="009742B5" w:rsidP="00327107">
      <w:pPr>
        <w:spacing w:after="0" w:line="240" w:lineRule="auto"/>
      </w:pPr>
      <w:r>
        <w:continuationSeparator/>
      </w:r>
    </w:p>
  </w:footnote>
  <w:footnote w:id="1">
    <w:p w14:paraId="527666C2" w14:textId="77777777" w:rsidR="004C29B2" w:rsidRDefault="004C29B2" w:rsidP="00327107">
      <w:pPr>
        <w:pStyle w:val="af9"/>
        <w:jc w:val="both"/>
      </w:pPr>
      <w:r>
        <w:rPr>
          <w:rStyle w:val="afb"/>
        </w:rPr>
        <w:footnoteRef/>
      </w:r>
      <w:r>
        <w:t xml:space="preserve"> Пункты 11.11-11.13 применимы для крупных населенных пунктов муниципальных округов.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834E93E"/>
    <w:lvl w:ilvl="0">
      <w:numFmt w:val="bullet"/>
      <w:lvlText w:val="*"/>
      <w:lvlJc w:val="left"/>
    </w:lvl>
  </w:abstractNum>
  <w:abstractNum w:abstractNumId="1" w15:restartNumberingAfterBreak="0">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15:restartNumberingAfterBreak="0">
    <w:nsid w:val="0EFA4DCF"/>
    <w:multiLevelType w:val="multilevel"/>
    <w:tmpl w:val="6EF2DA6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5" w15:restartNumberingAfterBreak="0">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F0239"/>
    <w:multiLevelType w:val="hybridMultilevel"/>
    <w:tmpl w:val="046CD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EA6D34"/>
    <w:multiLevelType w:val="singleLevel"/>
    <w:tmpl w:val="8334D570"/>
    <w:lvl w:ilvl="0">
      <w:numFmt w:val="bullet"/>
      <w:lvlText w:val="-"/>
      <w:lvlJc w:val="left"/>
      <w:pPr>
        <w:tabs>
          <w:tab w:val="num" w:pos="1080"/>
        </w:tabs>
        <w:ind w:left="1080" w:hanging="360"/>
      </w:pPr>
      <w:rPr>
        <w:rFonts w:hint="default"/>
      </w:rPr>
    </w:lvl>
  </w:abstractNum>
  <w:abstractNum w:abstractNumId="8" w15:restartNumberingAfterBreak="0">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9" w15:restartNumberingAfterBreak="0">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0" w15:restartNumberingAfterBreak="0">
    <w:nsid w:val="2B4771E4"/>
    <w:multiLevelType w:val="multilevel"/>
    <w:tmpl w:val="15444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15:restartNumberingAfterBreak="0">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3" w15:restartNumberingAfterBreak="0">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0615F4B"/>
    <w:multiLevelType w:val="hybridMultilevel"/>
    <w:tmpl w:val="0AE8A4B8"/>
    <w:lvl w:ilvl="0" w:tplc="04190011">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1E280C"/>
    <w:multiLevelType w:val="multilevel"/>
    <w:tmpl w:val="3FD41492"/>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6" w15:restartNumberingAfterBreak="0">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0" w15:restartNumberingAfterBreak="0">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16cid:durableId="366418753">
    <w:abstractNumId w:val="9"/>
  </w:num>
  <w:num w:numId="2" w16cid:durableId="52585884">
    <w:abstractNumId w:val="8"/>
  </w:num>
  <w:num w:numId="3" w16cid:durableId="377585624">
    <w:abstractNumId w:val="16"/>
  </w:num>
  <w:num w:numId="4" w16cid:durableId="393551629">
    <w:abstractNumId w:val="12"/>
  </w:num>
  <w:num w:numId="5" w16cid:durableId="2054572860">
    <w:abstractNumId w:val="20"/>
  </w:num>
  <w:num w:numId="6" w16cid:durableId="1094978417">
    <w:abstractNumId w:val="19"/>
  </w:num>
  <w:num w:numId="7" w16cid:durableId="718673681">
    <w:abstractNumId w:val="4"/>
  </w:num>
  <w:num w:numId="8" w16cid:durableId="1640501041">
    <w:abstractNumId w:val="2"/>
  </w:num>
  <w:num w:numId="9" w16cid:durableId="1238513917">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0" w16cid:durableId="152569112">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1" w16cid:durableId="1064109539">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16cid:durableId="135168521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3" w16cid:durableId="1352148011">
    <w:abstractNumId w:val="11"/>
  </w:num>
  <w:num w:numId="14" w16cid:durableId="761798778">
    <w:abstractNumId w:val="7"/>
  </w:num>
  <w:num w:numId="15" w16cid:durableId="1992053602">
    <w:abstractNumId w:val="13"/>
  </w:num>
  <w:num w:numId="16" w16cid:durableId="1193566367">
    <w:abstractNumId w:val="17"/>
  </w:num>
  <w:num w:numId="17" w16cid:durableId="1543785405">
    <w:abstractNumId w:val="5"/>
  </w:num>
  <w:num w:numId="18" w16cid:durableId="2072341747">
    <w:abstractNumId w:val="1"/>
  </w:num>
  <w:num w:numId="19" w16cid:durableId="1117944908">
    <w:abstractNumId w:val="18"/>
  </w:num>
  <w:num w:numId="20" w16cid:durableId="1234120943">
    <w:abstractNumId w:val="14"/>
  </w:num>
  <w:num w:numId="21" w16cid:durableId="1062868161">
    <w:abstractNumId w:val="6"/>
  </w:num>
  <w:num w:numId="22" w16cid:durableId="1722709115">
    <w:abstractNumId w:val="3"/>
  </w:num>
  <w:num w:numId="23" w16cid:durableId="1697385593">
    <w:abstractNumId w:val="10"/>
  </w:num>
  <w:num w:numId="24" w16cid:durableId="18978593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19EC"/>
    <w:rsid w:val="00115D7B"/>
    <w:rsid w:val="00125F7A"/>
    <w:rsid w:val="001B51CC"/>
    <w:rsid w:val="00244C82"/>
    <w:rsid w:val="00274F2A"/>
    <w:rsid w:val="002C5C72"/>
    <w:rsid w:val="002E0577"/>
    <w:rsid w:val="002F1E1D"/>
    <w:rsid w:val="002F7E73"/>
    <w:rsid w:val="00301FC2"/>
    <w:rsid w:val="00327107"/>
    <w:rsid w:val="003427DC"/>
    <w:rsid w:val="00392A0E"/>
    <w:rsid w:val="00432F00"/>
    <w:rsid w:val="004A381D"/>
    <w:rsid w:val="004C29B2"/>
    <w:rsid w:val="00566D36"/>
    <w:rsid w:val="005D19EC"/>
    <w:rsid w:val="00622B87"/>
    <w:rsid w:val="0064501B"/>
    <w:rsid w:val="00662B71"/>
    <w:rsid w:val="0071041F"/>
    <w:rsid w:val="0075260D"/>
    <w:rsid w:val="007B1665"/>
    <w:rsid w:val="007C35E6"/>
    <w:rsid w:val="007C6EA4"/>
    <w:rsid w:val="007E69A4"/>
    <w:rsid w:val="00805548"/>
    <w:rsid w:val="0086106D"/>
    <w:rsid w:val="00870043"/>
    <w:rsid w:val="008F4A51"/>
    <w:rsid w:val="009742B5"/>
    <w:rsid w:val="00AC1E02"/>
    <w:rsid w:val="00AF2860"/>
    <w:rsid w:val="00B70229"/>
    <w:rsid w:val="00B831E9"/>
    <w:rsid w:val="00B84EBF"/>
    <w:rsid w:val="00BE096F"/>
    <w:rsid w:val="00C113C2"/>
    <w:rsid w:val="00D77709"/>
    <w:rsid w:val="00DE4DAE"/>
    <w:rsid w:val="00F0573F"/>
    <w:rsid w:val="00F43555"/>
    <w:rsid w:val="00F76C5A"/>
    <w:rsid w:val="00FD2C2F"/>
    <w:rsid w:val="00FE2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FB607"/>
  <w15:docId w15:val="{B86D9A45-126D-43DE-84C3-2235BC35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7107"/>
    <w:rPr>
      <w:rFonts w:ascii="Calibri" w:eastAsia="Times New Roman" w:hAnsi="Calibri" w:cs="Calibri"/>
      <w:lang w:eastAsia="ru-RU"/>
    </w:rPr>
  </w:style>
  <w:style w:type="paragraph" w:styleId="1">
    <w:name w:val="heading 1"/>
    <w:basedOn w:val="a"/>
    <w:next w:val="a"/>
    <w:link w:val="10"/>
    <w:qFormat/>
    <w:rsid w:val="00327107"/>
    <w:pPr>
      <w:widowControl w:val="0"/>
      <w:autoSpaceDE w:val="0"/>
      <w:autoSpaceDN w:val="0"/>
      <w:adjustRightInd w:val="0"/>
      <w:spacing w:before="108" w:after="108" w:line="240" w:lineRule="auto"/>
      <w:jc w:val="center"/>
      <w:outlineLvl w:val="0"/>
    </w:pPr>
    <w:rPr>
      <w:rFonts w:ascii="Arial" w:hAnsi="Arial" w:cs="Times New Roman"/>
      <w:b/>
      <w:bCs/>
      <w:color w:val="000080"/>
      <w:sz w:val="20"/>
      <w:szCs w:val="20"/>
    </w:rPr>
  </w:style>
  <w:style w:type="paragraph" w:styleId="4">
    <w:name w:val="heading 4"/>
    <w:basedOn w:val="a"/>
    <w:link w:val="40"/>
    <w:qFormat/>
    <w:rsid w:val="0032710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7107"/>
    <w:rPr>
      <w:rFonts w:ascii="Arial" w:eastAsia="Times New Roman" w:hAnsi="Arial" w:cs="Times New Roman"/>
      <w:b/>
      <w:bCs/>
      <w:color w:val="000080"/>
      <w:sz w:val="20"/>
      <w:szCs w:val="20"/>
      <w:lang w:eastAsia="ru-RU"/>
    </w:rPr>
  </w:style>
  <w:style w:type="character" w:customStyle="1" w:styleId="40">
    <w:name w:val="Заголовок 4 Знак"/>
    <w:basedOn w:val="a0"/>
    <w:link w:val="4"/>
    <w:rsid w:val="00327107"/>
    <w:rPr>
      <w:rFonts w:ascii="Times New Roman" w:eastAsia="Times New Roman" w:hAnsi="Times New Roman" w:cs="Times New Roman"/>
      <w:b/>
      <w:bCs/>
      <w:sz w:val="24"/>
      <w:szCs w:val="24"/>
      <w:lang w:eastAsia="ru-RU"/>
    </w:rPr>
  </w:style>
  <w:style w:type="paragraph" w:customStyle="1" w:styleId="ConsPlusTitle">
    <w:name w:val="ConsPlusTitle"/>
    <w:uiPriority w:val="99"/>
    <w:rsid w:val="003271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List Paragraph"/>
    <w:basedOn w:val="a"/>
    <w:uiPriority w:val="99"/>
    <w:qFormat/>
    <w:rsid w:val="00327107"/>
    <w:pPr>
      <w:ind w:left="720"/>
    </w:pPr>
  </w:style>
  <w:style w:type="paragraph" w:styleId="a4">
    <w:name w:val="Balloon Text"/>
    <w:basedOn w:val="a"/>
    <w:link w:val="a5"/>
    <w:semiHidden/>
    <w:unhideWhenUsed/>
    <w:rsid w:val="00327107"/>
    <w:pPr>
      <w:spacing w:after="0" w:line="240" w:lineRule="auto"/>
    </w:pPr>
    <w:rPr>
      <w:rFonts w:ascii="Segoe UI" w:hAnsi="Segoe UI" w:cs="Segoe UI"/>
      <w:sz w:val="18"/>
      <w:szCs w:val="18"/>
    </w:rPr>
  </w:style>
  <w:style w:type="character" w:customStyle="1" w:styleId="a5">
    <w:name w:val="Текст выноски Знак"/>
    <w:basedOn w:val="a0"/>
    <w:link w:val="a4"/>
    <w:semiHidden/>
    <w:rsid w:val="00327107"/>
    <w:rPr>
      <w:rFonts w:ascii="Segoe UI" w:eastAsia="Times New Roman" w:hAnsi="Segoe UI" w:cs="Segoe UI"/>
      <w:sz w:val="18"/>
      <w:szCs w:val="18"/>
      <w:lang w:eastAsia="ru-RU"/>
    </w:rPr>
  </w:style>
  <w:style w:type="character" w:styleId="a6">
    <w:name w:val="Hyperlink"/>
    <w:uiPriority w:val="99"/>
    <w:rsid w:val="00327107"/>
    <w:rPr>
      <w:color w:val="0000FF"/>
      <w:u w:val="single"/>
    </w:rPr>
  </w:style>
  <w:style w:type="character" w:styleId="a7">
    <w:name w:val="Strong"/>
    <w:qFormat/>
    <w:rsid w:val="00327107"/>
    <w:rPr>
      <w:b/>
      <w:bCs/>
    </w:rPr>
  </w:style>
  <w:style w:type="paragraph" w:styleId="a8">
    <w:name w:val="Normal (Web)"/>
    <w:basedOn w:val="a"/>
    <w:uiPriority w:val="99"/>
    <w:rsid w:val="00327107"/>
    <w:pPr>
      <w:spacing w:before="100" w:beforeAutospacing="1" w:after="100" w:afterAutospacing="1" w:line="240" w:lineRule="auto"/>
    </w:pPr>
    <w:rPr>
      <w:rFonts w:ascii="Times New Roman" w:hAnsi="Times New Roman" w:cs="Times New Roman"/>
      <w:sz w:val="24"/>
      <w:szCs w:val="24"/>
    </w:rPr>
  </w:style>
  <w:style w:type="paragraph" w:styleId="a9">
    <w:name w:val="header"/>
    <w:basedOn w:val="a"/>
    <w:link w:val="aa"/>
    <w:rsid w:val="00327107"/>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rsid w:val="00327107"/>
    <w:rPr>
      <w:rFonts w:ascii="Times New Roman" w:eastAsia="Times New Roman" w:hAnsi="Times New Roman" w:cs="Times New Roman"/>
      <w:sz w:val="24"/>
      <w:szCs w:val="24"/>
      <w:lang w:eastAsia="ru-RU"/>
    </w:rPr>
  </w:style>
  <w:style w:type="character" w:styleId="ab">
    <w:name w:val="page number"/>
    <w:rsid w:val="00327107"/>
  </w:style>
  <w:style w:type="paragraph" w:styleId="ac">
    <w:name w:val="footer"/>
    <w:basedOn w:val="a"/>
    <w:link w:val="ad"/>
    <w:uiPriority w:val="99"/>
    <w:rsid w:val="00327107"/>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Нижний колонтитул Знак"/>
    <w:basedOn w:val="a0"/>
    <w:link w:val="ac"/>
    <w:uiPriority w:val="99"/>
    <w:rsid w:val="00327107"/>
    <w:rPr>
      <w:rFonts w:ascii="Times New Roman" w:eastAsia="Times New Roman" w:hAnsi="Times New Roman" w:cs="Times New Roman"/>
      <w:sz w:val="24"/>
      <w:szCs w:val="24"/>
      <w:lang w:eastAsia="ru-RU"/>
    </w:rPr>
  </w:style>
  <w:style w:type="character" w:styleId="ae">
    <w:name w:val="FollowedHyperlink"/>
    <w:rsid w:val="00327107"/>
    <w:rPr>
      <w:color w:val="800080"/>
      <w:u w:val="single"/>
    </w:rPr>
  </w:style>
  <w:style w:type="character" w:customStyle="1" w:styleId="af">
    <w:name w:val="Цветовое выделение"/>
    <w:rsid w:val="00327107"/>
    <w:rPr>
      <w:b/>
      <w:bCs/>
      <w:color w:val="000080"/>
      <w:szCs w:val="20"/>
    </w:rPr>
  </w:style>
  <w:style w:type="character" w:customStyle="1" w:styleId="af0">
    <w:name w:val="Гипертекстовая ссылка"/>
    <w:rsid w:val="00327107"/>
    <w:rPr>
      <w:b/>
      <w:bCs/>
      <w:color w:val="008000"/>
      <w:szCs w:val="20"/>
      <w:u w:val="single"/>
    </w:rPr>
  </w:style>
  <w:style w:type="paragraph" w:customStyle="1" w:styleId="af1">
    <w:name w:val="Таблицы (моноширинный)"/>
    <w:basedOn w:val="a"/>
    <w:next w:val="a"/>
    <w:rsid w:val="00327107"/>
    <w:pPr>
      <w:widowControl w:val="0"/>
      <w:autoSpaceDE w:val="0"/>
      <w:autoSpaceDN w:val="0"/>
      <w:adjustRightInd w:val="0"/>
      <w:spacing w:after="0" w:line="240" w:lineRule="auto"/>
      <w:jc w:val="both"/>
    </w:pPr>
    <w:rPr>
      <w:rFonts w:ascii="Courier New" w:hAnsi="Courier New" w:cs="Courier New"/>
      <w:sz w:val="20"/>
      <w:szCs w:val="20"/>
    </w:rPr>
  </w:style>
  <w:style w:type="paragraph" w:styleId="af2">
    <w:name w:val="Body Text"/>
    <w:basedOn w:val="a"/>
    <w:link w:val="af3"/>
    <w:rsid w:val="00327107"/>
    <w:pPr>
      <w:spacing w:after="0" w:line="240" w:lineRule="auto"/>
      <w:jc w:val="both"/>
    </w:pPr>
    <w:rPr>
      <w:rFonts w:ascii="Times New Roman" w:hAnsi="Times New Roman" w:cs="Times New Roman"/>
      <w:sz w:val="24"/>
      <w:szCs w:val="24"/>
    </w:rPr>
  </w:style>
  <w:style w:type="character" w:customStyle="1" w:styleId="af3">
    <w:name w:val="Основной текст Знак"/>
    <w:basedOn w:val="a0"/>
    <w:link w:val="af2"/>
    <w:rsid w:val="00327107"/>
    <w:rPr>
      <w:rFonts w:ascii="Times New Roman" w:eastAsia="Times New Roman" w:hAnsi="Times New Roman" w:cs="Times New Roman"/>
      <w:sz w:val="24"/>
      <w:szCs w:val="24"/>
      <w:lang w:eastAsia="ru-RU"/>
    </w:rPr>
  </w:style>
  <w:style w:type="paragraph" w:styleId="af4">
    <w:name w:val="Body Text Indent"/>
    <w:basedOn w:val="a"/>
    <w:link w:val="af5"/>
    <w:rsid w:val="00327107"/>
    <w:pPr>
      <w:spacing w:after="0" w:line="240" w:lineRule="auto"/>
      <w:ind w:left="5664"/>
    </w:pPr>
    <w:rPr>
      <w:rFonts w:ascii="Times New Roman" w:hAnsi="Times New Roman" w:cs="Times New Roman"/>
      <w:sz w:val="24"/>
      <w:szCs w:val="24"/>
    </w:rPr>
  </w:style>
  <w:style w:type="character" w:customStyle="1" w:styleId="af5">
    <w:name w:val="Основной текст с отступом Знак"/>
    <w:basedOn w:val="a0"/>
    <w:link w:val="af4"/>
    <w:rsid w:val="00327107"/>
    <w:rPr>
      <w:rFonts w:ascii="Times New Roman" w:eastAsia="Times New Roman" w:hAnsi="Times New Roman" w:cs="Times New Roman"/>
      <w:sz w:val="24"/>
      <w:szCs w:val="24"/>
      <w:lang w:eastAsia="ru-RU"/>
    </w:rPr>
  </w:style>
  <w:style w:type="paragraph" w:styleId="af6">
    <w:name w:val="annotation text"/>
    <w:basedOn w:val="a"/>
    <w:link w:val="af7"/>
    <w:semiHidden/>
    <w:rsid w:val="00327107"/>
    <w:pPr>
      <w:spacing w:after="0" w:line="240" w:lineRule="auto"/>
    </w:pPr>
    <w:rPr>
      <w:rFonts w:ascii="Times New Roman" w:hAnsi="Times New Roman" w:cs="Times New Roman"/>
      <w:sz w:val="20"/>
      <w:szCs w:val="20"/>
    </w:rPr>
  </w:style>
  <w:style w:type="character" w:customStyle="1" w:styleId="af7">
    <w:name w:val="Текст примечания Знак"/>
    <w:basedOn w:val="a0"/>
    <w:link w:val="af6"/>
    <w:semiHidden/>
    <w:rsid w:val="00327107"/>
    <w:rPr>
      <w:rFonts w:ascii="Times New Roman" w:eastAsia="Times New Roman" w:hAnsi="Times New Roman" w:cs="Times New Roman"/>
      <w:sz w:val="20"/>
      <w:szCs w:val="20"/>
      <w:lang w:eastAsia="ru-RU"/>
    </w:rPr>
  </w:style>
  <w:style w:type="character" w:styleId="af8">
    <w:name w:val="annotation reference"/>
    <w:semiHidden/>
    <w:rsid w:val="00327107"/>
    <w:rPr>
      <w:sz w:val="16"/>
      <w:szCs w:val="16"/>
    </w:rPr>
  </w:style>
  <w:style w:type="paragraph" w:customStyle="1" w:styleId="ConsPlusNormal">
    <w:name w:val="ConsPlusNormal"/>
    <w:rsid w:val="0032710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footnote text"/>
    <w:basedOn w:val="a"/>
    <w:link w:val="afa"/>
    <w:rsid w:val="00327107"/>
    <w:pPr>
      <w:spacing w:after="0" w:line="240" w:lineRule="auto"/>
    </w:pPr>
    <w:rPr>
      <w:rFonts w:ascii="Times New Roman" w:hAnsi="Times New Roman" w:cs="Times New Roman"/>
      <w:sz w:val="20"/>
      <w:szCs w:val="20"/>
    </w:rPr>
  </w:style>
  <w:style w:type="character" w:customStyle="1" w:styleId="afa">
    <w:name w:val="Текст сноски Знак"/>
    <w:basedOn w:val="a0"/>
    <w:link w:val="af9"/>
    <w:rsid w:val="00327107"/>
    <w:rPr>
      <w:rFonts w:ascii="Times New Roman" w:eastAsia="Times New Roman" w:hAnsi="Times New Roman" w:cs="Times New Roman"/>
      <w:sz w:val="20"/>
      <w:szCs w:val="20"/>
      <w:lang w:eastAsia="ru-RU"/>
    </w:rPr>
  </w:style>
  <w:style w:type="character" w:styleId="afb">
    <w:name w:val="footnote reference"/>
    <w:aliases w:val="5"/>
    <w:uiPriority w:val="99"/>
    <w:rsid w:val="00327107"/>
    <w:rPr>
      <w:vertAlign w:val="superscript"/>
    </w:rPr>
  </w:style>
  <w:style w:type="paragraph" w:customStyle="1" w:styleId="ConsNormal">
    <w:name w:val="ConsNormal"/>
    <w:rsid w:val="0032710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32710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nformat">
    <w:name w:val="ConsPlusNonformat"/>
    <w:rsid w:val="0032710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title3">
    <w:name w:val="title3"/>
    <w:rsid w:val="00327107"/>
    <w:rPr>
      <w:color w:val="666666"/>
      <w:sz w:val="29"/>
      <w:szCs w:val="29"/>
    </w:rPr>
  </w:style>
  <w:style w:type="paragraph" w:customStyle="1" w:styleId="21">
    <w:name w:val="Основной текст 21"/>
    <w:basedOn w:val="a"/>
    <w:rsid w:val="00327107"/>
    <w:pPr>
      <w:widowControl w:val="0"/>
      <w:spacing w:after="0" w:line="360" w:lineRule="auto"/>
      <w:jc w:val="both"/>
    </w:pPr>
    <w:rPr>
      <w:rFonts w:ascii="Times New Roman" w:hAnsi="Times New Roman" w:cs="Times New Roman"/>
      <w:sz w:val="28"/>
      <w:szCs w:val="20"/>
    </w:rPr>
  </w:style>
  <w:style w:type="paragraph" w:styleId="afc">
    <w:name w:val="No Spacing"/>
    <w:uiPriority w:val="1"/>
    <w:qFormat/>
    <w:rsid w:val="00327107"/>
    <w:pPr>
      <w:spacing w:after="0" w:line="240" w:lineRule="auto"/>
    </w:pPr>
    <w:rPr>
      <w:rFonts w:ascii="Calibri" w:eastAsia="Times New Roman" w:hAnsi="Calibri" w:cs="Calibri"/>
      <w:lang w:eastAsia="ru-RU"/>
    </w:rPr>
  </w:style>
  <w:style w:type="paragraph" w:styleId="afd">
    <w:name w:val="annotation subject"/>
    <w:basedOn w:val="af6"/>
    <w:next w:val="af6"/>
    <w:link w:val="afe"/>
    <w:uiPriority w:val="99"/>
    <w:semiHidden/>
    <w:unhideWhenUsed/>
    <w:rsid w:val="00327107"/>
    <w:pPr>
      <w:spacing w:after="200"/>
    </w:pPr>
    <w:rPr>
      <w:rFonts w:ascii="Calibri" w:hAnsi="Calibri" w:cs="Calibri"/>
      <w:b/>
      <w:bCs/>
    </w:rPr>
  </w:style>
  <w:style w:type="character" w:customStyle="1" w:styleId="afe">
    <w:name w:val="Тема примечания Знак"/>
    <w:basedOn w:val="af7"/>
    <w:link w:val="afd"/>
    <w:uiPriority w:val="99"/>
    <w:semiHidden/>
    <w:rsid w:val="00327107"/>
    <w:rPr>
      <w:rFonts w:ascii="Calibri" w:eastAsia="Times New Roman" w:hAnsi="Calibri" w:cs="Calibri"/>
      <w:b/>
      <w:bCs/>
      <w:sz w:val="20"/>
      <w:szCs w:val="20"/>
      <w:lang w:eastAsia="ru-RU"/>
    </w:rPr>
  </w:style>
  <w:style w:type="character" w:customStyle="1" w:styleId="11">
    <w:name w:val="Неразрешенное упоминание1"/>
    <w:basedOn w:val="a0"/>
    <w:uiPriority w:val="99"/>
    <w:semiHidden/>
    <w:unhideWhenUsed/>
    <w:rsid w:val="00327107"/>
    <w:rPr>
      <w:color w:val="605E5C"/>
      <w:shd w:val="clear" w:color="auto" w:fill="E1DFDD"/>
    </w:rPr>
  </w:style>
  <w:style w:type="paragraph" w:styleId="aff">
    <w:name w:val="Revision"/>
    <w:hidden/>
    <w:uiPriority w:val="99"/>
    <w:semiHidden/>
    <w:rsid w:val="00327107"/>
    <w:pPr>
      <w:spacing w:after="0" w:line="240" w:lineRule="auto"/>
    </w:pPr>
    <w:rPr>
      <w:rFonts w:ascii="Calibri" w:eastAsia="Times New Roman" w:hAnsi="Calibri" w:cs="Calibri"/>
      <w:lang w:eastAsia="ru-RU"/>
    </w:rPr>
  </w:style>
  <w:style w:type="character" w:customStyle="1" w:styleId="2">
    <w:name w:val="Неразрешенное упоминание2"/>
    <w:basedOn w:val="a0"/>
    <w:uiPriority w:val="99"/>
    <w:semiHidden/>
    <w:unhideWhenUsed/>
    <w:rsid w:val="00327107"/>
    <w:rPr>
      <w:color w:val="605E5C"/>
      <w:shd w:val="clear" w:color="auto" w:fill="E1DFDD"/>
    </w:rPr>
  </w:style>
  <w:style w:type="character" w:customStyle="1" w:styleId="3">
    <w:name w:val="Неразрешенное упоминание3"/>
    <w:basedOn w:val="a0"/>
    <w:uiPriority w:val="99"/>
    <w:semiHidden/>
    <w:unhideWhenUsed/>
    <w:rsid w:val="00327107"/>
    <w:rPr>
      <w:color w:val="605E5C"/>
      <w:shd w:val="clear" w:color="auto" w:fill="E1DFDD"/>
    </w:rPr>
  </w:style>
  <w:style w:type="character" w:customStyle="1" w:styleId="41">
    <w:name w:val="Неразрешенное упоминание4"/>
    <w:basedOn w:val="a0"/>
    <w:uiPriority w:val="99"/>
    <w:semiHidden/>
    <w:unhideWhenUsed/>
    <w:rsid w:val="00327107"/>
    <w:rPr>
      <w:color w:val="605E5C"/>
      <w:shd w:val="clear" w:color="auto" w:fill="E1DFDD"/>
    </w:rPr>
  </w:style>
  <w:style w:type="table" w:styleId="aff0">
    <w:name w:val="Table Grid"/>
    <w:basedOn w:val="a1"/>
    <w:rsid w:val="00327107"/>
    <w:pPr>
      <w:spacing w:after="0" w:line="240" w:lineRule="auto"/>
    </w:pPr>
    <w:rPr>
      <w:rFonts w:ascii="Times New Roman" w:eastAsia="Calibri"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327107"/>
    <w:pPr>
      <w:spacing w:before="100" w:beforeAutospacing="1" w:after="100" w:afterAutospacing="1" w:line="240" w:lineRule="auto"/>
    </w:pPr>
    <w:rPr>
      <w:rFonts w:ascii="Times New Roman" w:hAnsi="Times New Roman" w:cs="Times New Roman"/>
      <w:sz w:val="24"/>
      <w:szCs w:val="24"/>
    </w:rPr>
  </w:style>
  <w:style w:type="character" w:styleId="aff1">
    <w:name w:val="Emphasis"/>
    <w:basedOn w:val="a0"/>
    <w:uiPriority w:val="20"/>
    <w:qFormat/>
    <w:rsid w:val="00327107"/>
    <w:rPr>
      <w:i/>
      <w:iCs/>
    </w:rPr>
  </w:style>
  <w:style w:type="paragraph" w:customStyle="1" w:styleId="s1">
    <w:name w:val="s_1"/>
    <w:basedOn w:val="a"/>
    <w:rsid w:val="00327107"/>
    <w:pPr>
      <w:spacing w:before="100" w:beforeAutospacing="1" w:after="100" w:afterAutospacing="1" w:line="240" w:lineRule="auto"/>
    </w:pPr>
    <w:rPr>
      <w:rFonts w:ascii="Times New Roman" w:hAnsi="Times New Roman" w:cs="Times New Roman"/>
      <w:sz w:val="24"/>
      <w:szCs w:val="24"/>
    </w:rPr>
  </w:style>
  <w:style w:type="character" w:customStyle="1" w:styleId="12">
    <w:name w:val="Текст сноски Знак1"/>
    <w:rsid w:val="00327107"/>
  </w:style>
  <w:style w:type="paragraph" w:styleId="aff2">
    <w:name w:val="TOC Heading"/>
    <w:basedOn w:val="1"/>
    <w:next w:val="a"/>
    <w:uiPriority w:val="39"/>
    <w:semiHidden/>
    <w:unhideWhenUsed/>
    <w:qFormat/>
    <w:rsid w:val="00327107"/>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20">
    <w:name w:val="toc 2"/>
    <w:basedOn w:val="a"/>
    <w:next w:val="a"/>
    <w:autoRedefine/>
    <w:uiPriority w:val="39"/>
    <w:qFormat/>
    <w:rsid w:val="00327107"/>
    <w:pPr>
      <w:spacing w:after="100"/>
      <w:ind w:left="220"/>
    </w:pPr>
  </w:style>
  <w:style w:type="paragraph" w:styleId="30">
    <w:name w:val="toc 3"/>
    <w:basedOn w:val="a"/>
    <w:next w:val="a"/>
    <w:autoRedefine/>
    <w:uiPriority w:val="39"/>
    <w:qFormat/>
    <w:rsid w:val="00327107"/>
    <w:pPr>
      <w:spacing w:after="100"/>
      <w:ind w:left="440"/>
    </w:pPr>
  </w:style>
  <w:style w:type="paragraph" w:styleId="13">
    <w:name w:val="toc 1"/>
    <w:basedOn w:val="a"/>
    <w:next w:val="a"/>
    <w:autoRedefine/>
    <w:uiPriority w:val="39"/>
    <w:unhideWhenUsed/>
    <w:qFormat/>
    <w:rsid w:val="00327107"/>
    <w:pPr>
      <w:spacing w:after="100"/>
    </w:pPr>
    <w:rPr>
      <w:rFonts w:asciiTheme="minorHAnsi" w:eastAsiaTheme="minorEastAsia" w:hAnsiTheme="minorHAnsi" w:cstheme="minorBidi"/>
    </w:rPr>
  </w:style>
  <w:style w:type="paragraph" w:customStyle="1" w:styleId="14">
    <w:name w:val="Обычный1"/>
    <w:rsid w:val="00327107"/>
    <w:pPr>
      <w:spacing w:after="0" w:line="240" w:lineRule="auto"/>
    </w:pPr>
    <w:rPr>
      <w:rFonts w:ascii="Calibri" w:eastAsia="Calibri" w:hAnsi="Calibri" w:cs="Calibri"/>
      <w:sz w:val="20"/>
      <w:szCs w:val="20"/>
      <w:lang w:eastAsia="ru-RU"/>
    </w:rPr>
  </w:style>
  <w:style w:type="character" w:styleId="aff3">
    <w:name w:val="line number"/>
    <w:basedOn w:val="a0"/>
    <w:uiPriority w:val="99"/>
    <w:semiHidden/>
    <w:unhideWhenUsed/>
    <w:rsid w:val="00327107"/>
  </w:style>
  <w:style w:type="paragraph" w:customStyle="1" w:styleId="22">
    <w:name w:val="Обычный2"/>
    <w:rsid w:val="00B84EBF"/>
    <w:pPr>
      <w:spacing w:after="0" w:line="240" w:lineRule="auto"/>
    </w:pPr>
    <w:rPr>
      <w:rFonts w:ascii="Calibri" w:eastAsia="Calibri" w:hAnsi="Calibri" w:cs="Calibri"/>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28956">
      <w:bodyDiv w:val="1"/>
      <w:marLeft w:val="0"/>
      <w:marRight w:val="0"/>
      <w:marTop w:val="0"/>
      <w:marBottom w:val="0"/>
      <w:divBdr>
        <w:top w:val="none" w:sz="0" w:space="0" w:color="auto"/>
        <w:left w:val="none" w:sz="0" w:space="0" w:color="auto"/>
        <w:bottom w:val="none" w:sz="0" w:space="0" w:color="auto"/>
        <w:right w:val="none" w:sz="0" w:space="0" w:color="auto"/>
      </w:divBdr>
    </w:div>
    <w:div w:id="745079745">
      <w:bodyDiv w:val="1"/>
      <w:marLeft w:val="0"/>
      <w:marRight w:val="0"/>
      <w:marTop w:val="0"/>
      <w:marBottom w:val="0"/>
      <w:divBdr>
        <w:top w:val="none" w:sz="0" w:space="0" w:color="auto"/>
        <w:left w:val="none" w:sz="0" w:space="0" w:color="auto"/>
        <w:bottom w:val="none" w:sz="0" w:space="0" w:color="auto"/>
        <w:right w:val="none" w:sz="0" w:space="0" w:color="auto"/>
      </w:divBdr>
    </w:div>
    <w:div w:id="1283532944">
      <w:bodyDiv w:val="1"/>
      <w:marLeft w:val="0"/>
      <w:marRight w:val="0"/>
      <w:marTop w:val="0"/>
      <w:marBottom w:val="0"/>
      <w:divBdr>
        <w:top w:val="none" w:sz="0" w:space="0" w:color="auto"/>
        <w:left w:val="none" w:sz="0" w:space="0" w:color="auto"/>
        <w:bottom w:val="none" w:sz="0" w:space="0" w:color="auto"/>
        <w:right w:val="none" w:sz="0" w:space="0" w:color="auto"/>
      </w:divBdr>
    </w:div>
    <w:div w:id="142942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0162D-B24C-4028-ABC7-3FEA9CAAB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90</Pages>
  <Words>26615</Words>
  <Characters>151707</Characters>
  <Application>Microsoft Office Word</Application>
  <DocSecurity>0</DocSecurity>
  <Lines>1264</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Малиновская</cp:lastModifiedBy>
  <cp:revision>34</cp:revision>
  <dcterms:created xsi:type="dcterms:W3CDTF">2025-05-20T08:10:00Z</dcterms:created>
  <dcterms:modified xsi:type="dcterms:W3CDTF">2025-07-02T08:57:00Z</dcterms:modified>
</cp:coreProperties>
</file>