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B7" w:rsidRPr="009A5487" w:rsidRDefault="000E18B7" w:rsidP="000E18B7">
      <w:pPr>
        <w:jc w:val="center"/>
        <w:rPr>
          <w:b/>
          <w:caps/>
          <w:sz w:val="32"/>
          <w:szCs w:val="32"/>
        </w:rPr>
      </w:pPr>
      <w:r w:rsidRPr="00EB52E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47708</wp:posOffset>
            </wp:positionV>
            <wp:extent cx="1207770" cy="1364615"/>
            <wp:effectExtent l="0" t="0" r="0" b="698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5487">
        <w:rPr>
          <w:b/>
          <w:caps/>
          <w:sz w:val="32"/>
          <w:szCs w:val="32"/>
        </w:rPr>
        <w:t>Российская федерация</w:t>
      </w: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СМОЛЕНСКАЯ ОБЛАСТЬ</w:t>
      </w:r>
    </w:p>
    <w:p w:rsidR="000E18B7" w:rsidRPr="00DD5E93" w:rsidRDefault="000E18B7" w:rsidP="000E18B7">
      <w:pPr>
        <w:jc w:val="center"/>
        <w:rPr>
          <w:b/>
          <w:sz w:val="16"/>
          <w:szCs w:val="16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 xml:space="preserve">Администрация муниципального образования </w:t>
      </w: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«Гагаринский муниципальный округ»</w:t>
      </w:r>
      <w:r>
        <w:rPr>
          <w:b/>
          <w:sz w:val="32"/>
          <w:szCs w:val="32"/>
        </w:rPr>
        <w:t xml:space="preserve"> </w:t>
      </w:r>
      <w:r w:rsidRPr="009A5487">
        <w:rPr>
          <w:b/>
          <w:sz w:val="32"/>
          <w:szCs w:val="32"/>
        </w:rPr>
        <w:t>Смоленской области</w:t>
      </w:r>
    </w:p>
    <w:p w:rsidR="000E18B7" w:rsidRPr="00DD5E93" w:rsidRDefault="000E18B7" w:rsidP="000E18B7">
      <w:pPr>
        <w:jc w:val="center"/>
        <w:rPr>
          <w:sz w:val="16"/>
          <w:szCs w:val="16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Финансовое управление</w:t>
      </w:r>
    </w:p>
    <w:p w:rsidR="000E18B7" w:rsidRDefault="000E18B7" w:rsidP="000E18B7">
      <w:pPr>
        <w:rPr>
          <w:b/>
          <w:sz w:val="28"/>
          <w:szCs w:val="28"/>
        </w:rPr>
      </w:pPr>
    </w:p>
    <w:p w:rsidR="000E18B7" w:rsidRPr="00274C2C" w:rsidRDefault="000E18B7" w:rsidP="00274C2C">
      <w:pPr>
        <w:ind w:right="4819"/>
        <w:jc w:val="both"/>
        <w:rPr>
          <w:sz w:val="28"/>
          <w:szCs w:val="28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Р И К А З </w:t>
      </w:r>
    </w:p>
    <w:p w:rsidR="000E18B7" w:rsidRDefault="000E18B7" w:rsidP="000E18B7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4C2C" w:rsidTr="00274C2C">
        <w:tc>
          <w:tcPr>
            <w:tcW w:w="4672" w:type="dxa"/>
          </w:tcPr>
          <w:p w:rsidR="00274C2C" w:rsidRDefault="00274C2C" w:rsidP="00C074D8">
            <w:pPr>
              <w:rPr>
                <w:sz w:val="28"/>
                <w:szCs w:val="28"/>
              </w:rPr>
            </w:pPr>
            <w:r w:rsidRPr="00C074D8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C074D8" w:rsidRPr="00C074D8">
              <w:rPr>
                <w:color w:val="000000" w:themeColor="text1"/>
                <w:sz w:val="28"/>
                <w:szCs w:val="28"/>
              </w:rPr>
              <w:t>18</w:t>
            </w:r>
            <w:r w:rsidR="005454AB" w:rsidRPr="00C074D8">
              <w:rPr>
                <w:color w:val="000000" w:themeColor="text1"/>
                <w:sz w:val="28"/>
                <w:szCs w:val="28"/>
              </w:rPr>
              <w:t xml:space="preserve"> </w:t>
            </w:r>
            <w:r w:rsidR="00C074D8" w:rsidRPr="00C074D8">
              <w:rPr>
                <w:color w:val="000000" w:themeColor="text1"/>
                <w:sz w:val="28"/>
                <w:szCs w:val="28"/>
              </w:rPr>
              <w:t xml:space="preserve">марта </w:t>
            </w:r>
            <w:r w:rsidRPr="00F27F8B">
              <w:rPr>
                <w:sz w:val="28"/>
                <w:szCs w:val="28"/>
              </w:rPr>
              <w:t>2025</w:t>
            </w:r>
            <w:r w:rsidR="005454A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673" w:type="dxa"/>
          </w:tcPr>
          <w:p w:rsidR="00274C2C" w:rsidRDefault="00274C2C" w:rsidP="00C074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074D8">
              <w:rPr>
                <w:sz w:val="28"/>
                <w:szCs w:val="28"/>
              </w:rPr>
              <w:t>51</w:t>
            </w:r>
          </w:p>
        </w:tc>
      </w:tr>
    </w:tbl>
    <w:p w:rsidR="00274C2C" w:rsidRDefault="00274C2C" w:rsidP="000E18B7">
      <w:pPr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5E304B" w:rsidRPr="00A71BB6" w:rsidTr="007C3D1A">
        <w:tc>
          <w:tcPr>
            <w:tcW w:w="4678" w:type="dxa"/>
            <w:shd w:val="clear" w:color="auto" w:fill="auto"/>
          </w:tcPr>
          <w:p w:rsidR="005E304B" w:rsidRPr="00A71BB6" w:rsidRDefault="006C176A" w:rsidP="00AB43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AB43F1">
              <w:rPr>
                <w:sz w:val="28"/>
                <w:szCs w:val="28"/>
              </w:rPr>
              <w:t>утверждении Положения о</w:t>
            </w:r>
            <w:r>
              <w:rPr>
                <w:sz w:val="28"/>
                <w:szCs w:val="28"/>
              </w:rPr>
              <w:t xml:space="preserve"> составлени</w:t>
            </w:r>
            <w:r w:rsidR="00AB43F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и публикации брошюры «Бюджет для граждан»</w:t>
            </w:r>
          </w:p>
        </w:tc>
      </w:tr>
    </w:tbl>
    <w:p w:rsidR="005E304B" w:rsidRPr="003F4ADD" w:rsidRDefault="005E304B" w:rsidP="005E304B">
      <w:pPr>
        <w:rPr>
          <w:sz w:val="28"/>
          <w:szCs w:val="28"/>
        </w:rPr>
      </w:pPr>
    </w:p>
    <w:p w:rsidR="00594938" w:rsidRPr="005E784C" w:rsidRDefault="002B42FF" w:rsidP="005E784C">
      <w:pPr>
        <w:ind w:firstLine="709"/>
        <w:jc w:val="both"/>
        <w:rPr>
          <w:sz w:val="28"/>
        </w:rPr>
      </w:pPr>
      <w:r>
        <w:rPr>
          <w:sz w:val="28"/>
          <w:szCs w:val="28"/>
        </w:rPr>
        <w:t>Во исполнение поручения</w:t>
      </w:r>
      <w:r w:rsidR="00AB43F1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Правительства Российской Федерации от 15 июня 2013 года № ДМ-П13-4118</w:t>
      </w:r>
      <w:r>
        <w:rPr>
          <w:sz w:val="28"/>
          <w:szCs w:val="28"/>
        </w:rPr>
        <w:t xml:space="preserve"> и руководствуясь «Методическими рекомендациями по представлению бюджетов субъектов Российской Федерации и местных бюджетов и отчетов об их исполнении в доступной для граждан форме» утвержденные приказом от 22.09.2015 Министерства финансов Российской Федерации № 145н</w:t>
      </w:r>
    </w:p>
    <w:p w:rsidR="00E35F07" w:rsidRDefault="00E35F07">
      <w:pPr>
        <w:rPr>
          <w:sz w:val="28"/>
        </w:rPr>
      </w:pPr>
    </w:p>
    <w:p w:rsidR="00E35F07" w:rsidRDefault="00E35F07">
      <w:pPr>
        <w:rPr>
          <w:sz w:val="28"/>
        </w:rPr>
      </w:pPr>
      <w:r w:rsidRPr="00E35F07">
        <w:rPr>
          <w:sz w:val="28"/>
        </w:rPr>
        <w:t>п р и к а з ы в а ю:</w:t>
      </w:r>
    </w:p>
    <w:p w:rsidR="00F27F8B" w:rsidRDefault="00F27F8B">
      <w:pPr>
        <w:rPr>
          <w:sz w:val="28"/>
        </w:rPr>
      </w:pPr>
    </w:p>
    <w:p w:rsidR="00AB43F1" w:rsidRPr="00AB43F1" w:rsidRDefault="00AB43F1" w:rsidP="00AB43F1">
      <w:pPr>
        <w:pStyle w:val="a4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B43F1">
        <w:rPr>
          <w:sz w:val="28"/>
          <w:szCs w:val="28"/>
        </w:rPr>
        <w:t>Утвердить Положение о составлении и публикации брошюры «Бюджет для граждан» согласно приложению к настоящему приказу.</w:t>
      </w:r>
    </w:p>
    <w:p w:rsidR="00AB43F1" w:rsidRPr="00AB43F1" w:rsidRDefault="00AB43F1" w:rsidP="00AB43F1">
      <w:pPr>
        <w:pStyle w:val="a4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B43F1">
        <w:rPr>
          <w:sz w:val="28"/>
          <w:szCs w:val="28"/>
        </w:rPr>
        <w:t>Считать утратившим силу приказ Финансового управления Администрации муниципального образования «</w:t>
      </w:r>
      <w:r>
        <w:rPr>
          <w:sz w:val="28"/>
          <w:szCs w:val="28"/>
        </w:rPr>
        <w:t>Гагаринский район</w:t>
      </w:r>
      <w:r w:rsidRPr="00AB43F1">
        <w:rPr>
          <w:sz w:val="28"/>
          <w:szCs w:val="28"/>
        </w:rPr>
        <w:t>» Смоленской области от 16.12.2024 № 43 «Об утверждении Положения о составлении и публикации брошюры «Бюджет для граждан»».</w:t>
      </w:r>
    </w:p>
    <w:p w:rsidR="00AB43F1" w:rsidRPr="00AB43F1" w:rsidRDefault="00AB43F1" w:rsidP="00AB43F1">
      <w:pPr>
        <w:pStyle w:val="a4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B43F1">
        <w:rPr>
          <w:sz w:val="28"/>
          <w:szCs w:val="28"/>
        </w:rPr>
        <w:t>Контроль за выполнением настоящего приказа оставляю за собой.</w:t>
      </w:r>
    </w:p>
    <w:p w:rsidR="005E304B" w:rsidRPr="007D1E01" w:rsidRDefault="005E304B" w:rsidP="00AB43F1">
      <w:pPr>
        <w:pStyle w:val="a4"/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</w:p>
    <w:p w:rsidR="005E304B" w:rsidRDefault="005E304B" w:rsidP="005E304B">
      <w:pPr>
        <w:jc w:val="both"/>
        <w:rPr>
          <w:sz w:val="28"/>
          <w:szCs w:val="28"/>
        </w:rPr>
      </w:pPr>
    </w:p>
    <w:p w:rsidR="00592321" w:rsidRDefault="00592321" w:rsidP="005E304B">
      <w:pPr>
        <w:jc w:val="both"/>
        <w:rPr>
          <w:sz w:val="28"/>
          <w:szCs w:val="28"/>
        </w:rPr>
      </w:pPr>
    </w:p>
    <w:p w:rsidR="00592321" w:rsidRDefault="00592321" w:rsidP="005E304B">
      <w:pPr>
        <w:jc w:val="both"/>
        <w:rPr>
          <w:sz w:val="28"/>
          <w:szCs w:val="28"/>
        </w:rPr>
      </w:pPr>
      <w:bookmarkStart w:id="0" w:name="_GoBack"/>
      <w:bookmarkEnd w:id="0"/>
    </w:p>
    <w:p w:rsidR="005E304B" w:rsidRDefault="005E304B" w:rsidP="005E304B">
      <w:pPr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 –</w:t>
      </w:r>
    </w:p>
    <w:p w:rsidR="00AB43F1" w:rsidRDefault="005E304B" w:rsidP="002B42FF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Т.В. Кудрина</w:t>
      </w:r>
      <w:r w:rsidR="00AB43F1">
        <w:rPr>
          <w:sz w:val="28"/>
          <w:szCs w:val="28"/>
        </w:rPr>
        <w:br w:type="page"/>
      </w:r>
    </w:p>
    <w:p w:rsidR="00AB43F1" w:rsidRPr="00E63509" w:rsidRDefault="00AB43F1" w:rsidP="00AB43F1">
      <w:pPr>
        <w:ind w:firstLine="5812"/>
      </w:pPr>
      <w:r w:rsidRPr="00E63509">
        <w:lastRenderedPageBreak/>
        <w:t xml:space="preserve">Приложение </w:t>
      </w:r>
    </w:p>
    <w:p w:rsidR="00AB43F1" w:rsidRPr="00E63509" w:rsidRDefault="00AB43F1" w:rsidP="00AB43F1">
      <w:pPr>
        <w:ind w:left="5812" w:hanging="1"/>
        <w:jc w:val="both"/>
      </w:pPr>
      <w:r w:rsidRPr="00E63509">
        <w:t xml:space="preserve">к приказу Финансового управления Администрации муниципального образования «Гагаринский </w:t>
      </w:r>
      <w:r>
        <w:t>муниципальный округ</w:t>
      </w:r>
      <w:r w:rsidRPr="00E63509">
        <w:t>» Смоленской области</w:t>
      </w:r>
    </w:p>
    <w:p w:rsidR="00AB43F1" w:rsidRDefault="00AB43F1" w:rsidP="00AB43F1">
      <w:pPr>
        <w:ind w:left="708" w:firstLine="5103"/>
      </w:pPr>
      <w:r w:rsidRPr="00C074D8">
        <w:t xml:space="preserve">от </w:t>
      </w:r>
      <w:r w:rsidR="00C074D8" w:rsidRPr="00C074D8">
        <w:t>18</w:t>
      </w:r>
      <w:r w:rsidRPr="00C074D8">
        <w:t>.</w:t>
      </w:r>
      <w:r w:rsidR="00C074D8" w:rsidRPr="00C074D8">
        <w:t>03</w:t>
      </w:r>
      <w:r w:rsidRPr="00C074D8">
        <w:t>.202</w:t>
      </w:r>
      <w:r w:rsidR="00C074D8" w:rsidRPr="00C074D8">
        <w:t>5</w:t>
      </w:r>
      <w:r w:rsidRPr="00C074D8">
        <w:t xml:space="preserve"> г. № </w:t>
      </w:r>
      <w:r w:rsidR="00C074D8">
        <w:t>51</w:t>
      </w:r>
    </w:p>
    <w:p w:rsidR="00AB43F1" w:rsidRPr="000F4617" w:rsidRDefault="00AB43F1" w:rsidP="00AB43F1">
      <w:pPr>
        <w:ind w:left="708" w:firstLine="5103"/>
      </w:pPr>
    </w:p>
    <w:p w:rsidR="00AB43F1" w:rsidRDefault="00AB43F1" w:rsidP="00AB43F1">
      <w:pPr>
        <w:ind w:firstLine="709"/>
        <w:jc w:val="both"/>
        <w:rPr>
          <w:sz w:val="28"/>
          <w:szCs w:val="28"/>
        </w:rPr>
      </w:pPr>
    </w:p>
    <w:p w:rsidR="00AB43F1" w:rsidRDefault="00AB43F1" w:rsidP="00AB43F1">
      <w:pPr>
        <w:ind w:firstLine="709"/>
        <w:jc w:val="center"/>
        <w:rPr>
          <w:b/>
          <w:sz w:val="28"/>
          <w:szCs w:val="28"/>
        </w:rPr>
      </w:pPr>
      <w:r w:rsidRPr="00632EFF">
        <w:rPr>
          <w:b/>
          <w:sz w:val="28"/>
          <w:szCs w:val="28"/>
        </w:rPr>
        <w:t>Положение о составлении и публикации</w:t>
      </w:r>
    </w:p>
    <w:p w:rsidR="00AB43F1" w:rsidRDefault="00AB43F1" w:rsidP="00AB43F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брошюры «Бюджет для граждан»</w:t>
      </w:r>
    </w:p>
    <w:p w:rsidR="00AB43F1" w:rsidRDefault="00AB43F1" w:rsidP="00AB43F1">
      <w:pPr>
        <w:ind w:firstLine="709"/>
        <w:jc w:val="center"/>
        <w:rPr>
          <w:b/>
          <w:sz w:val="28"/>
          <w:szCs w:val="28"/>
        </w:rPr>
      </w:pPr>
    </w:p>
    <w:p w:rsidR="00AB43F1" w:rsidRDefault="00AB43F1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 </w:t>
      </w:r>
      <w:r w:rsidR="00954D0F">
        <w:rPr>
          <w:sz w:val="28"/>
          <w:szCs w:val="28"/>
        </w:rPr>
        <w:t>«</w:t>
      </w:r>
      <w:r>
        <w:rPr>
          <w:sz w:val="28"/>
          <w:szCs w:val="28"/>
        </w:rPr>
        <w:t>бюджетом для граждан</w:t>
      </w:r>
      <w:r w:rsidR="00954D0F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бюджет для граждан) </w:t>
      </w:r>
      <w:r w:rsidRPr="0063328F">
        <w:rPr>
          <w:sz w:val="28"/>
          <w:szCs w:val="28"/>
        </w:rPr>
        <w:t>понимается документ (</w:t>
      </w:r>
      <w:r>
        <w:rPr>
          <w:sz w:val="28"/>
          <w:szCs w:val="28"/>
        </w:rPr>
        <w:t>брошюра</w:t>
      </w:r>
      <w:r w:rsidRPr="0063328F">
        <w:rPr>
          <w:sz w:val="28"/>
          <w:szCs w:val="28"/>
        </w:rPr>
        <w:t>),</w:t>
      </w:r>
      <w:r>
        <w:rPr>
          <w:sz w:val="28"/>
          <w:szCs w:val="28"/>
        </w:rPr>
        <w:t xml:space="preserve"> (информационный ресурс),</w:t>
      </w:r>
      <w:r w:rsidRPr="0063328F">
        <w:rPr>
          <w:sz w:val="28"/>
          <w:szCs w:val="28"/>
        </w:rPr>
        <w:t xml:space="preserve"> содержащий основные </w:t>
      </w:r>
      <w:r w:rsidRPr="0095277B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решения о </w:t>
      </w:r>
      <w:r w:rsidRPr="0095277B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муниципального образования «Гагаринский муниципальный округ» Смоленской области (далее – </w:t>
      </w:r>
      <w:r w:rsidR="00EC595B">
        <w:rPr>
          <w:sz w:val="28"/>
          <w:szCs w:val="28"/>
        </w:rPr>
        <w:t>местный бюджет</w:t>
      </w:r>
      <w:r>
        <w:rPr>
          <w:sz w:val="28"/>
          <w:szCs w:val="28"/>
        </w:rPr>
        <w:t>) на</w:t>
      </w:r>
      <w:r w:rsidRPr="0095277B">
        <w:rPr>
          <w:sz w:val="28"/>
          <w:szCs w:val="28"/>
        </w:rPr>
        <w:t xml:space="preserve"> очередной финансовый год</w:t>
      </w:r>
      <w:r>
        <w:rPr>
          <w:sz w:val="28"/>
          <w:szCs w:val="28"/>
        </w:rPr>
        <w:t xml:space="preserve"> и на плановый период</w:t>
      </w:r>
      <w:r w:rsidRPr="004531D8">
        <w:rPr>
          <w:sz w:val="28"/>
          <w:szCs w:val="28"/>
        </w:rPr>
        <w:t xml:space="preserve">, проекта </w:t>
      </w:r>
      <w:r>
        <w:rPr>
          <w:sz w:val="28"/>
          <w:szCs w:val="28"/>
        </w:rPr>
        <w:t xml:space="preserve">решения </w:t>
      </w:r>
      <w:r w:rsidRPr="004531D8">
        <w:rPr>
          <w:sz w:val="28"/>
          <w:szCs w:val="28"/>
        </w:rPr>
        <w:t xml:space="preserve">об исполнении </w:t>
      </w:r>
      <w:r>
        <w:rPr>
          <w:sz w:val="28"/>
          <w:szCs w:val="28"/>
        </w:rPr>
        <w:t>бюджет</w:t>
      </w:r>
      <w:r w:rsidRPr="004531D8">
        <w:rPr>
          <w:sz w:val="28"/>
          <w:szCs w:val="28"/>
        </w:rPr>
        <w:t>а</w:t>
      </w:r>
      <w:r>
        <w:rPr>
          <w:sz w:val="28"/>
          <w:szCs w:val="28"/>
        </w:rPr>
        <w:t xml:space="preserve"> округа</w:t>
      </w:r>
      <w:r w:rsidRPr="00453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4531D8">
        <w:rPr>
          <w:sz w:val="28"/>
          <w:szCs w:val="28"/>
        </w:rPr>
        <w:t>отчетный финансовый год</w:t>
      </w:r>
      <w:r>
        <w:rPr>
          <w:sz w:val="28"/>
          <w:szCs w:val="28"/>
        </w:rPr>
        <w:t>,</w:t>
      </w:r>
      <w:r w:rsidRPr="004531D8">
        <w:rPr>
          <w:sz w:val="28"/>
          <w:szCs w:val="28"/>
        </w:rPr>
        <w:t xml:space="preserve"> в доступной для широкого круга заинтересованных пользователей форме, разрабатываемый в целях ознакомления граждан с основными целями, задачами</w:t>
      </w:r>
      <w:r w:rsidRPr="0095277B">
        <w:rPr>
          <w:sz w:val="28"/>
          <w:szCs w:val="28"/>
        </w:rPr>
        <w:t xml:space="preserve"> и приоритетными</w:t>
      </w:r>
      <w:r w:rsidRPr="0063328F">
        <w:rPr>
          <w:sz w:val="28"/>
          <w:szCs w:val="28"/>
        </w:rPr>
        <w:t xml:space="preserve"> направлениями </w:t>
      </w:r>
      <w:r w:rsidR="00EC595B">
        <w:rPr>
          <w:sz w:val="28"/>
          <w:szCs w:val="28"/>
        </w:rPr>
        <w:t xml:space="preserve">налоговой политики, </w:t>
      </w:r>
      <w:r w:rsidRPr="0063328F">
        <w:rPr>
          <w:sz w:val="28"/>
          <w:szCs w:val="28"/>
        </w:rPr>
        <w:t>бюдж</w:t>
      </w:r>
      <w:r>
        <w:rPr>
          <w:sz w:val="28"/>
          <w:szCs w:val="28"/>
        </w:rPr>
        <w:t>етной политики, обоснованиями бюджетных расходов, планируемыми и достигнутыми результатами использования бюджетных ассигнований.</w:t>
      </w:r>
    </w:p>
    <w:p w:rsidR="00AB43F1" w:rsidRDefault="00AB43F1" w:rsidP="00AB43F1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Бюджет для граж</w:t>
      </w:r>
      <w:r w:rsidR="000E6CDF">
        <w:rPr>
          <w:sz w:val="28"/>
          <w:szCs w:val="28"/>
        </w:rPr>
        <w:t>дан составляется и публикуется Ф</w:t>
      </w:r>
      <w:r>
        <w:rPr>
          <w:sz w:val="28"/>
          <w:szCs w:val="28"/>
        </w:rPr>
        <w:t>инансовым управлением Администрации муниципального образования «Гагаринский муниципальный округ» Смоленской области на основе следующих документов:</w:t>
      </w:r>
    </w:p>
    <w:p w:rsidR="000E6CDF" w:rsidRDefault="000E6CDF" w:rsidP="00AB43F1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 местном бюджете </w:t>
      </w:r>
      <w:r w:rsidRPr="0095277B">
        <w:rPr>
          <w:sz w:val="28"/>
          <w:szCs w:val="28"/>
        </w:rPr>
        <w:t>на очередной финансовый год</w:t>
      </w:r>
      <w:r>
        <w:rPr>
          <w:sz w:val="28"/>
          <w:szCs w:val="28"/>
        </w:rPr>
        <w:t xml:space="preserve"> и на плановый период;</w:t>
      </w:r>
    </w:p>
    <w:p w:rsidR="000E6CDF" w:rsidRDefault="000E6CDF" w:rsidP="000E6CDF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 w:rsidRPr="00605E4C">
        <w:rPr>
          <w:sz w:val="28"/>
          <w:szCs w:val="28"/>
        </w:rPr>
        <w:t>об исполнении</w:t>
      </w:r>
      <w:r>
        <w:rPr>
          <w:sz w:val="28"/>
          <w:szCs w:val="28"/>
        </w:rPr>
        <w:t xml:space="preserve"> местного бюджета з</w:t>
      </w:r>
      <w:r w:rsidRPr="004531D8">
        <w:rPr>
          <w:sz w:val="28"/>
          <w:szCs w:val="28"/>
        </w:rPr>
        <w:t>а отчетный финансовый год</w:t>
      </w:r>
    </w:p>
    <w:p w:rsidR="00AB43F1" w:rsidRPr="004F0EEF" w:rsidRDefault="00AB43F1" w:rsidP="00AB43F1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бюджете для граждан указывается контактная информация для граждан, которая включает сведения о местонахождении, контактных телефонах, адресе электронной почты, графике работы </w:t>
      </w:r>
      <w:r w:rsidR="000E6CDF">
        <w:rPr>
          <w:sz w:val="28"/>
          <w:szCs w:val="28"/>
        </w:rPr>
        <w:t xml:space="preserve">Финансового управления </w:t>
      </w:r>
      <w:r>
        <w:rPr>
          <w:sz w:val="28"/>
          <w:szCs w:val="28"/>
        </w:rPr>
        <w:t>Администрации муниципального образования «Гагаринский муниципальный округ» Смоленской области.</w:t>
      </w:r>
    </w:p>
    <w:p w:rsidR="00AB43F1" w:rsidRPr="00E81BDD" w:rsidRDefault="00AB43F1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065DE">
        <w:rPr>
          <w:sz w:val="28"/>
          <w:szCs w:val="28"/>
        </w:rPr>
        <w:t>. Бюджет</w:t>
      </w:r>
      <w:r w:rsidRPr="00E81BDD">
        <w:rPr>
          <w:sz w:val="28"/>
          <w:szCs w:val="28"/>
        </w:rPr>
        <w:t xml:space="preserve"> для граждан </w:t>
      </w:r>
      <w:r>
        <w:rPr>
          <w:sz w:val="28"/>
          <w:szCs w:val="28"/>
        </w:rPr>
        <w:t>подлежит опубликованию в информационно-телекоммуникационной</w:t>
      </w:r>
      <w:r w:rsidRPr="00E81B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r w:rsidRPr="00E81BDD">
        <w:rPr>
          <w:sz w:val="28"/>
          <w:szCs w:val="28"/>
        </w:rPr>
        <w:t xml:space="preserve">на </w:t>
      </w:r>
      <w:r>
        <w:rPr>
          <w:sz w:val="28"/>
          <w:szCs w:val="28"/>
        </w:rPr>
        <w:t>официальном сайте А</w:t>
      </w:r>
      <w:r w:rsidRPr="00E81BD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образования «Гагаринский муниципальный округ» Смоленской области, а также публикуется в социальных сетях Финансового управления Администрации муниципального образования «Гагаринский муниципальный округ» Смоленской области.</w:t>
      </w:r>
    </w:p>
    <w:p w:rsidR="00AB43F1" w:rsidRPr="009C540D" w:rsidRDefault="00AB43F1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целях обеспечения </w:t>
      </w:r>
      <w:r w:rsidRPr="0063328F">
        <w:rPr>
          <w:sz w:val="28"/>
          <w:szCs w:val="28"/>
        </w:rPr>
        <w:t>прозрачности и доступности информации п</w:t>
      </w:r>
      <w:r>
        <w:rPr>
          <w:sz w:val="28"/>
          <w:szCs w:val="28"/>
        </w:rPr>
        <w:t>ри формировании бюджета для граждан используются</w:t>
      </w:r>
      <w:r w:rsidRPr="0063328F">
        <w:rPr>
          <w:sz w:val="28"/>
          <w:szCs w:val="28"/>
        </w:rPr>
        <w:t xml:space="preserve"> различные методы в</w:t>
      </w:r>
      <w:r>
        <w:rPr>
          <w:sz w:val="28"/>
          <w:szCs w:val="28"/>
        </w:rPr>
        <w:t>изуализации данных, в том числе</w:t>
      </w:r>
      <w:r w:rsidRPr="0063328F">
        <w:rPr>
          <w:sz w:val="28"/>
          <w:szCs w:val="28"/>
        </w:rPr>
        <w:t xml:space="preserve"> графики, д</w:t>
      </w:r>
      <w:r>
        <w:rPr>
          <w:sz w:val="28"/>
          <w:szCs w:val="28"/>
        </w:rPr>
        <w:t>иаграммы, рисунки, схемы</w:t>
      </w:r>
      <w:r w:rsidRPr="0063328F">
        <w:rPr>
          <w:sz w:val="28"/>
          <w:szCs w:val="28"/>
        </w:rPr>
        <w:t>.</w:t>
      </w:r>
    </w:p>
    <w:p w:rsidR="00AB43F1" w:rsidRDefault="00AB43F1" w:rsidP="00AB43F1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065DE">
        <w:rPr>
          <w:sz w:val="28"/>
          <w:szCs w:val="28"/>
        </w:rPr>
        <w:t>. Бюджет</w:t>
      </w:r>
      <w:r>
        <w:rPr>
          <w:sz w:val="28"/>
          <w:szCs w:val="28"/>
        </w:rPr>
        <w:t xml:space="preserve"> для граждан, составленный на основе решения о местном бюджете </w:t>
      </w:r>
      <w:r w:rsidRPr="0095277B">
        <w:rPr>
          <w:sz w:val="28"/>
          <w:szCs w:val="28"/>
        </w:rPr>
        <w:t>на очередной финансовый год</w:t>
      </w:r>
      <w:r>
        <w:rPr>
          <w:sz w:val="28"/>
          <w:szCs w:val="28"/>
        </w:rPr>
        <w:t xml:space="preserve"> и на плановый период, публикуется одновременно с опубликованием решения о местном бюджете на очередной финансовый год и на плановый период с включением в него следующих разделов:</w:t>
      </w:r>
    </w:p>
    <w:p w:rsidR="00AB43F1" w:rsidRPr="007C2D85" w:rsidRDefault="00AB43F1" w:rsidP="007C2D85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C2D85">
        <w:rPr>
          <w:sz w:val="28"/>
          <w:szCs w:val="28"/>
        </w:rPr>
        <w:lastRenderedPageBreak/>
        <w:t>вводная часть;</w:t>
      </w:r>
    </w:p>
    <w:p w:rsidR="007C2D85" w:rsidRPr="007C2D85" w:rsidRDefault="007C2D85" w:rsidP="007C2D85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социально-экономические показатели;</w:t>
      </w:r>
    </w:p>
    <w:p w:rsidR="00AB43F1" w:rsidRPr="007C2D85" w:rsidRDefault="00AB43F1" w:rsidP="007C2D85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C2D85">
        <w:rPr>
          <w:sz w:val="28"/>
          <w:szCs w:val="28"/>
        </w:rPr>
        <w:t>общие характеристики доходов и расходов местного бюджета;</w:t>
      </w:r>
    </w:p>
    <w:p w:rsidR="00AB43F1" w:rsidRPr="007C2D85" w:rsidRDefault="00AB43F1" w:rsidP="007C2D85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C2D85">
        <w:rPr>
          <w:sz w:val="28"/>
          <w:szCs w:val="28"/>
        </w:rPr>
        <w:t>доходы местного бюджета;</w:t>
      </w:r>
    </w:p>
    <w:p w:rsidR="00AB43F1" w:rsidRPr="007C2D85" w:rsidRDefault="00AB43F1" w:rsidP="007C2D85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C2D85">
        <w:rPr>
          <w:sz w:val="28"/>
          <w:szCs w:val="28"/>
        </w:rPr>
        <w:t>расходы местного бюджета;</w:t>
      </w:r>
    </w:p>
    <w:p w:rsidR="00AB43F1" w:rsidRPr="007C2D85" w:rsidRDefault="00AB43F1" w:rsidP="007C2D85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C2D85">
        <w:rPr>
          <w:sz w:val="28"/>
          <w:szCs w:val="28"/>
        </w:rPr>
        <w:t>межбюджетные отношения;</w:t>
      </w:r>
    </w:p>
    <w:p w:rsidR="00AB43F1" w:rsidRPr="007C2D85" w:rsidRDefault="00AB43F1" w:rsidP="007C2D85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C2D85">
        <w:rPr>
          <w:sz w:val="28"/>
          <w:szCs w:val="28"/>
        </w:rPr>
        <w:t>дополнительная информация (при необходимости).</w:t>
      </w:r>
    </w:p>
    <w:p w:rsidR="00AB43F1" w:rsidRDefault="00AB43F1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раздел «Вводная часть» включаются:</w:t>
      </w:r>
    </w:p>
    <w:p w:rsidR="00AB43F1" w:rsidRDefault="00AB43F1" w:rsidP="00AB43F1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понятий: бюджет, доходы бюджета, расходы бюджета и иные необходимые термины в доступной для граждан форме;</w:t>
      </w:r>
    </w:p>
    <w:p w:rsidR="00AB43F1" w:rsidRPr="0063772D" w:rsidRDefault="00AB43F1" w:rsidP="007C2D85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краткое описан</w:t>
      </w:r>
      <w:r w:rsidR="007C2D85">
        <w:rPr>
          <w:sz w:val="28"/>
          <w:szCs w:val="28"/>
        </w:rPr>
        <w:t>ие структуры бюджетной системы.</w:t>
      </w:r>
    </w:p>
    <w:p w:rsidR="007C2D85" w:rsidRDefault="007C2D85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раздел «Социально-экономические показатели» включаются:</w:t>
      </w:r>
    </w:p>
    <w:p w:rsidR="007C2D85" w:rsidRDefault="007C2D85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развития экономики муниципального образования «Гагаринский муниципальный округ» Смоленской области в соответствии с прогнозом социально-экономического развития области в динамике (фактические значения в отчетном году, плановые значения в текущем году, прогноз на очередной финансовый год и плановый период);</w:t>
      </w:r>
    </w:p>
    <w:p w:rsidR="007C2D85" w:rsidRDefault="007C2D85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показатели, характеризующие численность населения, уровень безработицы, среднемесячную заработную плату, общественно значимые проекты и другие.</w:t>
      </w:r>
    </w:p>
    <w:p w:rsidR="00AB43F1" w:rsidRDefault="007C2D85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B43F1">
        <w:rPr>
          <w:sz w:val="28"/>
          <w:szCs w:val="28"/>
        </w:rPr>
        <w:t>. В раздел «Общие характеристики доходов и расходов местного бюджета» включаются:</w:t>
      </w:r>
    </w:p>
    <w:p w:rsidR="00AB43F1" w:rsidRPr="001077CF" w:rsidRDefault="00AB43F1" w:rsidP="00AB43F1">
      <w:pPr>
        <w:ind w:firstLine="709"/>
        <w:jc w:val="both"/>
        <w:rPr>
          <w:sz w:val="28"/>
          <w:szCs w:val="28"/>
        </w:rPr>
      </w:pPr>
      <w:r w:rsidRPr="001077CF">
        <w:rPr>
          <w:sz w:val="28"/>
          <w:szCs w:val="28"/>
        </w:rPr>
        <w:t xml:space="preserve">основные характеристики </w:t>
      </w:r>
      <w:r>
        <w:rPr>
          <w:sz w:val="28"/>
          <w:szCs w:val="28"/>
        </w:rPr>
        <w:t xml:space="preserve">местного бюджета </w:t>
      </w:r>
      <w:r w:rsidRPr="001077CF">
        <w:rPr>
          <w:sz w:val="28"/>
          <w:szCs w:val="28"/>
        </w:rPr>
        <w:t>(общий объем доходов, расходов, дефицит/профицит бюджета);</w:t>
      </w:r>
    </w:p>
    <w:p w:rsidR="00AB43F1" w:rsidRDefault="00AB43F1" w:rsidP="00AB43F1">
      <w:pPr>
        <w:ind w:firstLine="709"/>
        <w:jc w:val="both"/>
        <w:rPr>
          <w:sz w:val="28"/>
          <w:szCs w:val="28"/>
        </w:rPr>
      </w:pPr>
      <w:r w:rsidRPr="001077CF">
        <w:rPr>
          <w:sz w:val="28"/>
          <w:szCs w:val="28"/>
        </w:rPr>
        <w:t xml:space="preserve">основные приоритеты </w:t>
      </w:r>
      <w:r w:rsidR="007C2D85">
        <w:rPr>
          <w:sz w:val="28"/>
          <w:szCs w:val="28"/>
        </w:rPr>
        <w:t xml:space="preserve">налоговой и </w:t>
      </w:r>
      <w:r w:rsidRPr="001077CF">
        <w:rPr>
          <w:sz w:val="28"/>
          <w:szCs w:val="28"/>
        </w:rPr>
        <w:t>бюджетной политики на очередной финан</w:t>
      </w:r>
      <w:r w:rsidR="007C2D85">
        <w:rPr>
          <w:sz w:val="28"/>
          <w:szCs w:val="28"/>
        </w:rPr>
        <w:t>совый год и на плановый период;</w:t>
      </w:r>
    </w:p>
    <w:p w:rsidR="00FE7478" w:rsidRDefault="00FE7478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дорожный фонд;</w:t>
      </w:r>
    </w:p>
    <w:p w:rsidR="007C2D85" w:rsidRDefault="007C2D85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национальные проекты.</w:t>
      </w:r>
    </w:p>
    <w:p w:rsidR="00AB43F1" w:rsidRDefault="00FE7478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B43F1">
        <w:rPr>
          <w:sz w:val="28"/>
          <w:szCs w:val="28"/>
        </w:rPr>
        <w:t>. В раздел «Доходы местного бюджета» включаются:</w:t>
      </w:r>
    </w:p>
    <w:p w:rsidR="00AB43F1" w:rsidRDefault="00AB43F1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доходах местного бюджета по видам доходов, предусмотренным </w:t>
      </w:r>
      <w:r w:rsidRPr="001077CF">
        <w:rPr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>;</w:t>
      </w:r>
    </w:p>
    <w:p w:rsidR="00AB43F1" w:rsidRDefault="00AB43F1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Pr="001077CF">
        <w:rPr>
          <w:sz w:val="28"/>
          <w:szCs w:val="28"/>
        </w:rPr>
        <w:t xml:space="preserve"> об объеме и структуре налоговых и неналоговых доходов </w:t>
      </w:r>
      <w:r>
        <w:rPr>
          <w:sz w:val="28"/>
          <w:szCs w:val="28"/>
        </w:rPr>
        <w:t xml:space="preserve">местного </w:t>
      </w:r>
      <w:r w:rsidRPr="001077CF">
        <w:rPr>
          <w:sz w:val="28"/>
          <w:szCs w:val="28"/>
        </w:rPr>
        <w:t>бюд</w:t>
      </w:r>
      <w:r>
        <w:rPr>
          <w:sz w:val="28"/>
          <w:szCs w:val="28"/>
        </w:rPr>
        <w:t>жета.</w:t>
      </w:r>
    </w:p>
    <w:p w:rsidR="00AB43F1" w:rsidRDefault="00AB43F1" w:rsidP="00AB43F1">
      <w:pPr>
        <w:tabs>
          <w:tab w:val="num" w:pos="11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7478">
        <w:rPr>
          <w:sz w:val="28"/>
          <w:szCs w:val="28"/>
        </w:rPr>
        <w:t>1</w:t>
      </w:r>
      <w:r>
        <w:rPr>
          <w:sz w:val="28"/>
          <w:szCs w:val="28"/>
        </w:rPr>
        <w:t>. В раздел «Расходы местного бюджета» включается информация о расходах местного бюджета по</w:t>
      </w:r>
      <w:r w:rsidRPr="00854364">
        <w:rPr>
          <w:sz w:val="28"/>
          <w:szCs w:val="28"/>
        </w:rPr>
        <w:t xml:space="preserve"> разделам и подразделам </w:t>
      </w:r>
      <w:r>
        <w:rPr>
          <w:sz w:val="28"/>
          <w:szCs w:val="28"/>
        </w:rPr>
        <w:t xml:space="preserve">классификации расходов местного бюджета или в разрезе муниципальных программ </w:t>
      </w:r>
      <w:r w:rsidRPr="00854364">
        <w:rPr>
          <w:sz w:val="28"/>
          <w:szCs w:val="28"/>
        </w:rPr>
        <w:t>с указанием непрограммных расходов.</w:t>
      </w:r>
    </w:p>
    <w:p w:rsidR="00AB43F1" w:rsidRDefault="00AB43F1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7478">
        <w:rPr>
          <w:sz w:val="28"/>
          <w:szCs w:val="28"/>
        </w:rPr>
        <w:t>2</w:t>
      </w:r>
      <w:r>
        <w:rPr>
          <w:sz w:val="28"/>
          <w:szCs w:val="28"/>
        </w:rPr>
        <w:t>. В раздел «Межбюджетные отношения» включаются следующие данные:</w:t>
      </w:r>
    </w:p>
    <w:p w:rsidR="00AB43F1" w:rsidRPr="001077CF" w:rsidRDefault="00AB43F1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1077CF">
        <w:rPr>
          <w:sz w:val="28"/>
          <w:szCs w:val="28"/>
        </w:rPr>
        <w:t xml:space="preserve">межбюджетных трансфертах, планируемых к получению из </w:t>
      </w:r>
      <w:r>
        <w:rPr>
          <w:sz w:val="28"/>
          <w:szCs w:val="28"/>
        </w:rPr>
        <w:t xml:space="preserve">областного </w:t>
      </w:r>
      <w:r w:rsidRPr="001077CF">
        <w:rPr>
          <w:sz w:val="28"/>
          <w:szCs w:val="28"/>
        </w:rPr>
        <w:t>бюджет</w:t>
      </w:r>
      <w:r w:rsidR="00FE7478">
        <w:rPr>
          <w:sz w:val="28"/>
          <w:szCs w:val="28"/>
        </w:rPr>
        <w:t>а.</w:t>
      </w:r>
      <w:r w:rsidRPr="001077CF">
        <w:rPr>
          <w:sz w:val="28"/>
          <w:szCs w:val="28"/>
        </w:rPr>
        <w:t xml:space="preserve"> </w:t>
      </w:r>
    </w:p>
    <w:p w:rsidR="00AB43F1" w:rsidRDefault="00AB43F1" w:rsidP="00AB43F1">
      <w:pPr>
        <w:ind w:firstLine="709"/>
        <w:jc w:val="both"/>
        <w:rPr>
          <w:sz w:val="28"/>
          <w:szCs w:val="28"/>
        </w:rPr>
      </w:pPr>
      <w:r w:rsidRPr="00A065D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A065DE">
        <w:rPr>
          <w:sz w:val="28"/>
          <w:szCs w:val="28"/>
        </w:rPr>
        <w:t xml:space="preserve">. </w:t>
      </w:r>
      <w:r w:rsidR="00FE7478">
        <w:rPr>
          <w:sz w:val="28"/>
          <w:szCs w:val="28"/>
        </w:rPr>
        <w:t xml:space="preserve">При уточнении бюджета для граждан в соответствии с внесением изменений в решение о местном бюджете приводятся данные об изменениях в </w:t>
      </w:r>
      <w:r w:rsidR="004575AA">
        <w:rPr>
          <w:sz w:val="28"/>
          <w:szCs w:val="28"/>
        </w:rPr>
        <w:t>решение о местном бюджете, а также краткое обоснование этих изменений</w:t>
      </w:r>
      <w:r>
        <w:rPr>
          <w:sz w:val="28"/>
          <w:szCs w:val="28"/>
        </w:rPr>
        <w:t>.</w:t>
      </w:r>
    </w:p>
    <w:p w:rsidR="00AB43F1" w:rsidRDefault="00AB43F1" w:rsidP="00AB43F1">
      <w:pPr>
        <w:ind w:firstLine="709"/>
        <w:jc w:val="both"/>
        <w:rPr>
          <w:sz w:val="28"/>
          <w:szCs w:val="28"/>
        </w:rPr>
      </w:pPr>
      <w:r w:rsidRPr="00A065DE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A065DE">
        <w:rPr>
          <w:sz w:val="28"/>
          <w:szCs w:val="28"/>
        </w:rPr>
        <w:t xml:space="preserve">. Бюджет для граждан, составленный на основе </w:t>
      </w:r>
      <w:r>
        <w:rPr>
          <w:sz w:val="28"/>
          <w:szCs w:val="28"/>
        </w:rPr>
        <w:t xml:space="preserve">решения </w:t>
      </w:r>
      <w:r w:rsidRPr="00A065DE">
        <w:rPr>
          <w:sz w:val="28"/>
          <w:szCs w:val="28"/>
        </w:rPr>
        <w:t xml:space="preserve">об исполнении </w:t>
      </w:r>
      <w:r>
        <w:rPr>
          <w:sz w:val="28"/>
          <w:szCs w:val="28"/>
        </w:rPr>
        <w:t xml:space="preserve">местного </w:t>
      </w:r>
      <w:r w:rsidRPr="00A065DE">
        <w:rPr>
          <w:sz w:val="28"/>
          <w:szCs w:val="28"/>
        </w:rPr>
        <w:t>бюджета за отчетный финансовый год</w:t>
      </w:r>
      <w:r>
        <w:rPr>
          <w:sz w:val="28"/>
          <w:szCs w:val="28"/>
        </w:rPr>
        <w:t xml:space="preserve">, публикуется </w:t>
      </w:r>
      <w:r>
        <w:rPr>
          <w:sz w:val="28"/>
          <w:szCs w:val="28"/>
        </w:rPr>
        <w:lastRenderedPageBreak/>
        <w:t xml:space="preserve">одновременно с внесением решения </w:t>
      </w:r>
      <w:r w:rsidRPr="00A065DE">
        <w:rPr>
          <w:sz w:val="28"/>
          <w:szCs w:val="28"/>
        </w:rPr>
        <w:t xml:space="preserve">об исполнении </w:t>
      </w:r>
      <w:r>
        <w:rPr>
          <w:sz w:val="28"/>
          <w:szCs w:val="28"/>
        </w:rPr>
        <w:t xml:space="preserve">местного </w:t>
      </w:r>
      <w:r w:rsidRPr="00A065DE">
        <w:rPr>
          <w:sz w:val="28"/>
          <w:szCs w:val="28"/>
        </w:rPr>
        <w:t>бюджета за отчетный финансовый год</w:t>
      </w:r>
      <w:r>
        <w:rPr>
          <w:sz w:val="28"/>
          <w:szCs w:val="28"/>
        </w:rPr>
        <w:t xml:space="preserve"> с включением в него следующих разделов:</w:t>
      </w:r>
    </w:p>
    <w:p w:rsidR="00AB43F1" w:rsidRPr="00BA6BD0" w:rsidRDefault="00AB43F1" w:rsidP="00BA6BD0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A6BD0">
        <w:rPr>
          <w:sz w:val="28"/>
          <w:szCs w:val="28"/>
        </w:rPr>
        <w:t>вводная часть;</w:t>
      </w:r>
    </w:p>
    <w:p w:rsidR="00AB43F1" w:rsidRPr="00BA6BD0" w:rsidRDefault="00AB43F1" w:rsidP="00BA6BD0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A6BD0">
        <w:rPr>
          <w:sz w:val="28"/>
          <w:szCs w:val="28"/>
        </w:rPr>
        <w:t>исполнение местного бюджета по доходам;</w:t>
      </w:r>
    </w:p>
    <w:p w:rsidR="00AB43F1" w:rsidRPr="00BA6BD0" w:rsidRDefault="00AB43F1" w:rsidP="00BA6BD0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A6BD0">
        <w:rPr>
          <w:sz w:val="28"/>
          <w:szCs w:val="28"/>
        </w:rPr>
        <w:t>исполнение местного бюджета по расходам;</w:t>
      </w:r>
    </w:p>
    <w:p w:rsidR="00AB43F1" w:rsidRPr="00BA6BD0" w:rsidRDefault="00AB43F1" w:rsidP="00BA6BD0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A6BD0">
        <w:rPr>
          <w:sz w:val="28"/>
          <w:szCs w:val="28"/>
        </w:rPr>
        <w:t>источники финансирования дефицита местного бюджета;</w:t>
      </w:r>
    </w:p>
    <w:p w:rsidR="00AB43F1" w:rsidRPr="00BA6BD0" w:rsidRDefault="00AB43F1" w:rsidP="00BA6BD0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A6BD0">
        <w:rPr>
          <w:sz w:val="28"/>
          <w:szCs w:val="28"/>
        </w:rPr>
        <w:t>итоги реализации муниципальных программ.</w:t>
      </w:r>
    </w:p>
    <w:p w:rsidR="00AB43F1" w:rsidRDefault="00AB43F1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В раздел «Вводная часть» включается </w:t>
      </w:r>
      <w:r w:rsidRPr="001077CF">
        <w:rPr>
          <w:sz w:val="28"/>
          <w:szCs w:val="28"/>
        </w:rPr>
        <w:t>сопоставление плановых и фактических значений показателей развития экономики, предусмотренных в прогнозе социально-экономического развития</w:t>
      </w:r>
      <w:r>
        <w:rPr>
          <w:sz w:val="28"/>
          <w:szCs w:val="28"/>
        </w:rPr>
        <w:t xml:space="preserve"> муниципального образования «Гагаринский муниципальный округ» Смоленской области</w:t>
      </w:r>
      <w:r w:rsidRPr="001077CF">
        <w:rPr>
          <w:sz w:val="28"/>
          <w:szCs w:val="28"/>
        </w:rPr>
        <w:t>. Данные представл</w:t>
      </w:r>
      <w:r>
        <w:rPr>
          <w:sz w:val="28"/>
          <w:szCs w:val="28"/>
        </w:rPr>
        <w:t>яются</w:t>
      </w:r>
      <w:r w:rsidRPr="001077CF">
        <w:rPr>
          <w:sz w:val="28"/>
          <w:szCs w:val="28"/>
        </w:rPr>
        <w:t xml:space="preserve"> по всем показателям, предусмотренным в соответствующем разделе бюджета для граждан, сформированного на осно</w:t>
      </w:r>
      <w:r>
        <w:rPr>
          <w:sz w:val="28"/>
          <w:szCs w:val="28"/>
        </w:rPr>
        <w:t>ве</w:t>
      </w:r>
      <w:r w:rsidRPr="001077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о местном </w:t>
      </w:r>
      <w:r w:rsidRPr="00A065DE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на </w:t>
      </w:r>
      <w:r w:rsidRPr="0095277B">
        <w:rPr>
          <w:sz w:val="28"/>
          <w:szCs w:val="28"/>
        </w:rPr>
        <w:t>очередной финансовый год</w:t>
      </w:r>
      <w:r>
        <w:rPr>
          <w:sz w:val="28"/>
          <w:szCs w:val="28"/>
        </w:rPr>
        <w:t>.</w:t>
      </w:r>
    </w:p>
    <w:p w:rsidR="00AB43F1" w:rsidRPr="001077CF" w:rsidRDefault="00AB43F1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 раздел «Исполнение местного бюджета по доходам» включается информация </w:t>
      </w:r>
      <w:r w:rsidRPr="001077CF">
        <w:rPr>
          <w:sz w:val="28"/>
          <w:szCs w:val="28"/>
        </w:rPr>
        <w:t xml:space="preserve">о доходах </w:t>
      </w:r>
      <w:r>
        <w:rPr>
          <w:sz w:val="28"/>
          <w:szCs w:val="28"/>
        </w:rPr>
        <w:t xml:space="preserve">местного </w:t>
      </w:r>
      <w:r w:rsidRPr="001077CF">
        <w:rPr>
          <w:sz w:val="28"/>
          <w:szCs w:val="28"/>
        </w:rPr>
        <w:t>бюджета по видам доходов, предусмот</w:t>
      </w:r>
      <w:r>
        <w:rPr>
          <w:sz w:val="28"/>
          <w:szCs w:val="28"/>
        </w:rPr>
        <w:t>ренным Б</w:t>
      </w:r>
      <w:r w:rsidRPr="001077CF">
        <w:rPr>
          <w:sz w:val="28"/>
          <w:szCs w:val="28"/>
        </w:rPr>
        <w:t>юджетным кодексом Российской Федерации в сравнении с запланированными значениями.</w:t>
      </w:r>
    </w:p>
    <w:p w:rsidR="00AB43F1" w:rsidRDefault="00AB43F1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В раздел «Исполнение местного бюджета по расходам» включается обобщенная информация о расходах местного бюджета в соответствующем периоде в сравнении с </w:t>
      </w:r>
      <w:r w:rsidRPr="001077CF">
        <w:rPr>
          <w:sz w:val="28"/>
          <w:szCs w:val="28"/>
        </w:rPr>
        <w:t>запланированными значениями.</w:t>
      </w:r>
    </w:p>
    <w:p w:rsidR="00AB43F1" w:rsidRDefault="00AB43F1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расходах местного бюджета приводится по </w:t>
      </w:r>
      <w:r w:rsidRPr="001077CF">
        <w:rPr>
          <w:sz w:val="28"/>
          <w:szCs w:val="28"/>
        </w:rPr>
        <w:t xml:space="preserve">разделам и подразделам классификации расходов бюджетов или в разрезе </w:t>
      </w:r>
      <w:r>
        <w:rPr>
          <w:sz w:val="28"/>
          <w:szCs w:val="28"/>
        </w:rPr>
        <w:t xml:space="preserve">муниципальных </w:t>
      </w:r>
      <w:r w:rsidRPr="001077CF">
        <w:rPr>
          <w:sz w:val="28"/>
          <w:szCs w:val="28"/>
        </w:rPr>
        <w:t>программ с указанием непрограммных расходов.</w:t>
      </w:r>
    </w:p>
    <w:p w:rsidR="00AB43F1" w:rsidRPr="001077CF" w:rsidRDefault="00AB43F1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данный раздел включается информация о бюджетных</w:t>
      </w:r>
      <w:r w:rsidRPr="001077CF">
        <w:rPr>
          <w:sz w:val="28"/>
          <w:szCs w:val="28"/>
        </w:rPr>
        <w:t xml:space="preserve"> асси</w:t>
      </w:r>
      <w:r>
        <w:rPr>
          <w:sz w:val="28"/>
          <w:szCs w:val="28"/>
        </w:rPr>
        <w:t>гнованиях</w:t>
      </w:r>
      <w:r w:rsidRPr="001077CF">
        <w:rPr>
          <w:sz w:val="28"/>
          <w:szCs w:val="28"/>
        </w:rPr>
        <w:t xml:space="preserve"> на исполнение публичных нормативных и иных социально-значимых обязательств.</w:t>
      </w:r>
    </w:p>
    <w:p w:rsidR="00AB43F1" w:rsidRPr="001077CF" w:rsidRDefault="00AB43F1" w:rsidP="00AB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об исполнении местного бюджета по расходам сопровождаются информацией о достигнутых </w:t>
      </w:r>
      <w:r w:rsidRPr="001077CF">
        <w:rPr>
          <w:sz w:val="28"/>
          <w:szCs w:val="28"/>
        </w:rPr>
        <w:t xml:space="preserve">количественных и качественных показателях в увязке с объемами бюджетных расходов, направленных на </w:t>
      </w:r>
      <w:r>
        <w:rPr>
          <w:sz w:val="28"/>
          <w:szCs w:val="28"/>
        </w:rPr>
        <w:t xml:space="preserve">их </w:t>
      </w:r>
      <w:r w:rsidRPr="001077CF">
        <w:rPr>
          <w:sz w:val="28"/>
          <w:szCs w:val="28"/>
        </w:rPr>
        <w:t xml:space="preserve">достижение. </w:t>
      </w:r>
    </w:p>
    <w:p w:rsidR="00AB43F1" w:rsidRDefault="00AB43F1" w:rsidP="00AB43F1">
      <w:pPr>
        <w:tabs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В раздел «Источники финансирования дефицита местного бюджета включаются данные </w:t>
      </w:r>
      <w:r w:rsidRPr="00E61756">
        <w:rPr>
          <w:sz w:val="28"/>
          <w:szCs w:val="28"/>
        </w:rPr>
        <w:t>о плановых и фактических объемах бюджетных ассигнований, направляемых на финансирование дефицита бюджета (по видам источников ф</w:t>
      </w:r>
      <w:r>
        <w:rPr>
          <w:sz w:val="28"/>
          <w:szCs w:val="28"/>
        </w:rPr>
        <w:t>инансирования дефицита бюджета)</w:t>
      </w:r>
      <w:r w:rsidRPr="00E61756">
        <w:rPr>
          <w:sz w:val="28"/>
          <w:szCs w:val="28"/>
        </w:rPr>
        <w:t xml:space="preserve">. </w:t>
      </w:r>
    </w:p>
    <w:p w:rsidR="00AB43F1" w:rsidRPr="00954D0F" w:rsidRDefault="00AB43F1" w:rsidP="0095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В раздел «Итоги реализации муниципальных программ» включается перечень реализованных в отчетном финансовом году программ с указанием </w:t>
      </w:r>
      <w:r w:rsidR="00954D0F">
        <w:rPr>
          <w:sz w:val="28"/>
          <w:szCs w:val="28"/>
        </w:rPr>
        <w:t>информации о достигнутых в отчетном году количественных и качественных показателях в увязке с объемами бюджетных расходов, направленных на их достижение.</w:t>
      </w:r>
    </w:p>
    <w:p w:rsidR="00AB43F1" w:rsidRPr="00AB43F1" w:rsidRDefault="00AB43F1" w:rsidP="00AB43F1">
      <w:pPr>
        <w:rPr>
          <w:sz w:val="28"/>
          <w:szCs w:val="28"/>
        </w:rPr>
      </w:pPr>
    </w:p>
    <w:sectPr w:rsidR="00AB43F1" w:rsidRPr="00AB43F1" w:rsidSect="008E0A47">
      <w:headerReference w:type="even" r:id="rId8"/>
      <w:pgSz w:w="11906" w:h="16838" w:code="9"/>
      <w:pgMar w:top="567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7AB" w:rsidRDefault="008A57AB">
      <w:r>
        <w:separator/>
      </w:r>
    </w:p>
  </w:endnote>
  <w:endnote w:type="continuationSeparator" w:id="0">
    <w:p w:rsidR="008A57AB" w:rsidRDefault="008A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7AB" w:rsidRDefault="008A57AB">
      <w:r>
        <w:separator/>
      </w:r>
    </w:p>
  </w:footnote>
  <w:footnote w:type="continuationSeparator" w:id="0">
    <w:p w:rsidR="008A57AB" w:rsidRDefault="008A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B0" w:rsidRDefault="005E304B" w:rsidP="00904B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44B0" w:rsidRDefault="008A57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216B"/>
    <w:multiLevelType w:val="hybridMultilevel"/>
    <w:tmpl w:val="5964C722"/>
    <w:lvl w:ilvl="0" w:tplc="903A82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7675EA"/>
    <w:multiLevelType w:val="hybridMultilevel"/>
    <w:tmpl w:val="CFF6CE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7F07E8"/>
    <w:multiLevelType w:val="hybridMultilevel"/>
    <w:tmpl w:val="E65CFAB2"/>
    <w:lvl w:ilvl="0" w:tplc="C11004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11004C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F11A8"/>
    <w:multiLevelType w:val="hybridMultilevel"/>
    <w:tmpl w:val="1DD01472"/>
    <w:lvl w:ilvl="0" w:tplc="7350512E">
      <w:start w:val="1"/>
      <w:numFmt w:val="bullet"/>
      <w:lvlText w:val="-"/>
      <w:lvlJc w:val="left"/>
      <w:pPr>
        <w:ind w:left="1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" w15:restartNumberingAfterBreak="0">
    <w:nsid w:val="30723B4F"/>
    <w:multiLevelType w:val="hybridMultilevel"/>
    <w:tmpl w:val="F80A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6D77"/>
    <w:multiLevelType w:val="hybridMultilevel"/>
    <w:tmpl w:val="6DE09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5110D"/>
    <w:multiLevelType w:val="hybridMultilevel"/>
    <w:tmpl w:val="ACB299C0"/>
    <w:lvl w:ilvl="0" w:tplc="903A8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A82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827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984322"/>
    <w:multiLevelType w:val="hybridMultilevel"/>
    <w:tmpl w:val="52AE7736"/>
    <w:lvl w:ilvl="0" w:tplc="903A82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DB480D"/>
    <w:multiLevelType w:val="hybridMultilevel"/>
    <w:tmpl w:val="C70CA20E"/>
    <w:lvl w:ilvl="0" w:tplc="65A27C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2791D"/>
    <w:multiLevelType w:val="hybridMultilevel"/>
    <w:tmpl w:val="1D1AE7F2"/>
    <w:lvl w:ilvl="0" w:tplc="A468C7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C3D36"/>
    <w:multiLevelType w:val="hybridMultilevel"/>
    <w:tmpl w:val="145A4262"/>
    <w:lvl w:ilvl="0" w:tplc="903A82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1981680"/>
    <w:multiLevelType w:val="hybridMultilevel"/>
    <w:tmpl w:val="CE9CC422"/>
    <w:lvl w:ilvl="0" w:tplc="903A8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06A1F"/>
    <w:multiLevelType w:val="hybridMultilevel"/>
    <w:tmpl w:val="DB585948"/>
    <w:lvl w:ilvl="0" w:tplc="C11004C4">
      <w:start w:val="1"/>
      <w:numFmt w:val="bullet"/>
      <w:lvlText w:val="­"/>
      <w:lvlJc w:val="left"/>
      <w:pPr>
        <w:ind w:left="14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3"/>
  </w:num>
  <w:num w:numId="5">
    <w:abstractNumId w:val="3"/>
  </w:num>
  <w:num w:numId="6">
    <w:abstractNumId w:val="9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 w:numId="11">
    <w:abstractNumId w:val="1"/>
  </w:num>
  <w:num w:numId="12">
    <w:abstractNumId w:val="4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B7"/>
    <w:rsid w:val="000441A0"/>
    <w:rsid w:val="00054DBC"/>
    <w:rsid w:val="000E18B7"/>
    <w:rsid w:val="000E6CDF"/>
    <w:rsid w:val="00274C2C"/>
    <w:rsid w:val="00283B50"/>
    <w:rsid w:val="002B42FF"/>
    <w:rsid w:val="002D42BE"/>
    <w:rsid w:val="003061DE"/>
    <w:rsid w:val="00314F28"/>
    <w:rsid w:val="003A2257"/>
    <w:rsid w:val="004575AA"/>
    <w:rsid w:val="004D3FFC"/>
    <w:rsid w:val="0050105B"/>
    <w:rsid w:val="00523653"/>
    <w:rsid w:val="005454AB"/>
    <w:rsid w:val="005529AB"/>
    <w:rsid w:val="00553280"/>
    <w:rsid w:val="00592321"/>
    <w:rsid w:val="00594938"/>
    <w:rsid w:val="005E304B"/>
    <w:rsid w:val="005E784C"/>
    <w:rsid w:val="0062638A"/>
    <w:rsid w:val="006C176A"/>
    <w:rsid w:val="00753127"/>
    <w:rsid w:val="00777013"/>
    <w:rsid w:val="007A5137"/>
    <w:rsid w:val="007C2D85"/>
    <w:rsid w:val="007C3D1A"/>
    <w:rsid w:val="007D1E01"/>
    <w:rsid w:val="007E46FF"/>
    <w:rsid w:val="007F45BC"/>
    <w:rsid w:val="008A3BFB"/>
    <w:rsid w:val="008A57AB"/>
    <w:rsid w:val="008E0A47"/>
    <w:rsid w:val="00930867"/>
    <w:rsid w:val="00954D0F"/>
    <w:rsid w:val="009C01CE"/>
    <w:rsid w:val="00A35496"/>
    <w:rsid w:val="00AB43F1"/>
    <w:rsid w:val="00B929BA"/>
    <w:rsid w:val="00BA6BD0"/>
    <w:rsid w:val="00C074D8"/>
    <w:rsid w:val="00CD61BC"/>
    <w:rsid w:val="00D631D5"/>
    <w:rsid w:val="00E10785"/>
    <w:rsid w:val="00E1258B"/>
    <w:rsid w:val="00E35F07"/>
    <w:rsid w:val="00E8782A"/>
    <w:rsid w:val="00EC595B"/>
    <w:rsid w:val="00EC7DFC"/>
    <w:rsid w:val="00F2642B"/>
    <w:rsid w:val="00F27F8B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BCDE"/>
  <w15:chartTrackingRefBased/>
  <w15:docId w15:val="{B6132B35-2BC6-4FCB-9328-9AF9B8F2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304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1 Знак Знак Знак Знак"/>
    <w:basedOn w:val="a"/>
    <w:uiPriority w:val="99"/>
    <w:rsid w:val="000E18B7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3">
    <w:name w:val="Table Grid"/>
    <w:basedOn w:val="a1"/>
    <w:uiPriority w:val="59"/>
    <w:rsid w:val="0027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7D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7D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D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5E30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5E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E30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5E30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5E30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E304B"/>
  </w:style>
  <w:style w:type="paragraph" w:customStyle="1" w:styleId="ConsPlusNormal">
    <w:name w:val="ConsPlusNormal"/>
    <w:rsid w:val="005E30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5E304B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4D3F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D3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6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2025-03-26T09:23:00Z</cp:lastPrinted>
  <dcterms:created xsi:type="dcterms:W3CDTF">2025-01-09T08:58:00Z</dcterms:created>
  <dcterms:modified xsi:type="dcterms:W3CDTF">2025-03-26T09:24:00Z</dcterms:modified>
</cp:coreProperties>
</file>