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B62" w:rsidRPr="002C7638" w:rsidRDefault="00D23B62" w:rsidP="00D23B62">
      <w:pPr>
        <w:pStyle w:val="Default"/>
        <w:jc w:val="center"/>
        <w:rPr>
          <w:sz w:val="28"/>
          <w:szCs w:val="28"/>
        </w:rPr>
      </w:pPr>
      <w:r w:rsidRPr="002C7638">
        <w:rPr>
          <w:sz w:val="28"/>
          <w:szCs w:val="28"/>
        </w:rPr>
        <w:t>ИЗВЕЩЕНИЕ</w:t>
      </w:r>
    </w:p>
    <w:p w:rsidR="00D23B62" w:rsidRPr="002C7638" w:rsidRDefault="00D23B62" w:rsidP="00D23B62">
      <w:pPr>
        <w:pStyle w:val="Default"/>
        <w:jc w:val="center"/>
        <w:rPr>
          <w:sz w:val="28"/>
          <w:szCs w:val="28"/>
        </w:rPr>
      </w:pPr>
      <w:r w:rsidRPr="002C7638">
        <w:rPr>
          <w:sz w:val="28"/>
          <w:szCs w:val="28"/>
        </w:rPr>
        <w:t>о проведении открытого аукциона на право размещения</w:t>
      </w:r>
    </w:p>
    <w:p w:rsidR="00D23B62" w:rsidRDefault="00D23B62" w:rsidP="00D23B62">
      <w:pPr>
        <w:pStyle w:val="Default"/>
        <w:jc w:val="center"/>
        <w:rPr>
          <w:sz w:val="28"/>
          <w:szCs w:val="28"/>
        </w:rPr>
      </w:pPr>
      <w:r w:rsidRPr="002C7638">
        <w:rPr>
          <w:sz w:val="28"/>
          <w:szCs w:val="28"/>
        </w:rPr>
        <w:t>нестационарного торгового объекта на территории</w:t>
      </w:r>
      <w:r>
        <w:rPr>
          <w:sz w:val="28"/>
          <w:szCs w:val="28"/>
        </w:rPr>
        <w:t xml:space="preserve"> муниципального образования </w:t>
      </w:r>
      <w:r w:rsidRPr="002C7638">
        <w:rPr>
          <w:sz w:val="28"/>
          <w:szCs w:val="28"/>
        </w:rPr>
        <w:t>Гагаринского городского поселения Гагаринского района Смоленской области</w:t>
      </w:r>
    </w:p>
    <w:p w:rsidR="00D23B62" w:rsidRPr="002C7638" w:rsidRDefault="00D23B62" w:rsidP="00D23B62">
      <w:pPr>
        <w:pStyle w:val="Default"/>
        <w:jc w:val="center"/>
        <w:rPr>
          <w:sz w:val="28"/>
          <w:szCs w:val="28"/>
        </w:rPr>
      </w:pPr>
    </w:p>
    <w:p w:rsidR="00D23B62" w:rsidRPr="00687207" w:rsidRDefault="00D23B62" w:rsidP="00D23B62">
      <w:pPr>
        <w:jc w:val="center"/>
        <w:rPr>
          <w:rFonts w:ascii="Times New Roman" w:hAnsi="Times New Roman"/>
          <w:b/>
          <w:sz w:val="28"/>
          <w:szCs w:val="28"/>
        </w:rPr>
      </w:pPr>
      <w:r w:rsidRPr="00687207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D23B62" w:rsidRPr="002C7638" w:rsidRDefault="00D23B62" w:rsidP="00D23B62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9891" w:type="dxa"/>
        <w:tblLayout w:type="fixed"/>
        <w:tblLook w:val="04A0" w:firstRow="1" w:lastRow="0" w:firstColumn="1" w:lastColumn="0" w:noHBand="0" w:noVBand="1"/>
      </w:tblPr>
      <w:tblGrid>
        <w:gridCol w:w="599"/>
        <w:gridCol w:w="3260"/>
        <w:gridCol w:w="6032"/>
      </w:tblGrid>
      <w:tr w:rsidR="00D23B62" w:rsidRPr="002C7638" w:rsidTr="00EA0F11">
        <w:tc>
          <w:tcPr>
            <w:tcW w:w="599" w:type="dxa"/>
          </w:tcPr>
          <w:p w:rsidR="00D23B62" w:rsidRPr="002C7638" w:rsidRDefault="00D23B62" w:rsidP="00EA0F11">
            <w:pPr>
              <w:tabs>
                <w:tab w:val="left" w:pos="8348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C7638">
              <w:rPr>
                <w:rFonts w:ascii="Times New Roman" w:hAnsi="Times New Roman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3260" w:type="dxa"/>
          </w:tcPr>
          <w:p w:rsidR="00D23B62" w:rsidRPr="002C7638" w:rsidRDefault="00D23B62" w:rsidP="00EA0F11">
            <w:pPr>
              <w:pStyle w:val="Default"/>
              <w:jc w:val="center"/>
              <w:rPr>
                <w:sz w:val="28"/>
                <w:szCs w:val="28"/>
              </w:rPr>
            </w:pPr>
            <w:r w:rsidRPr="002C7638">
              <w:rPr>
                <w:sz w:val="28"/>
                <w:szCs w:val="28"/>
              </w:rPr>
              <w:t>Вид информации</w:t>
            </w:r>
          </w:p>
          <w:p w:rsidR="00D23B62" w:rsidRPr="002C7638" w:rsidRDefault="00D23B62" w:rsidP="00EA0F11">
            <w:pPr>
              <w:tabs>
                <w:tab w:val="left" w:pos="8348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032" w:type="dxa"/>
          </w:tcPr>
          <w:p w:rsidR="00D23B62" w:rsidRPr="002C7638" w:rsidRDefault="00D23B62" w:rsidP="00EA0F11">
            <w:pPr>
              <w:pStyle w:val="Default"/>
              <w:jc w:val="both"/>
              <w:rPr>
                <w:sz w:val="28"/>
                <w:szCs w:val="28"/>
              </w:rPr>
            </w:pPr>
            <w:r w:rsidRPr="002C7638">
              <w:rPr>
                <w:sz w:val="28"/>
                <w:szCs w:val="28"/>
              </w:rPr>
              <w:t xml:space="preserve">Содержание информации </w:t>
            </w:r>
          </w:p>
          <w:p w:rsidR="00D23B62" w:rsidRPr="002C7638" w:rsidRDefault="00D23B62" w:rsidP="00EA0F11">
            <w:pPr>
              <w:tabs>
                <w:tab w:val="left" w:pos="8348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23B62" w:rsidRPr="002C7638" w:rsidTr="00EA0F11">
        <w:tc>
          <w:tcPr>
            <w:tcW w:w="599" w:type="dxa"/>
          </w:tcPr>
          <w:p w:rsidR="00D23B62" w:rsidRPr="002C7638" w:rsidRDefault="00D23B62" w:rsidP="00EA0F11">
            <w:pPr>
              <w:tabs>
                <w:tab w:val="left" w:pos="8348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C7638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260" w:type="dxa"/>
          </w:tcPr>
          <w:p w:rsidR="00D23B62" w:rsidRPr="002C7638" w:rsidRDefault="00D23B62" w:rsidP="00EA0F11">
            <w:pPr>
              <w:tabs>
                <w:tab w:val="left" w:pos="8348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C7638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032" w:type="dxa"/>
          </w:tcPr>
          <w:p w:rsidR="00D23B62" w:rsidRPr="002C7638" w:rsidRDefault="00D23B62" w:rsidP="00EA0F11">
            <w:pPr>
              <w:tabs>
                <w:tab w:val="left" w:pos="8348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C7638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</w:tr>
      <w:tr w:rsidR="00D23B62" w:rsidRPr="002C7638" w:rsidTr="00EA0F11">
        <w:tc>
          <w:tcPr>
            <w:tcW w:w="599" w:type="dxa"/>
          </w:tcPr>
          <w:p w:rsidR="00D23B62" w:rsidRPr="002C7638" w:rsidRDefault="00D23B62" w:rsidP="00EA0F11">
            <w:pPr>
              <w:tabs>
                <w:tab w:val="left" w:pos="8348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C7638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="00887473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260" w:type="dxa"/>
          </w:tcPr>
          <w:p w:rsidR="00D23B62" w:rsidRPr="002C7638" w:rsidRDefault="00D23B62" w:rsidP="00EA0F11">
            <w:pPr>
              <w:pStyle w:val="Default"/>
              <w:jc w:val="both"/>
              <w:rPr>
                <w:sz w:val="28"/>
                <w:szCs w:val="28"/>
              </w:rPr>
            </w:pPr>
            <w:r w:rsidRPr="002C7638">
              <w:rPr>
                <w:sz w:val="28"/>
                <w:szCs w:val="28"/>
              </w:rPr>
              <w:t xml:space="preserve">Форма торгов </w:t>
            </w:r>
          </w:p>
          <w:p w:rsidR="00D23B62" w:rsidRPr="002C7638" w:rsidRDefault="00D23B62" w:rsidP="00EA0F11">
            <w:pPr>
              <w:tabs>
                <w:tab w:val="left" w:pos="8348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032" w:type="dxa"/>
          </w:tcPr>
          <w:p w:rsidR="00D23B62" w:rsidRPr="002C7638" w:rsidRDefault="00D23B62" w:rsidP="00EA0F11">
            <w:pPr>
              <w:pStyle w:val="Default"/>
              <w:jc w:val="both"/>
              <w:rPr>
                <w:sz w:val="28"/>
                <w:szCs w:val="28"/>
              </w:rPr>
            </w:pPr>
            <w:r w:rsidRPr="002C7638">
              <w:rPr>
                <w:sz w:val="28"/>
                <w:szCs w:val="28"/>
              </w:rPr>
              <w:t xml:space="preserve">аукцион, открытый по составу участников и по форме подачи предложений </w:t>
            </w:r>
          </w:p>
          <w:p w:rsidR="00D23B62" w:rsidRPr="002C7638" w:rsidRDefault="00D23B62" w:rsidP="00EA0F11">
            <w:pPr>
              <w:tabs>
                <w:tab w:val="left" w:pos="8348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23B62" w:rsidRPr="002C7638" w:rsidTr="00EA0F11">
        <w:tc>
          <w:tcPr>
            <w:tcW w:w="599" w:type="dxa"/>
          </w:tcPr>
          <w:p w:rsidR="00D23B62" w:rsidRPr="002C7638" w:rsidRDefault="00D23B62" w:rsidP="00EA0F11">
            <w:pPr>
              <w:tabs>
                <w:tab w:val="left" w:pos="8348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C7638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 w:rsidR="00887473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260" w:type="dxa"/>
          </w:tcPr>
          <w:p w:rsidR="00D23B62" w:rsidRPr="002C7638" w:rsidRDefault="00D23B62" w:rsidP="00EA0F11">
            <w:pPr>
              <w:pStyle w:val="Default"/>
              <w:jc w:val="both"/>
              <w:rPr>
                <w:sz w:val="28"/>
                <w:szCs w:val="28"/>
              </w:rPr>
            </w:pPr>
            <w:r w:rsidRPr="002C7638">
              <w:rPr>
                <w:sz w:val="28"/>
                <w:szCs w:val="28"/>
              </w:rPr>
              <w:t xml:space="preserve">Предмет аукциона </w:t>
            </w:r>
          </w:p>
          <w:p w:rsidR="00D23B62" w:rsidRPr="002C7638" w:rsidRDefault="00D23B62" w:rsidP="00EA0F11">
            <w:pPr>
              <w:tabs>
                <w:tab w:val="left" w:pos="8348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032" w:type="dxa"/>
          </w:tcPr>
          <w:p w:rsidR="00D23B62" w:rsidRPr="002C7638" w:rsidRDefault="00D23B62" w:rsidP="00EA0F11">
            <w:pPr>
              <w:pStyle w:val="Default"/>
              <w:jc w:val="both"/>
              <w:rPr>
                <w:sz w:val="28"/>
                <w:szCs w:val="28"/>
              </w:rPr>
            </w:pPr>
            <w:r w:rsidRPr="002C7638">
              <w:rPr>
                <w:sz w:val="28"/>
                <w:szCs w:val="28"/>
              </w:rPr>
              <w:t>право на заключение договора на размещение нестационарного торгового объекта</w:t>
            </w:r>
            <w:r w:rsidR="00235FA9">
              <w:rPr>
                <w:sz w:val="28"/>
                <w:szCs w:val="28"/>
              </w:rPr>
              <w:t xml:space="preserve"> (торговля </w:t>
            </w:r>
            <w:r w:rsidR="007A7B8D">
              <w:rPr>
                <w:sz w:val="28"/>
                <w:szCs w:val="28"/>
              </w:rPr>
              <w:t>плодовоовощной продукцией, бахчей</w:t>
            </w:r>
            <w:r w:rsidR="00235FA9">
              <w:rPr>
                <w:sz w:val="28"/>
                <w:szCs w:val="28"/>
              </w:rPr>
              <w:t>)</w:t>
            </w:r>
            <w:r w:rsidRPr="002C7638">
              <w:rPr>
                <w:sz w:val="28"/>
                <w:szCs w:val="28"/>
              </w:rPr>
              <w:t xml:space="preserve"> на земельных участках, находящихся в муниципальной собственности, а также на земельных участках, государственная собственность на которые не разграничена, находящихся на территории</w:t>
            </w:r>
            <w:r>
              <w:rPr>
                <w:sz w:val="28"/>
                <w:szCs w:val="28"/>
              </w:rPr>
              <w:t xml:space="preserve"> муниципального образования</w:t>
            </w:r>
            <w:r w:rsidRPr="002C7638">
              <w:rPr>
                <w:sz w:val="28"/>
                <w:szCs w:val="28"/>
              </w:rPr>
              <w:t xml:space="preserve"> Гагаринского городског</w:t>
            </w:r>
            <w:r>
              <w:rPr>
                <w:sz w:val="28"/>
                <w:szCs w:val="28"/>
              </w:rPr>
              <w:t xml:space="preserve">о поселения Гагаринского района </w:t>
            </w:r>
            <w:r w:rsidRPr="002C7638">
              <w:rPr>
                <w:sz w:val="28"/>
                <w:szCs w:val="28"/>
              </w:rPr>
              <w:t>Смоленской области</w:t>
            </w:r>
          </w:p>
          <w:p w:rsidR="00D23B62" w:rsidRPr="002C7638" w:rsidRDefault="00D23B62" w:rsidP="00EA0F11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D23B62" w:rsidRPr="002C7638" w:rsidRDefault="00D23B62" w:rsidP="00EA0F11">
            <w:pPr>
              <w:tabs>
                <w:tab w:val="left" w:pos="8348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23B62" w:rsidRPr="002C7638" w:rsidTr="00EA0F11">
        <w:tc>
          <w:tcPr>
            <w:tcW w:w="599" w:type="dxa"/>
          </w:tcPr>
          <w:p w:rsidR="00D23B62" w:rsidRPr="002C7638" w:rsidRDefault="00D23B62" w:rsidP="00EA0F11">
            <w:pPr>
              <w:tabs>
                <w:tab w:val="left" w:pos="8348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  <w:r w:rsidR="00887473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260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029"/>
              <w:gridCol w:w="246"/>
            </w:tblGrid>
            <w:tr w:rsidR="00D23B62" w:rsidRPr="002C7638" w:rsidTr="00EA0F11">
              <w:trPr>
                <w:trHeight w:val="100"/>
              </w:trPr>
              <w:tc>
                <w:tcPr>
                  <w:tcW w:w="20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23B62" w:rsidRPr="002C7638" w:rsidRDefault="00D23B62" w:rsidP="006C2D98">
                  <w:pPr>
                    <w:pStyle w:val="Default"/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</w:rPr>
                  </w:pPr>
                  <w:r w:rsidRPr="002C7638">
                    <w:rPr>
                      <w:sz w:val="28"/>
                      <w:szCs w:val="28"/>
                    </w:rPr>
                    <w:t xml:space="preserve">Организатор аукциона </w:t>
                  </w:r>
                </w:p>
                <w:p w:rsidR="00D23B62" w:rsidRPr="002C7638" w:rsidRDefault="00D23B62" w:rsidP="006C2D98">
                  <w:pPr>
                    <w:pStyle w:val="Default"/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23B62" w:rsidRPr="002C7638" w:rsidRDefault="00D23B62" w:rsidP="006C2D98">
                  <w:pPr>
                    <w:pStyle w:val="Default"/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</w:rPr>
                  </w:pPr>
                </w:p>
              </w:tc>
            </w:tr>
            <w:tr w:rsidR="00D23B62" w:rsidRPr="002C7638" w:rsidTr="00EA0F11">
              <w:trPr>
                <w:trHeight w:val="100"/>
              </w:trPr>
              <w:tc>
                <w:tcPr>
                  <w:tcW w:w="20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23B62" w:rsidRPr="002C7638" w:rsidRDefault="00D23B62" w:rsidP="006C2D98">
                  <w:pPr>
                    <w:pStyle w:val="Default"/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</w:t>
                  </w:r>
                  <w:r w:rsidRPr="002C7638">
                    <w:rPr>
                      <w:sz w:val="28"/>
                      <w:szCs w:val="28"/>
                    </w:rPr>
                    <w:t>дрес:</w:t>
                  </w:r>
                </w:p>
                <w:p w:rsidR="00D23B62" w:rsidRPr="002C7638" w:rsidRDefault="00D23B62" w:rsidP="006C2D98">
                  <w:pPr>
                    <w:pStyle w:val="Default"/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</w:rPr>
                  </w:pPr>
                </w:p>
                <w:p w:rsidR="00D23B62" w:rsidRDefault="00D23B62" w:rsidP="006C2D98">
                  <w:pPr>
                    <w:pStyle w:val="Default"/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</w:rPr>
                  </w:pPr>
                </w:p>
                <w:p w:rsidR="00D23B62" w:rsidRPr="002C7638" w:rsidRDefault="00D23B62" w:rsidP="006C2D98">
                  <w:pPr>
                    <w:pStyle w:val="Default"/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</w:rPr>
                  </w:pPr>
                  <w:r w:rsidRPr="002C7638">
                    <w:rPr>
                      <w:sz w:val="28"/>
                      <w:szCs w:val="28"/>
                    </w:rPr>
                    <w:t xml:space="preserve">Контактный телефон </w:t>
                  </w:r>
                </w:p>
                <w:p w:rsidR="00D07A26" w:rsidRDefault="00D07A26" w:rsidP="006C2D98">
                  <w:pPr>
                    <w:pStyle w:val="Default"/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</w:rPr>
                  </w:pPr>
                </w:p>
                <w:p w:rsidR="00D23B62" w:rsidRPr="002C7638" w:rsidRDefault="00D23B62" w:rsidP="006C2D98">
                  <w:pPr>
                    <w:pStyle w:val="Default"/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</w:rPr>
                  </w:pPr>
                  <w:r w:rsidRPr="002C7638">
                    <w:rPr>
                      <w:sz w:val="28"/>
                      <w:szCs w:val="28"/>
                    </w:rPr>
                    <w:t xml:space="preserve">Адрес электронной почты </w:t>
                  </w:r>
                </w:p>
                <w:p w:rsidR="00D23B62" w:rsidRPr="002C7638" w:rsidRDefault="00D23B62" w:rsidP="006C2D98">
                  <w:pPr>
                    <w:pStyle w:val="Default"/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23B62" w:rsidRPr="002C7638" w:rsidRDefault="00D23B62" w:rsidP="006C2D98">
                  <w:pPr>
                    <w:pStyle w:val="Default"/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</w:rPr>
                  </w:pPr>
                </w:p>
              </w:tc>
            </w:tr>
            <w:tr w:rsidR="00D23B62" w:rsidRPr="002C7638" w:rsidTr="00EA0F11">
              <w:trPr>
                <w:trHeight w:val="226"/>
              </w:trPr>
              <w:tc>
                <w:tcPr>
                  <w:tcW w:w="22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23B62" w:rsidRPr="002C7638" w:rsidRDefault="00D23B62" w:rsidP="006C2D98">
                  <w:pPr>
                    <w:pStyle w:val="Default"/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</w:rPr>
                  </w:pPr>
                  <w:r w:rsidRPr="002C7638">
                    <w:rPr>
                      <w:sz w:val="28"/>
                      <w:szCs w:val="28"/>
                    </w:rPr>
                    <w:t xml:space="preserve">Официальный сайт организатора аукциона </w:t>
                  </w:r>
                </w:p>
              </w:tc>
            </w:tr>
          </w:tbl>
          <w:p w:rsidR="00D23B62" w:rsidRPr="002C7638" w:rsidRDefault="00D23B62" w:rsidP="00EA0F11">
            <w:pPr>
              <w:tabs>
                <w:tab w:val="left" w:pos="8348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032" w:type="dxa"/>
          </w:tcPr>
          <w:p w:rsidR="00D23B62" w:rsidRPr="002C7638" w:rsidRDefault="00D23B62" w:rsidP="00EA0F11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C763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Администрация муниципального образования «Гагаринский район» Смоленской области</w:t>
            </w:r>
          </w:p>
          <w:p w:rsidR="00D23B62" w:rsidRPr="002C7638" w:rsidRDefault="00D23B62" w:rsidP="00EA0F11">
            <w:pPr>
              <w:tabs>
                <w:tab w:val="left" w:pos="8348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D23B62" w:rsidRPr="002C7638" w:rsidRDefault="00D23B62" w:rsidP="00EA0F11">
            <w:pPr>
              <w:pStyle w:val="Default"/>
              <w:rPr>
                <w:sz w:val="28"/>
                <w:szCs w:val="28"/>
              </w:rPr>
            </w:pPr>
            <w:r w:rsidRPr="002C7638">
              <w:rPr>
                <w:sz w:val="28"/>
                <w:szCs w:val="28"/>
              </w:rPr>
              <w:t xml:space="preserve">Адрес (почтовый адрес): </w:t>
            </w:r>
            <w:r>
              <w:rPr>
                <w:sz w:val="28"/>
                <w:szCs w:val="28"/>
              </w:rPr>
              <w:t xml:space="preserve">215010, Смоленская область, город Гагарин, улица Советская, дом 8. </w:t>
            </w:r>
          </w:p>
          <w:p w:rsidR="00D23B62" w:rsidRPr="002C7638" w:rsidRDefault="00D23B62" w:rsidP="00EA0F11">
            <w:pPr>
              <w:pStyle w:val="Default"/>
              <w:rPr>
                <w:sz w:val="28"/>
                <w:szCs w:val="28"/>
              </w:rPr>
            </w:pPr>
          </w:p>
          <w:p w:rsidR="00D23B62" w:rsidRPr="002C7638" w:rsidRDefault="00D23B62" w:rsidP="00EA0F1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8(48135)3-55-88</w:t>
            </w:r>
            <w:r w:rsidR="001D460E">
              <w:rPr>
                <w:sz w:val="28"/>
                <w:szCs w:val="28"/>
              </w:rPr>
              <w:t>, 8(48135)-3-50-25</w:t>
            </w:r>
          </w:p>
          <w:p w:rsidR="00D23B62" w:rsidRPr="002C7638" w:rsidRDefault="00D23B62" w:rsidP="00EA0F11">
            <w:pPr>
              <w:pStyle w:val="Default"/>
              <w:rPr>
                <w:sz w:val="28"/>
                <w:szCs w:val="28"/>
              </w:rPr>
            </w:pPr>
          </w:p>
          <w:p w:rsidR="00D23B62" w:rsidRDefault="00D23B62" w:rsidP="00EA0F11">
            <w:pPr>
              <w:pStyle w:val="Default"/>
              <w:rPr>
                <w:sz w:val="28"/>
                <w:szCs w:val="28"/>
              </w:rPr>
            </w:pPr>
          </w:p>
          <w:p w:rsidR="00D23B62" w:rsidRPr="007A7B8D" w:rsidRDefault="00D23B62" w:rsidP="00EA0F11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A7B8D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7A7B8D">
              <w:rPr>
                <w:rFonts w:ascii="Times New Roman" w:hAnsi="Times New Roman"/>
                <w:sz w:val="28"/>
                <w:szCs w:val="28"/>
              </w:rPr>
              <w:t>-</w:t>
            </w:r>
            <w:r w:rsidRPr="007A7B8D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7A7B8D">
              <w:rPr>
                <w:rFonts w:ascii="Times New Roman" w:hAnsi="Times New Roman"/>
                <w:sz w:val="28"/>
                <w:szCs w:val="28"/>
              </w:rPr>
              <w:t>:</w:t>
            </w:r>
            <w:hyperlink r:id="rId5" w:history="1">
              <w:r w:rsidRPr="007A7B8D">
                <w:rPr>
                  <w:rStyle w:val="a4"/>
                  <w:rFonts w:ascii="Times New Roman" w:hAnsi="Times New Roman"/>
                  <w:color w:val="000000" w:themeColor="text1"/>
                  <w:sz w:val="28"/>
                  <w:szCs w:val="28"/>
                  <w:lang w:val="en-US"/>
                </w:rPr>
                <w:t>gagarin</w:t>
              </w:r>
              <w:r w:rsidRPr="007A7B8D">
                <w:rPr>
                  <w:rStyle w:val="a4"/>
                  <w:rFonts w:ascii="Times New Roman" w:hAnsi="Times New Roman"/>
                  <w:color w:val="000000" w:themeColor="text1"/>
                  <w:sz w:val="28"/>
                  <w:szCs w:val="28"/>
                </w:rPr>
                <w:t>@</w:t>
              </w:r>
              <w:r w:rsidRPr="007A7B8D">
                <w:rPr>
                  <w:rStyle w:val="a4"/>
                  <w:rFonts w:ascii="Times New Roman" w:hAnsi="Times New Roman"/>
                  <w:color w:val="000000" w:themeColor="text1"/>
                  <w:sz w:val="28"/>
                  <w:szCs w:val="28"/>
                  <w:lang w:val="en-US"/>
                </w:rPr>
                <w:t>admin</w:t>
              </w:r>
              <w:r w:rsidRPr="007A7B8D">
                <w:rPr>
                  <w:rStyle w:val="a4"/>
                  <w:rFonts w:ascii="Times New Roman" w:hAnsi="Times New Roman"/>
                  <w:color w:val="000000" w:themeColor="text1"/>
                  <w:sz w:val="28"/>
                  <w:szCs w:val="28"/>
                </w:rPr>
                <w:t>-</w:t>
              </w:r>
              <w:r w:rsidRPr="007A7B8D">
                <w:rPr>
                  <w:rStyle w:val="a4"/>
                  <w:rFonts w:ascii="Times New Roman" w:hAnsi="Times New Roman"/>
                  <w:color w:val="000000" w:themeColor="text1"/>
                  <w:sz w:val="28"/>
                  <w:szCs w:val="28"/>
                  <w:lang w:val="en-US"/>
                </w:rPr>
                <w:t>smolensk</w:t>
              </w:r>
              <w:r w:rsidRPr="007A7B8D">
                <w:rPr>
                  <w:rStyle w:val="a4"/>
                  <w:rFonts w:ascii="Times New Roman" w:hAnsi="Times New Roman"/>
                  <w:color w:val="000000" w:themeColor="text1"/>
                  <w:sz w:val="28"/>
                  <w:szCs w:val="28"/>
                </w:rPr>
                <w:t>.</w:t>
              </w:r>
              <w:r w:rsidRPr="007A7B8D">
                <w:rPr>
                  <w:rStyle w:val="a4"/>
                  <w:rFonts w:ascii="Times New Roman" w:hAnsi="Times New Roman"/>
                  <w:color w:val="000000" w:themeColor="text1"/>
                  <w:sz w:val="28"/>
                  <w:szCs w:val="28"/>
                  <w:lang w:val="en-US"/>
                </w:rPr>
                <w:t>ru</w:t>
              </w:r>
            </w:hyperlink>
          </w:p>
          <w:p w:rsidR="00D23B62" w:rsidRDefault="00D23B62" w:rsidP="00EA0F11">
            <w:pPr>
              <w:pStyle w:val="Default"/>
              <w:rPr>
                <w:sz w:val="28"/>
                <w:szCs w:val="28"/>
              </w:rPr>
            </w:pPr>
          </w:p>
          <w:p w:rsidR="00D23B62" w:rsidRDefault="00D23B62" w:rsidP="00EA0F11">
            <w:pPr>
              <w:pStyle w:val="Default"/>
              <w:rPr>
                <w:sz w:val="28"/>
                <w:szCs w:val="28"/>
              </w:rPr>
            </w:pPr>
          </w:p>
          <w:p w:rsidR="00D23B62" w:rsidRDefault="00D23B62" w:rsidP="00EA0F1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2C7638">
              <w:rPr>
                <w:sz w:val="28"/>
                <w:szCs w:val="28"/>
              </w:rPr>
              <w:t>агаринадмин67</w:t>
            </w:r>
            <w:r>
              <w:rPr>
                <w:sz w:val="28"/>
                <w:szCs w:val="28"/>
              </w:rPr>
              <w:t>.РФ</w:t>
            </w:r>
          </w:p>
          <w:p w:rsidR="00D23B62" w:rsidRDefault="00D23B62" w:rsidP="00EA0F1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D23B62" w:rsidRPr="00076F05" w:rsidRDefault="00D23B62" w:rsidP="00EA0F1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23B62" w:rsidRDefault="00D23B62" w:rsidP="00EA0F1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23B62" w:rsidRPr="00076F05" w:rsidRDefault="00D23B62" w:rsidP="00EA0F1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3B62" w:rsidRPr="002C7638" w:rsidTr="00EA0F11">
        <w:tc>
          <w:tcPr>
            <w:tcW w:w="599" w:type="dxa"/>
          </w:tcPr>
          <w:p w:rsidR="00D23B62" w:rsidRPr="002C7638" w:rsidRDefault="00D23B62" w:rsidP="00EA0F11">
            <w:pPr>
              <w:tabs>
                <w:tab w:val="left" w:pos="8348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  <w:r w:rsidR="00887473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260" w:type="dxa"/>
          </w:tcPr>
          <w:p w:rsidR="00D23B62" w:rsidRPr="002C7638" w:rsidRDefault="00D23B62" w:rsidP="00EA0F11">
            <w:pPr>
              <w:tabs>
                <w:tab w:val="center" w:pos="1184"/>
              </w:tabs>
              <w:ind w:left="-67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 w:rsidRPr="002C7638">
              <w:rPr>
                <w:rFonts w:ascii="Times New Roman" w:hAnsi="Times New Roman"/>
                <w:sz w:val="28"/>
                <w:szCs w:val="28"/>
                <w:lang w:eastAsia="en-US"/>
              </w:rPr>
              <w:t>ау</w:t>
            </w:r>
            <w:proofErr w:type="gramEnd"/>
            <w:r w:rsidRPr="002C7638"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2C7638">
              <w:rPr>
                <w:rFonts w:ascii="Times New Roman" w:hAnsi="Times New Roman"/>
                <w:sz w:val="28"/>
                <w:szCs w:val="28"/>
                <w:lang w:eastAsia="en-US"/>
              </w:rPr>
              <w:t>Аукционная комиссия</w:t>
            </w:r>
          </w:p>
          <w:p w:rsidR="00D23B62" w:rsidRPr="002C7638" w:rsidRDefault="00D23B62" w:rsidP="00EA0F11">
            <w:pPr>
              <w:tabs>
                <w:tab w:val="center" w:pos="1184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D23B62" w:rsidRPr="002C7638" w:rsidRDefault="00D23B62" w:rsidP="00EA0F11">
            <w:pPr>
              <w:tabs>
                <w:tab w:val="center" w:pos="1184"/>
              </w:tabs>
              <w:ind w:left="-67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D23B62" w:rsidRPr="002C7638" w:rsidRDefault="00D23B62" w:rsidP="00EA0F11">
            <w:pPr>
              <w:tabs>
                <w:tab w:val="center" w:pos="1184"/>
              </w:tabs>
              <w:ind w:left="-67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D23B62" w:rsidRPr="002C7638" w:rsidRDefault="00D23B62" w:rsidP="00EA0F11">
            <w:pPr>
              <w:tabs>
                <w:tab w:val="center" w:pos="1184"/>
              </w:tabs>
              <w:ind w:left="-67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D23B62" w:rsidRPr="002C7638" w:rsidRDefault="00D23B62" w:rsidP="00EA0F11">
            <w:pPr>
              <w:tabs>
                <w:tab w:val="center" w:pos="1184"/>
              </w:tabs>
              <w:ind w:left="-67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D23B62" w:rsidRPr="002C7638" w:rsidRDefault="00D23B62" w:rsidP="00EA0F11">
            <w:pPr>
              <w:tabs>
                <w:tab w:val="center" w:pos="1184"/>
              </w:tabs>
              <w:ind w:left="-67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032" w:type="dxa"/>
          </w:tcPr>
          <w:p w:rsidR="00D23B62" w:rsidRDefault="00D23B62" w:rsidP="00EA0F11">
            <w:pPr>
              <w:pStyle w:val="Default"/>
              <w:jc w:val="both"/>
              <w:rPr>
                <w:sz w:val="28"/>
                <w:szCs w:val="28"/>
              </w:rPr>
            </w:pPr>
            <w:r w:rsidRPr="002C7638">
              <w:rPr>
                <w:sz w:val="28"/>
                <w:szCs w:val="28"/>
              </w:rPr>
              <w:lastRenderedPageBreak/>
              <w:t>Аукционная</w:t>
            </w:r>
            <w:r>
              <w:rPr>
                <w:sz w:val="28"/>
                <w:szCs w:val="28"/>
              </w:rPr>
              <w:t xml:space="preserve"> комиссия создана на основании </w:t>
            </w:r>
          </w:p>
          <w:p w:rsidR="00D23B62" w:rsidRPr="002C7638" w:rsidRDefault="00DD03A2" w:rsidP="00D07A26">
            <w:pPr>
              <w:pStyle w:val="Default"/>
              <w:jc w:val="both"/>
              <w:rPr>
                <w:sz w:val="28"/>
                <w:szCs w:val="28"/>
                <w:lang w:eastAsia="en-US"/>
              </w:rPr>
            </w:pPr>
            <w:r w:rsidRPr="00DD03A2">
              <w:rPr>
                <w:color w:val="auto"/>
                <w:sz w:val="28"/>
                <w:szCs w:val="28"/>
              </w:rPr>
              <w:t xml:space="preserve">Распоряжения муниципального образования </w:t>
            </w:r>
            <w:r w:rsidRPr="00DD03A2">
              <w:rPr>
                <w:color w:val="auto"/>
                <w:sz w:val="28"/>
                <w:szCs w:val="28"/>
              </w:rPr>
              <w:lastRenderedPageBreak/>
              <w:t>«Гагаринский район» Смоленской области от 08.06.2018 № 261-р</w:t>
            </w:r>
          </w:p>
        </w:tc>
      </w:tr>
      <w:tr w:rsidR="00D23B62" w:rsidRPr="002C7638" w:rsidTr="00EA0F11">
        <w:tc>
          <w:tcPr>
            <w:tcW w:w="599" w:type="dxa"/>
          </w:tcPr>
          <w:p w:rsidR="00D23B62" w:rsidRPr="002C7638" w:rsidRDefault="00D23B62" w:rsidP="00EA0F11">
            <w:pPr>
              <w:tabs>
                <w:tab w:val="left" w:pos="8348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5</w:t>
            </w:r>
            <w:r w:rsidR="00887473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260" w:type="dxa"/>
          </w:tcPr>
          <w:p w:rsidR="00D23B62" w:rsidRPr="002C7638" w:rsidRDefault="00D23B62" w:rsidP="00EA0F11">
            <w:pPr>
              <w:pStyle w:val="Default"/>
              <w:jc w:val="both"/>
              <w:rPr>
                <w:sz w:val="28"/>
                <w:szCs w:val="28"/>
              </w:rPr>
            </w:pPr>
            <w:r w:rsidRPr="002C7638">
              <w:rPr>
                <w:sz w:val="28"/>
                <w:szCs w:val="28"/>
              </w:rPr>
              <w:t xml:space="preserve">Дата и время начала подачи заявок на участие в аукционе </w:t>
            </w:r>
          </w:p>
          <w:p w:rsidR="00D23B62" w:rsidRPr="002C7638" w:rsidRDefault="00D23B62" w:rsidP="00EA0F11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D23B62" w:rsidRPr="002C7638" w:rsidRDefault="00D23B62" w:rsidP="00EA0F11">
            <w:pPr>
              <w:pStyle w:val="Default"/>
              <w:jc w:val="both"/>
              <w:rPr>
                <w:sz w:val="28"/>
                <w:szCs w:val="28"/>
              </w:rPr>
            </w:pPr>
            <w:r w:rsidRPr="002C7638">
              <w:rPr>
                <w:sz w:val="28"/>
                <w:szCs w:val="28"/>
              </w:rPr>
              <w:t xml:space="preserve">Дата и время окончания подачи заявок на участие в аукционе </w:t>
            </w:r>
          </w:p>
          <w:p w:rsidR="00D23B62" w:rsidRPr="002C7638" w:rsidRDefault="00D23B62" w:rsidP="00EA0F11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D23B62" w:rsidRPr="002C7638" w:rsidRDefault="00D23B62" w:rsidP="00EA0F11">
            <w:pPr>
              <w:tabs>
                <w:tab w:val="center" w:pos="1184"/>
              </w:tabs>
              <w:ind w:left="-675" w:firstLine="708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D23B62" w:rsidRPr="002C7638" w:rsidRDefault="00D23B62" w:rsidP="00EA0F11">
            <w:pPr>
              <w:pStyle w:val="Default"/>
              <w:jc w:val="both"/>
              <w:rPr>
                <w:sz w:val="28"/>
                <w:szCs w:val="28"/>
              </w:rPr>
            </w:pPr>
            <w:r w:rsidRPr="002C7638">
              <w:rPr>
                <w:sz w:val="28"/>
                <w:szCs w:val="28"/>
              </w:rPr>
              <w:t xml:space="preserve">Место (адрес) подачи заявок на участие в аукционе </w:t>
            </w:r>
          </w:p>
          <w:p w:rsidR="00D23B62" w:rsidRPr="002C7638" w:rsidRDefault="00D23B62" w:rsidP="00EA0F11">
            <w:pPr>
              <w:tabs>
                <w:tab w:val="center" w:pos="1184"/>
              </w:tabs>
              <w:ind w:left="-675" w:firstLine="708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D23B62" w:rsidRPr="002C7638" w:rsidRDefault="00D23B62" w:rsidP="00EA0F11">
            <w:pPr>
              <w:pStyle w:val="Default"/>
              <w:jc w:val="both"/>
              <w:rPr>
                <w:sz w:val="28"/>
                <w:szCs w:val="28"/>
              </w:rPr>
            </w:pPr>
            <w:r w:rsidRPr="002C7638">
              <w:rPr>
                <w:sz w:val="28"/>
                <w:szCs w:val="28"/>
              </w:rPr>
              <w:t>Порядок проведения аукциона и подачи заяв</w:t>
            </w:r>
            <w:r>
              <w:rPr>
                <w:sz w:val="28"/>
                <w:szCs w:val="28"/>
              </w:rPr>
              <w:t>о</w:t>
            </w:r>
            <w:r w:rsidRPr="002C7638">
              <w:rPr>
                <w:sz w:val="28"/>
                <w:szCs w:val="28"/>
              </w:rPr>
              <w:t xml:space="preserve">к </w:t>
            </w:r>
          </w:p>
          <w:p w:rsidR="00D23B62" w:rsidRPr="002C7638" w:rsidRDefault="00D23B62" w:rsidP="00EA0F11">
            <w:pPr>
              <w:tabs>
                <w:tab w:val="center" w:pos="1184"/>
              </w:tabs>
              <w:ind w:left="-675" w:firstLine="708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D23B62" w:rsidRPr="002C7638" w:rsidRDefault="00D23B62" w:rsidP="00EA0F11">
            <w:pPr>
              <w:tabs>
                <w:tab w:val="center" w:pos="1184"/>
              </w:tabs>
              <w:ind w:left="-675" w:firstLine="708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032" w:type="dxa"/>
          </w:tcPr>
          <w:p w:rsidR="00D23B62" w:rsidRPr="00A77DE2" w:rsidRDefault="00D23B62" w:rsidP="00EA0F11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77DE2">
              <w:rPr>
                <w:color w:val="auto"/>
                <w:sz w:val="28"/>
                <w:szCs w:val="28"/>
              </w:rPr>
              <w:t xml:space="preserve">С 09 час. 00 мин. по московскому времени </w:t>
            </w:r>
          </w:p>
          <w:p w:rsidR="00D23B62" w:rsidRPr="00A77DE2" w:rsidRDefault="00D07A26" w:rsidP="00EA0F11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«31</w:t>
            </w:r>
            <w:r w:rsidR="00A77DE2">
              <w:rPr>
                <w:color w:val="auto"/>
                <w:sz w:val="28"/>
                <w:szCs w:val="28"/>
              </w:rPr>
              <w:t>»</w:t>
            </w:r>
            <w:r w:rsidR="00A77DE2" w:rsidRPr="00A77DE2">
              <w:rPr>
                <w:color w:val="auto"/>
                <w:sz w:val="28"/>
                <w:szCs w:val="28"/>
              </w:rPr>
              <w:t xml:space="preserve"> мая</w:t>
            </w:r>
            <w:r>
              <w:rPr>
                <w:color w:val="auto"/>
                <w:sz w:val="28"/>
                <w:szCs w:val="28"/>
              </w:rPr>
              <w:t xml:space="preserve"> 2024 </w:t>
            </w:r>
            <w:r w:rsidR="00D23B62" w:rsidRPr="00A77DE2">
              <w:rPr>
                <w:color w:val="auto"/>
                <w:sz w:val="28"/>
                <w:szCs w:val="28"/>
              </w:rPr>
              <w:t xml:space="preserve">г. </w:t>
            </w:r>
          </w:p>
          <w:p w:rsidR="00D23B62" w:rsidRPr="002C7638" w:rsidRDefault="00D23B62" w:rsidP="00EA0F1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D23B62" w:rsidRDefault="00D23B62" w:rsidP="00EA0F11">
            <w:pPr>
              <w:pStyle w:val="Default"/>
              <w:rPr>
                <w:sz w:val="28"/>
                <w:szCs w:val="28"/>
              </w:rPr>
            </w:pPr>
          </w:p>
          <w:p w:rsidR="00D23B62" w:rsidRPr="00A77DE2" w:rsidRDefault="00D23B62" w:rsidP="00EA0F11">
            <w:pPr>
              <w:pStyle w:val="Default"/>
              <w:rPr>
                <w:color w:val="auto"/>
                <w:sz w:val="28"/>
                <w:szCs w:val="28"/>
              </w:rPr>
            </w:pPr>
            <w:r w:rsidRPr="00A77DE2">
              <w:rPr>
                <w:color w:val="auto"/>
                <w:sz w:val="28"/>
                <w:szCs w:val="28"/>
              </w:rPr>
              <w:t xml:space="preserve">До 18 час. 00 мин. по московскому времени </w:t>
            </w:r>
          </w:p>
          <w:p w:rsidR="00D23B62" w:rsidRPr="00A77DE2" w:rsidRDefault="00D07A26" w:rsidP="00EA0F1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«01</w:t>
            </w:r>
            <w:r w:rsidR="00A77DE2">
              <w:rPr>
                <w:rFonts w:ascii="Times New Roman" w:hAnsi="Times New Roman"/>
                <w:sz w:val="28"/>
                <w:szCs w:val="28"/>
              </w:rPr>
              <w:t>»</w:t>
            </w:r>
            <w:r w:rsidR="00A77DE2" w:rsidRPr="00A77DE2">
              <w:rPr>
                <w:rFonts w:ascii="Times New Roman" w:hAnsi="Times New Roman"/>
                <w:sz w:val="28"/>
                <w:szCs w:val="28"/>
              </w:rPr>
              <w:t xml:space="preserve"> ию</w:t>
            </w:r>
            <w:r w:rsidR="000C3FB0">
              <w:rPr>
                <w:rFonts w:ascii="Times New Roman" w:hAnsi="Times New Roman"/>
                <w:sz w:val="28"/>
                <w:szCs w:val="28"/>
              </w:rPr>
              <w:t>л</w:t>
            </w:r>
            <w:bookmarkStart w:id="0" w:name="_GoBack"/>
            <w:bookmarkEnd w:id="0"/>
            <w:r w:rsidR="00A77DE2" w:rsidRPr="00A77DE2"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2024 </w:t>
            </w:r>
            <w:r w:rsidR="00D23B62" w:rsidRPr="00A77DE2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</w:p>
          <w:p w:rsidR="00D23B62" w:rsidRPr="007A7B8D" w:rsidRDefault="00D23B62" w:rsidP="00EA0F11">
            <w:pPr>
              <w:pStyle w:val="Default"/>
              <w:rPr>
                <w:color w:val="FF0000"/>
                <w:sz w:val="28"/>
                <w:szCs w:val="28"/>
              </w:rPr>
            </w:pPr>
          </w:p>
          <w:p w:rsidR="00D23B62" w:rsidRDefault="00D23B62" w:rsidP="00EA0F11">
            <w:pPr>
              <w:pStyle w:val="Default"/>
              <w:rPr>
                <w:sz w:val="28"/>
                <w:szCs w:val="28"/>
              </w:rPr>
            </w:pPr>
          </w:p>
          <w:p w:rsidR="00D23B62" w:rsidRDefault="00D23B62" w:rsidP="00EA0F11">
            <w:pPr>
              <w:pStyle w:val="Default"/>
              <w:rPr>
                <w:sz w:val="28"/>
                <w:szCs w:val="28"/>
              </w:rPr>
            </w:pPr>
          </w:p>
          <w:p w:rsidR="00D23B62" w:rsidRDefault="00D23B62" w:rsidP="00EA0F11">
            <w:pPr>
              <w:pStyle w:val="Default"/>
              <w:rPr>
                <w:sz w:val="28"/>
                <w:szCs w:val="28"/>
              </w:rPr>
            </w:pPr>
            <w:r w:rsidRPr="002C7638">
              <w:rPr>
                <w:sz w:val="28"/>
                <w:szCs w:val="28"/>
              </w:rPr>
              <w:t>Адрес:</w:t>
            </w:r>
            <w:r>
              <w:rPr>
                <w:sz w:val="28"/>
                <w:szCs w:val="28"/>
              </w:rPr>
              <w:t xml:space="preserve"> Смоленская область, город Гагарин,         ул. Советская, дом 8, кабинет № 200</w:t>
            </w:r>
            <w:r w:rsidRPr="002C7638">
              <w:rPr>
                <w:sz w:val="28"/>
                <w:szCs w:val="28"/>
              </w:rPr>
              <w:t xml:space="preserve"> </w:t>
            </w:r>
          </w:p>
          <w:p w:rsidR="00D23B62" w:rsidRPr="002C7638" w:rsidRDefault="00D23B62" w:rsidP="00EA0F11">
            <w:pPr>
              <w:pStyle w:val="Default"/>
              <w:rPr>
                <w:sz w:val="28"/>
                <w:szCs w:val="28"/>
              </w:rPr>
            </w:pPr>
          </w:p>
          <w:p w:rsidR="00D23B62" w:rsidRPr="002C7638" w:rsidRDefault="00D23B62" w:rsidP="00EA0F1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D23B62" w:rsidRPr="002C7638" w:rsidRDefault="00D23B62" w:rsidP="00EA0F11">
            <w:pPr>
              <w:pStyle w:val="Default"/>
              <w:rPr>
                <w:sz w:val="28"/>
                <w:szCs w:val="28"/>
              </w:rPr>
            </w:pPr>
            <w:r w:rsidRPr="002C7638">
              <w:rPr>
                <w:sz w:val="28"/>
                <w:szCs w:val="28"/>
              </w:rPr>
              <w:t xml:space="preserve">Аукцион проводится в порядке, установленном Положением о проведении открытого аукциона на право размещения нестационарных торговых объектов на территории муниципального образования </w:t>
            </w:r>
            <w:r>
              <w:rPr>
                <w:sz w:val="28"/>
                <w:szCs w:val="28"/>
              </w:rPr>
              <w:t>Гагаринского городского поселения Гагаринский район</w:t>
            </w:r>
            <w:r w:rsidRPr="002C7638">
              <w:rPr>
                <w:sz w:val="28"/>
                <w:szCs w:val="28"/>
              </w:rPr>
              <w:t xml:space="preserve"> Смоленской обла</w:t>
            </w:r>
            <w:r>
              <w:rPr>
                <w:sz w:val="28"/>
                <w:szCs w:val="28"/>
              </w:rPr>
              <w:t>сти, утвержденным постановлением Администрации муниципального образования «Гагаринский район» Смоленской области от 27</w:t>
            </w:r>
            <w:r w:rsidR="00235FA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октяб</w:t>
            </w:r>
            <w:r w:rsidR="00235FA9">
              <w:rPr>
                <w:sz w:val="28"/>
                <w:szCs w:val="28"/>
              </w:rPr>
              <w:t>ря 2022</w:t>
            </w:r>
            <w:r>
              <w:rPr>
                <w:sz w:val="28"/>
                <w:szCs w:val="28"/>
              </w:rPr>
              <w:t xml:space="preserve"> года</w:t>
            </w:r>
            <w:r w:rsidRPr="002C7638">
              <w:rPr>
                <w:sz w:val="28"/>
                <w:szCs w:val="28"/>
              </w:rPr>
              <w:t xml:space="preserve"> </w:t>
            </w:r>
            <w:r w:rsidR="00235FA9">
              <w:rPr>
                <w:sz w:val="28"/>
                <w:szCs w:val="28"/>
              </w:rPr>
              <w:t xml:space="preserve">№ 1518 </w:t>
            </w:r>
            <w:r w:rsidRPr="002C7638">
              <w:rPr>
                <w:sz w:val="28"/>
                <w:szCs w:val="28"/>
              </w:rPr>
              <w:t xml:space="preserve">(далее - Положение) </w:t>
            </w:r>
          </w:p>
          <w:p w:rsidR="00D23B62" w:rsidRPr="002C7638" w:rsidRDefault="00D23B62" w:rsidP="00EA0F1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23B62" w:rsidRPr="002C7638" w:rsidTr="00EA0F11">
        <w:tc>
          <w:tcPr>
            <w:tcW w:w="599" w:type="dxa"/>
          </w:tcPr>
          <w:p w:rsidR="00D23B62" w:rsidRPr="002C7638" w:rsidRDefault="00D23B62" w:rsidP="00EA0F11">
            <w:pPr>
              <w:tabs>
                <w:tab w:val="left" w:pos="8348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  <w:r w:rsidR="00887473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260" w:type="dxa"/>
          </w:tcPr>
          <w:p w:rsidR="00D23B62" w:rsidRPr="002C7638" w:rsidRDefault="00D23B62" w:rsidP="00EA0F11">
            <w:pPr>
              <w:pStyle w:val="Default"/>
              <w:jc w:val="both"/>
              <w:rPr>
                <w:sz w:val="28"/>
                <w:szCs w:val="28"/>
              </w:rPr>
            </w:pPr>
            <w:r w:rsidRPr="002C7638">
              <w:rPr>
                <w:sz w:val="28"/>
                <w:szCs w:val="28"/>
              </w:rPr>
              <w:t xml:space="preserve">Порядок оформления участия в аукционе </w:t>
            </w:r>
          </w:p>
          <w:p w:rsidR="00D23B62" w:rsidRPr="002C7638" w:rsidRDefault="00D23B62" w:rsidP="00EA0F11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6032" w:type="dxa"/>
          </w:tcPr>
          <w:p w:rsidR="00D23B62" w:rsidRPr="002C7638" w:rsidRDefault="00D23B62" w:rsidP="00EA0F11">
            <w:pPr>
              <w:pStyle w:val="Default"/>
              <w:jc w:val="both"/>
              <w:rPr>
                <w:sz w:val="28"/>
                <w:szCs w:val="28"/>
              </w:rPr>
            </w:pPr>
            <w:r w:rsidRPr="002C7638">
              <w:rPr>
                <w:sz w:val="28"/>
                <w:szCs w:val="28"/>
              </w:rPr>
              <w:t xml:space="preserve">информация указана в разделе 8 Положения </w:t>
            </w:r>
            <w:r w:rsidR="00235FA9">
              <w:rPr>
                <w:sz w:val="28"/>
                <w:szCs w:val="28"/>
              </w:rPr>
              <w:t xml:space="preserve"> Администрации муниципального образования «Гагаринский район» Смоленской области от 27 октября 2022 года</w:t>
            </w:r>
            <w:r w:rsidR="00235FA9" w:rsidRPr="002C7638">
              <w:rPr>
                <w:sz w:val="28"/>
                <w:szCs w:val="28"/>
              </w:rPr>
              <w:t xml:space="preserve"> </w:t>
            </w:r>
            <w:r w:rsidR="00235FA9">
              <w:rPr>
                <w:sz w:val="28"/>
                <w:szCs w:val="28"/>
              </w:rPr>
              <w:t>№ 1518</w:t>
            </w:r>
          </w:p>
          <w:p w:rsidR="00D23B62" w:rsidRPr="002C7638" w:rsidRDefault="00D23B62" w:rsidP="00EA0F11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D23B62" w:rsidRPr="002C7638" w:rsidTr="00EA0F11">
        <w:tc>
          <w:tcPr>
            <w:tcW w:w="599" w:type="dxa"/>
          </w:tcPr>
          <w:p w:rsidR="00D23B62" w:rsidRPr="002C7638" w:rsidRDefault="00D23B62" w:rsidP="00EA0F11">
            <w:pPr>
              <w:tabs>
                <w:tab w:val="left" w:pos="8348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  <w:r w:rsidR="00887473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260" w:type="dxa"/>
          </w:tcPr>
          <w:p w:rsidR="00D23B62" w:rsidRPr="002C7638" w:rsidRDefault="00D23B62" w:rsidP="00EA0F11">
            <w:pPr>
              <w:pStyle w:val="Default"/>
              <w:jc w:val="both"/>
              <w:rPr>
                <w:sz w:val="28"/>
                <w:szCs w:val="28"/>
              </w:rPr>
            </w:pPr>
            <w:r w:rsidRPr="002C7638">
              <w:rPr>
                <w:sz w:val="28"/>
                <w:szCs w:val="28"/>
              </w:rPr>
              <w:t xml:space="preserve">Место размещения нестационарного торгового объекта (описание местоположения), тип, описание внешнего вида, площадь, специализация нестационарного торгового объекта </w:t>
            </w:r>
          </w:p>
          <w:p w:rsidR="00D23B62" w:rsidRPr="002C7638" w:rsidRDefault="00D23B62" w:rsidP="00EA0F11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6032" w:type="dxa"/>
          </w:tcPr>
          <w:p w:rsidR="00D23B62" w:rsidRDefault="00D23B62" w:rsidP="006C2D98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6C2D98">
              <w:rPr>
                <w:color w:val="auto"/>
                <w:sz w:val="28"/>
                <w:szCs w:val="28"/>
              </w:rPr>
              <w:t xml:space="preserve">место размещения нестационарного торгового объекта согласно схеме размещения нестационарных торговых объектов, на территории муниципального образования «Гагаринский район» Смоленской области, утвержденной постановлением Администрации муниципального образования «Гагаринский район» Смоленской области </w:t>
            </w:r>
            <w:r w:rsidR="00F35508" w:rsidRPr="006C2D98">
              <w:rPr>
                <w:color w:val="auto"/>
                <w:sz w:val="28"/>
                <w:szCs w:val="28"/>
              </w:rPr>
              <w:t xml:space="preserve">от 13 сентября 2019  № </w:t>
            </w:r>
            <w:r w:rsidR="006C2D98" w:rsidRPr="006C2D98">
              <w:rPr>
                <w:color w:val="auto"/>
                <w:sz w:val="28"/>
                <w:szCs w:val="28"/>
              </w:rPr>
              <w:t>1397.</w:t>
            </w:r>
            <w:r w:rsidR="006C2D98">
              <w:rPr>
                <w:color w:val="auto"/>
                <w:sz w:val="28"/>
                <w:szCs w:val="28"/>
              </w:rPr>
              <w:t xml:space="preserve"> </w:t>
            </w:r>
            <w:r w:rsidR="006C2D98">
              <w:t xml:space="preserve"> </w:t>
            </w:r>
            <w:r w:rsidR="006C2D98" w:rsidRPr="006C2D98">
              <w:rPr>
                <w:color w:val="auto"/>
                <w:sz w:val="28"/>
                <w:szCs w:val="28"/>
              </w:rPr>
              <w:t>Адреса:</w:t>
            </w:r>
          </w:p>
          <w:p w:rsidR="006C2D98" w:rsidRDefault="006C2D98" w:rsidP="006C2D98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- </w:t>
            </w:r>
            <w:r>
              <w:t xml:space="preserve"> </w:t>
            </w:r>
            <w:r w:rsidRPr="006C2D98">
              <w:rPr>
                <w:color w:val="auto"/>
                <w:sz w:val="28"/>
                <w:szCs w:val="28"/>
              </w:rPr>
              <w:t>г.</w:t>
            </w:r>
            <w:r>
              <w:rPr>
                <w:color w:val="auto"/>
                <w:sz w:val="28"/>
                <w:szCs w:val="28"/>
              </w:rPr>
              <w:t xml:space="preserve"> Гагарин, ул. Стройотрядовская, </w:t>
            </w:r>
            <w:r w:rsidRPr="006C2D98">
              <w:rPr>
                <w:color w:val="auto"/>
                <w:sz w:val="28"/>
                <w:szCs w:val="28"/>
              </w:rPr>
              <w:t>(у автостоянки)</w:t>
            </w:r>
            <w:r>
              <w:rPr>
                <w:color w:val="auto"/>
                <w:sz w:val="28"/>
                <w:szCs w:val="28"/>
              </w:rPr>
              <w:t xml:space="preserve"> - </w:t>
            </w:r>
            <w:r w:rsidRPr="006C2D98">
              <w:rPr>
                <w:color w:val="auto"/>
                <w:sz w:val="28"/>
                <w:szCs w:val="28"/>
              </w:rPr>
              <w:t>12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auto"/>
                <w:sz w:val="28"/>
                <w:szCs w:val="28"/>
              </w:rPr>
              <w:t>кв</w:t>
            </w:r>
            <w:proofErr w:type="gramStart"/>
            <w:r>
              <w:rPr>
                <w:color w:val="auto"/>
                <w:sz w:val="28"/>
                <w:szCs w:val="28"/>
              </w:rPr>
              <w:t>.м</w:t>
            </w:r>
            <w:proofErr w:type="spellEnd"/>
            <w:proofErr w:type="gramEnd"/>
            <w:r>
              <w:rPr>
                <w:color w:val="auto"/>
                <w:sz w:val="28"/>
                <w:szCs w:val="28"/>
              </w:rPr>
              <w:t>;</w:t>
            </w:r>
          </w:p>
          <w:p w:rsidR="006C2D98" w:rsidRDefault="006C2D98" w:rsidP="006C2D98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 xml:space="preserve">- </w:t>
            </w:r>
            <w:r>
              <w:t xml:space="preserve"> </w:t>
            </w:r>
            <w:r>
              <w:rPr>
                <w:color w:val="auto"/>
                <w:sz w:val="28"/>
                <w:szCs w:val="28"/>
              </w:rPr>
              <w:t xml:space="preserve">г. Гагарин, ул. Строителей </w:t>
            </w:r>
            <w:r w:rsidRPr="006C2D98">
              <w:rPr>
                <w:color w:val="auto"/>
                <w:sz w:val="28"/>
                <w:szCs w:val="28"/>
              </w:rPr>
              <w:t>(район д.155)</w:t>
            </w:r>
            <w:r>
              <w:rPr>
                <w:color w:val="auto"/>
                <w:sz w:val="28"/>
                <w:szCs w:val="28"/>
              </w:rPr>
              <w:t xml:space="preserve"> -</w:t>
            </w:r>
            <w:r w:rsidR="0087268E" w:rsidRPr="0087268E">
              <w:rPr>
                <w:color w:val="auto"/>
                <w:sz w:val="28"/>
                <w:szCs w:val="28"/>
              </w:rPr>
              <w:t>24</w:t>
            </w:r>
            <w:r w:rsidR="0087268E">
              <w:rPr>
                <w:color w:val="auto"/>
                <w:sz w:val="28"/>
                <w:szCs w:val="28"/>
              </w:rPr>
              <w:t xml:space="preserve"> </w:t>
            </w:r>
            <w:r w:rsidR="0087268E">
              <w:t xml:space="preserve"> </w:t>
            </w:r>
            <w:proofErr w:type="spellStart"/>
            <w:r w:rsidR="0087268E" w:rsidRPr="0087268E">
              <w:rPr>
                <w:color w:val="auto"/>
                <w:sz w:val="28"/>
                <w:szCs w:val="28"/>
              </w:rPr>
              <w:t>кв</w:t>
            </w:r>
            <w:proofErr w:type="gramStart"/>
            <w:r w:rsidR="0087268E" w:rsidRPr="0087268E">
              <w:rPr>
                <w:color w:val="auto"/>
                <w:sz w:val="28"/>
                <w:szCs w:val="28"/>
              </w:rPr>
              <w:t>.м</w:t>
            </w:r>
            <w:proofErr w:type="spellEnd"/>
            <w:proofErr w:type="gramEnd"/>
            <w:r w:rsidR="0087268E">
              <w:rPr>
                <w:color w:val="auto"/>
                <w:sz w:val="28"/>
                <w:szCs w:val="28"/>
              </w:rPr>
              <w:t>;</w:t>
            </w:r>
          </w:p>
          <w:p w:rsidR="0087268E" w:rsidRDefault="0087268E" w:rsidP="0087268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- </w:t>
            </w:r>
            <w:r>
              <w:t xml:space="preserve"> </w:t>
            </w:r>
            <w:r>
              <w:rPr>
                <w:color w:val="auto"/>
                <w:sz w:val="28"/>
                <w:szCs w:val="28"/>
              </w:rPr>
              <w:t xml:space="preserve">г. Гагарин, </w:t>
            </w:r>
            <w:r w:rsidRPr="0087268E">
              <w:rPr>
                <w:color w:val="auto"/>
                <w:sz w:val="28"/>
                <w:szCs w:val="28"/>
              </w:rPr>
              <w:t>ул. Петра Алексеева, (в районе д. 10)</w:t>
            </w:r>
            <w:r>
              <w:rPr>
                <w:color w:val="auto"/>
                <w:sz w:val="28"/>
                <w:szCs w:val="28"/>
              </w:rPr>
              <w:t xml:space="preserve"> – </w:t>
            </w:r>
            <w:r w:rsidRPr="0087268E">
              <w:rPr>
                <w:color w:val="auto"/>
                <w:sz w:val="28"/>
                <w:szCs w:val="28"/>
              </w:rPr>
              <w:t>12</w:t>
            </w:r>
            <w:r>
              <w:t xml:space="preserve"> </w:t>
            </w:r>
            <w:proofErr w:type="spellStart"/>
            <w:r w:rsidRPr="0087268E">
              <w:rPr>
                <w:color w:val="auto"/>
                <w:sz w:val="28"/>
                <w:szCs w:val="28"/>
              </w:rPr>
              <w:t>кв</w:t>
            </w:r>
            <w:proofErr w:type="gramStart"/>
            <w:r w:rsidRPr="0087268E">
              <w:rPr>
                <w:color w:val="auto"/>
                <w:sz w:val="28"/>
                <w:szCs w:val="28"/>
              </w:rPr>
              <w:t>.м</w:t>
            </w:r>
            <w:proofErr w:type="spellEnd"/>
            <w:proofErr w:type="gramEnd"/>
            <w:r>
              <w:rPr>
                <w:color w:val="auto"/>
                <w:sz w:val="28"/>
                <w:szCs w:val="28"/>
              </w:rPr>
              <w:t>;</w:t>
            </w:r>
          </w:p>
          <w:p w:rsidR="0087268E" w:rsidRDefault="0087268E" w:rsidP="0087268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- </w:t>
            </w:r>
            <w:r>
              <w:t xml:space="preserve"> </w:t>
            </w:r>
            <w:r>
              <w:rPr>
                <w:color w:val="auto"/>
                <w:sz w:val="28"/>
                <w:szCs w:val="28"/>
              </w:rPr>
              <w:t xml:space="preserve">г. Гагарин, </w:t>
            </w:r>
            <w:proofErr w:type="spellStart"/>
            <w:r w:rsidRPr="0087268E">
              <w:rPr>
                <w:color w:val="auto"/>
                <w:sz w:val="28"/>
                <w:szCs w:val="28"/>
              </w:rPr>
              <w:t>мкр</w:t>
            </w:r>
            <w:proofErr w:type="spellEnd"/>
            <w:r w:rsidRPr="0087268E">
              <w:rPr>
                <w:color w:val="auto"/>
                <w:sz w:val="28"/>
                <w:szCs w:val="28"/>
              </w:rPr>
              <w:t>. Лесной</w:t>
            </w:r>
            <w:r>
              <w:rPr>
                <w:color w:val="auto"/>
                <w:sz w:val="28"/>
                <w:szCs w:val="28"/>
              </w:rPr>
              <w:t xml:space="preserve"> – </w:t>
            </w:r>
            <w:r w:rsidRPr="0087268E">
              <w:rPr>
                <w:color w:val="auto"/>
                <w:sz w:val="28"/>
                <w:szCs w:val="28"/>
              </w:rPr>
              <w:t>12</w:t>
            </w:r>
            <w:r>
              <w:t xml:space="preserve"> </w:t>
            </w:r>
            <w:proofErr w:type="spellStart"/>
            <w:r w:rsidRPr="0087268E">
              <w:rPr>
                <w:color w:val="auto"/>
                <w:sz w:val="28"/>
                <w:szCs w:val="28"/>
              </w:rPr>
              <w:t>кв</w:t>
            </w:r>
            <w:proofErr w:type="gramStart"/>
            <w:r w:rsidRPr="0087268E">
              <w:rPr>
                <w:color w:val="auto"/>
                <w:sz w:val="28"/>
                <w:szCs w:val="28"/>
              </w:rPr>
              <w:t>.м</w:t>
            </w:r>
            <w:proofErr w:type="spellEnd"/>
            <w:proofErr w:type="gramEnd"/>
            <w:r>
              <w:rPr>
                <w:color w:val="auto"/>
                <w:sz w:val="28"/>
                <w:szCs w:val="28"/>
              </w:rPr>
              <w:t>;</w:t>
            </w:r>
          </w:p>
          <w:p w:rsidR="0087268E" w:rsidRDefault="0087268E" w:rsidP="0087268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- </w:t>
            </w:r>
            <w:r>
              <w:t xml:space="preserve"> </w:t>
            </w:r>
            <w:r>
              <w:rPr>
                <w:color w:val="auto"/>
                <w:sz w:val="28"/>
                <w:szCs w:val="28"/>
              </w:rPr>
              <w:t xml:space="preserve">г. Гагарин, </w:t>
            </w:r>
            <w:r w:rsidRPr="0087268E">
              <w:rPr>
                <w:color w:val="auto"/>
                <w:sz w:val="28"/>
                <w:szCs w:val="28"/>
              </w:rPr>
              <w:t>ул. Мелиоративная, напротив магазина «Радуга»</w:t>
            </w:r>
            <w:r>
              <w:rPr>
                <w:color w:val="auto"/>
                <w:sz w:val="28"/>
                <w:szCs w:val="28"/>
              </w:rPr>
              <w:t xml:space="preserve"> - </w:t>
            </w:r>
            <w:r w:rsidRPr="0087268E">
              <w:rPr>
                <w:color w:val="auto"/>
                <w:sz w:val="28"/>
                <w:szCs w:val="28"/>
              </w:rPr>
              <w:t>12</w:t>
            </w:r>
            <w:r>
              <w:t xml:space="preserve"> </w:t>
            </w:r>
            <w:proofErr w:type="spellStart"/>
            <w:r w:rsidRPr="0087268E">
              <w:rPr>
                <w:color w:val="auto"/>
                <w:sz w:val="28"/>
                <w:szCs w:val="28"/>
              </w:rPr>
              <w:t>кв</w:t>
            </w:r>
            <w:proofErr w:type="gramStart"/>
            <w:r w:rsidRPr="0087268E">
              <w:rPr>
                <w:color w:val="auto"/>
                <w:sz w:val="28"/>
                <w:szCs w:val="28"/>
              </w:rPr>
              <w:t>.м</w:t>
            </w:r>
            <w:proofErr w:type="spellEnd"/>
            <w:proofErr w:type="gramEnd"/>
            <w:r>
              <w:rPr>
                <w:color w:val="auto"/>
                <w:sz w:val="28"/>
                <w:szCs w:val="28"/>
              </w:rPr>
              <w:t>;</w:t>
            </w:r>
          </w:p>
          <w:p w:rsidR="0087268E" w:rsidRDefault="0087268E" w:rsidP="0087268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- </w:t>
            </w:r>
            <w:r>
              <w:t xml:space="preserve"> </w:t>
            </w:r>
            <w:r w:rsidRPr="0087268E">
              <w:rPr>
                <w:color w:val="auto"/>
                <w:sz w:val="28"/>
                <w:szCs w:val="28"/>
              </w:rPr>
              <w:t>г. Гагарин, проезд СХТ (около столовой № 3)</w:t>
            </w:r>
            <w:r>
              <w:rPr>
                <w:color w:val="auto"/>
                <w:sz w:val="28"/>
                <w:szCs w:val="28"/>
              </w:rPr>
              <w:t>-</w:t>
            </w:r>
            <w:r w:rsidRPr="0087268E">
              <w:rPr>
                <w:color w:val="auto"/>
                <w:sz w:val="28"/>
                <w:szCs w:val="28"/>
              </w:rPr>
              <w:t>12</w:t>
            </w:r>
            <w:r>
              <w:t xml:space="preserve"> </w:t>
            </w:r>
            <w:proofErr w:type="spellStart"/>
            <w:r w:rsidRPr="0087268E">
              <w:rPr>
                <w:color w:val="auto"/>
                <w:sz w:val="28"/>
                <w:szCs w:val="28"/>
              </w:rPr>
              <w:t>кв</w:t>
            </w:r>
            <w:proofErr w:type="gramStart"/>
            <w:r w:rsidRPr="0087268E">
              <w:rPr>
                <w:color w:val="auto"/>
                <w:sz w:val="28"/>
                <w:szCs w:val="28"/>
              </w:rPr>
              <w:t>.м</w:t>
            </w:r>
            <w:proofErr w:type="spellEnd"/>
            <w:proofErr w:type="gramEnd"/>
            <w:r>
              <w:rPr>
                <w:color w:val="auto"/>
                <w:sz w:val="28"/>
                <w:szCs w:val="28"/>
              </w:rPr>
              <w:t>;</w:t>
            </w:r>
          </w:p>
          <w:p w:rsidR="0087268E" w:rsidRDefault="0087268E" w:rsidP="0087268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-</w:t>
            </w:r>
            <w:r>
              <w:t xml:space="preserve"> </w:t>
            </w:r>
            <w:r>
              <w:rPr>
                <w:color w:val="auto"/>
                <w:sz w:val="28"/>
                <w:szCs w:val="28"/>
              </w:rPr>
              <w:t xml:space="preserve">г. Гагарин, </w:t>
            </w:r>
            <w:r w:rsidRPr="0087268E">
              <w:rPr>
                <w:color w:val="auto"/>
                <w:sz w:val="28"/>
                <w:szCs w:val="28"/>
              </w:rPr>
              <w:t>ул. Красноармейская, д. 48 А (слева от магазина «Пятерочка»)</w:t>
            </w:r>
            <w:r>
              <w:rPr>
                <w:color w:val="auto"/>
                <w:sz w:val="28"/>
                <w:szCs w:val="28"/>
              </w:rPr>
              <w:t xml:space="preserve"> -</w:t>
            </w:r>
            <w:r w:rsidRPr="0087268E">
              <w:rPr>
                <w:color w:val="auto"/>
                <w:sz w:val="28"/>
                <w:szCs w:val="28"/>
              </w:rPr>
              <w:t>12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87268E">
              <w:rPr>
                <w:color w:val="auto"/>
                <w:sz w:val="28"/>
                <w:szCs w:val="28"/>
              </w:rPr>
              <w:t>кв</w:t>
            </w:r>
            <w:proofErr w:type="gramStart"/>
            <w:r w:rsidRPr="0087268E">
              <w:rPr>
                <w:color w:val="auto"/>
                <w:sz w:val="28"/>
                <w:szCs w:val="28"/>
              </w:rPr>
              <w:t>.м</w:t>
            </w:r>
            <w:proofErr w:type="spellEnd"/>
            <w:proofErr w:type="gramEnd"/>
            <w:r>
              <w:rPr>
                <w:color w:val="auto"/>
                <w:sz w:val="28"/>
                <w:szCs w:val="28"/>
              </w:rPr>
              <w:t>;</w:t>
            </w:r>
          </w:p>
          <w:p w:rsidR="0087268E" w:rsidRDefault="0087268E" w:rsidP="0087268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- </w:t>
            </w:r>
            <w:r>
              <w:t xml:space="preserve"> </w:t>
            </w:r>
            <w:r>
              <w:rPr>
                <w:color w:val="auto"/>
                <w:sz w:val="28"/>
                <w:szCs w:val="28"/>
              </w:rPr>
              <w:t xml:space="preserve">г. Гагарин, </w:t>
            </w:r>
            <w:r w:rsidRPr="0087268E">
              <w:rPr>
                <w:color w:val="auto"/>
                <w:sz w:val="28"/>
                <w:szCs w:val="28"/>
              </w:rPr>
              <w:t>ул. Строителей, напротив д. 65</w:t>
            </w:r>
            <w:r>
              <w:rPr>
                <w:color w:val="auto"/>
                <w:sz w:val="28"/>
                <w:szCs w:val="28"/>
              </w:rPr>
              <w:t xml:space="preserve"> - </w:t>
            </w:r>
            <w:r w:rsidRPr="0087268E">
              <w:rPr>
                <w:color w:val="auto"/>
                <w:sz w:val="28"/>
                <w:szCs w:val="28"/>
              </w:rPr>
              <w:t>8</w:t>
            </w:r>
            <w:r>
              <w:t xml:space="preserve"> </w:t>
            </w:r>
            <w:proofErr w:type="spellStart"/>
            <w:r w:rsidRPr="0087268E">
              <w:rPr>
                <w:color w:val="auto"/>
                <w:sz w:val="28"/>
                <w:szCs w:val="28"/>
              </w:rPr>
              <w:t>кв</w:t>
            </w:r>
            <w:proofErr w:type="gramStart"/>
            <w:r w:rsidRPr="0087268E">
              <w:rPr>
                <w:color w:val="auto"/>
                <w:sz w:val="28"/>
                <w:szCs w:val="28"/>
              </w:rPr>
              <w:t>.м</w:t>
            </w:r>
            <w:proofErr w:type="spellEnd"/>
            <w:proofErr w:type="gramEnd"/>
            <w:r w:rsidRPr="0087268E">
              <w:rPr>
                <w:color w:val="auto"/>
                <w:sz w:val="28"/>
                <w:szCs w:val="28"/>
              </w:rPr>
              <w:t>;</w:t>
            </w:r>
          </w:p>
          <w:p w:rsidR="0087268E" w:rsidRDefault="0087268E" w:rsidP="0087268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- </w:t>
            </w:r>
            <w:r>
              <w:t xml:space="preserve"> </w:t>
            </w:r>
            <w:r>
              <w:rPr>
                <w:color w:val="auto"/>
                <w:sz w:val="28"/>
                <w:szCs w:val="28"/>
              </w:rPr>
              <w:t xml:space="preserve">г. Гагарин, </w:t>
            </w:r>
            <w:r w:rsidRPr="0087268E">
              <w:rPr>
                <w:color w:val="auto"/>
                <w:sz w:val="28"/>
                <w:szCs w:val="28"/>
              </w:rPr>
              <w:t>ул. Строителей (напротив дома 59)</w:t>
            </w:r>
            <w:r>
              <w:rPr>
                <w:color w:val="auto"/>
                <w:sz w:val="28"/>
                <w:szCs w:val="28"/>
              </w:rPr>
              <w:t>-</w:t>
            </w:r>
            <w:r w:rsidRPr="0087268E">
              <w:rPr>
                <w:color w:val="auto"/>
                <w:sz w:val="28"/>
                <w:szCs w:val="28"/>
              </w:rPr>
              <w:t>15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>
              <w:t xml:space="preserve"> </w:t>
            </w:r>
            <w:proofErr w:type="spellStart"/>
            <w:r w:rsidRPr="0087268E">
              <w:rPr>
                <w:color w:val="auto"/>
                <w:sz w:val="28"/>
                <w:szCs w:val="28"/>
              </w:rPr>
              <w:t>кв</w:t>
            </w:r>
            <w:proofErr w:type="gramStart"/>
            <w:r w:rsidRPr="0087268E">
              <w:rPr>
                <w:color w:val="auto"/>
                <w:sz w:val="28"/>
                <w:szCs w:val="28"/>
              </w:rPr>
              <w:t>.м</w:t>
            </w:r>
            <w:proofErr w:type="spellEnd"/>
            <w:proofErr w:type="gramEnd"/>
            <w:r w:rsidRPr="0087268E">
              <w:rPr>
                <w:color w:val="auto"/>
                <w:sz w:val="28"/>
                <w:szCs w:val="28"/>
              </w:rPr>
              <w:t>;</w:t>
            </w:r>
          </w:p>
          <w:p w:rsidR="006C2D98" w:rsidRDefault="0087268E" w:rsidP="00887473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- </w:t>
            </w:r>
            <w:r>
              <w:t xml:space="preserve"> </w:t>
            </w:r>
            <w:r w:rsidRPr="0087268E">
              <w:rPr>
                <w:color w:val="auto"/>
                <w:sz w:val="28"/>
                <w:szCs w:val="28"/>
              </w:rPr>
              <w:t>г. Гаг</w:t>
            </w:r>
            <w:r>
              <w:rPr>
                <w:color w:val="auto"/>
                <w:sz w:val="28"/>
                <w:szCs w:val="28"/>
              </w:rPr>
              <w:t xml:space="preserve">арин, </w:t>
            </w:r>
            <w:r w:rsidRPr="0087268E">
              <w:rPr>
                <w:color w:val="auto"/>
                <w:sz w:val="28"/>
                <w:szCs w:val="28"/>
              </w:rPr>
              <w:t>ул. Гагарина (Петровская аллея)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="00887473">
              <w:rPr>
                <w:color w:val="auto"/>
                <w:sz w:val="28"/>
                <w:szCs w:val="28"/>
              </w:rPr>
              <w:t>–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="00887473" w:rsidRPr="00887473">
              <w:rPr>
                <w:color w:val="auto"/>
                <w:sz w:val="28"/>
                <w:szCs w:val="28"/>
              </w:rPr>
              <w:t>12</w:t>
            </w:r>
            <w:r w:rsidR="00887473">
              <w:rPr>
                <w:color w:val="auto"/>
                <w:sz w:val="28"/>
                <w:szCs w:val="28"/>
              </w:rPr>
              <w:t xml:space="preserve"> </w:t>
            </w:r>
            <w:r w:rsidR="00887473">
              <w:t xml:space="preserve"> </w:t>
            </w:r>
            <w:proofErr w:type="spellStart"/>
            <w:r w:rsidR="00887473" w:rsidRPr="00887473">
              <w:rPr>
                <w:color w:val="auto"/>
                <w:sz w:val="28"/>
                <w:szCs w:val="28"/>
              </w:rPr>
              <w:t>кв</w:t>
            </w:r>
            <w:proofErr w:type="gramStart"/>
            <w:r w:rsidR="00887473" w:rsidRPr="00887473">
              <w:rPr>
                <w:color w:val="auto"/>
                <w:sz w:val="28"/>
                <w:szCs w:val="28"/>
              </w:rPr>
              <w:t>.м</w:t>
            </w:r>
            <w:proofErr w:type="spellEnd"/>
            <w:proofErr w:type="gramEnd"/>
            <w:r w:rsidR="00887473">
              <w:rPr>
                <w:color w:val="auto"/>
                <w:sz w:val="28"/>
                <w:szCs w:val="28"/>
              </w:rPr>
              <w:t>;</w:t>
            </w:r>
          </w:p>
          <w:p w:rsidR="00887473" w:rsidRPr="006C2D98" w:rsidRDefault="00887473" w:rsidP="00887473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- </w:t>
            </w:r>
            <w:r>
              <w:t xml:space="preserve"> </w:t>
            </w:r>
            <w:r>
              <w:rPr>
                <w:color w:val="auto"/>
                <w:sz w:val="28"/>
                <w:szCs w:val="28"/>
              </w:rPr>
              <w:t xml:space="preserve">г. Гагарин, </w:t>
            </w:r>
            <w:r w:rsidRPr="00887473">
              <w:rPr>
                <w:color w:val="auto"/>
                <w:sz w:val="28"/>
                <w:szCs w:val="28"/>
              </w:rPr>
              <w:t xml:space="preserve">ул. </w:t>
            </w:r>
            <w:proofErr w:type="gramStart"/>
            <w:r w:rsidRPr="00887473">
              <w:rPr>
                <w:color w:val="auto"/>
                <w:sz w:val="28"/>
                <w:szCs w:val="28"/>
              </w:rPr>
              <w:t>Советская</w:t>
            </w:r>
            <w:proofErr w:type="gramEnd"/>
            <w:r w:rsidRPr="00887473">
              <w:rPr>
                <w:color w:val="auto"/>
                <w:sz w:val="28"/>
                <w:szCs w:val="28"/>
              </w:rPr>
              <w:t xml:space="preserve"> в районе д. 71 «д»</w:t>
            </w:r>
            <w:r>
              <w:rPr>
                <w:color w:val="auto"/>
                <w:sz w:val="28"/>
                <w:szCs w:val="28"/>
              </w:rPr>
              <w:t xml:space="preserve"> - </w:t>
            </w:r>
            <w:r w:rsidRPr="00887473">
              <w:rPr>
                <w:color w:val="auto"/>
                <w:sz w:val="28"/>
                <w:szCs w:val="28"/>
              </w:rPr>
              <w:t>40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>
              <w:t xml:space="preserve"> </w:t>
            </w:r>
            <w:proofErr w:type="spellStart"/>
            <w:r w:rsidRPr="00887473">
              <w:rPr>
                <w:color w:val="auto"/>
                <w:sz w:val="28"/>
                <w:szCs w:val="28"/>
              </w:rPr>
              <w:t>кв.м</w:t>
            </w:r>
            <w:proofErr w:type="spellEnd"/>
            <w:r>
              <w:rPr>
                <w:color w:val="auto"/>
                <w:sz w:val="28"/>
                <w:szCs w:val="28"/>
              </w:rPr>
              <w:t>.</w:t>
            </w:r>
          </w:p>
        </w:tc>
      </w:tr>
      <w:tr w:rsidR="00D23B62" w:rsidRPr="002C7638" w:rsidTr="00EA0F11">
        <w:tc>
          <w:tcPr>
            <w:tcW w:w="599" w:type="dxa"/>
          </w:tcPr>
          <w:p w:rsidR="00D23B62" w:rsidRPr="002C7638" w:rsidRDefault="00D23B62" w:rsidP="00EA0F11">
            <w:pPr>
              <w:tabs>
                <w:tab w:val="left" w:pos="8348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8</w:t>
            </w:r>
            <w:r w:rsidR="00887473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260" w:type="dxa"/>
          </w:tcPr>
          <w:p w:rsidR="00D23B62" w:rsidRPr="002C7638" w:rsidRDefault="00D23B62" w:rsidP="00EA0F11">
            <w:pPr>
              <w:pStyle w:val="Default"/>
              <w:jc w:val="both"/>
              <w:rPr>
                <w:sz w:val="28"/>
                <w:szCs w:val="28"/>
              </w:rPr>
            </w:pPr>
            <w:r w:rsidRPr="002C7638">
              <w:rPr>
                <w:sz w:val="28"/>
                <w:szCs w:val="28"/>
              </w:rPr>
              <w:t xml:space="preserve">Срок, в течение которого организатор аукциона вправе отказаться от проведения аукциона </w:t>
            </w:r>
          </w:p>
          <w:p w:rsidR="00D23B62" w:rsidRPr="002C7638" w:rsidRDefault="00D23B62" w:rsidP="00EA0F11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6032" w:type="dxa"/>
          </w:tcPr>
          <w:p w:rsidR="00D23B62" w:rsidRPr="002C7638" w:rsidRDefault="00D23B62" w:rsidP="00EA0F11">
            <w:pPr>
              <w:pStyle w:val="Default"/>
              <w:jc w:val="both"/>
              <w:rPr>
                <w:sz w:val="28"/>
                <w:szCs w:val="28"/>
              </w:rPr>
            </w:pPr>
            <w:r w:rsidRPr="002C7638">
              <w:rPr>
                <w:sz w:val="28"/>
                <w:szCs w:val="28"/>
              </w:rPr>
              <w:t>организатор аукциона вправе принять решение об отказе от проведения аукциона в любое время, но не позднее чем за три дня до даты окончания срока подач</w:t>
            </w:r>
            <w:r w:rsidR="00235FA9">
              <w:rPr>
                <w:sz w:val="28"/>
                <w:szCs w:val="28"/>
              </w:rPr>
              <w:t>и заявок на участие в аукционе</w:t>
            </w:r>
          </w:p>
        </w:tc>
      </w:tr>
      <w:tr w:rsidR="00D23B62" w:rsidRPr="002C7638" w:rsidTr="00EA0F11">
        <w:tc>
          <w:tcPr>
            <w:tcW w:w="599" w:type="dxa"/>
          </w:tcPr>
          <w:p w:rsidR="00D23B62" w:rsidRPr="002C7638" w:rsidRDefault="00D23B62" w:rsidP="00EA0F11">
            <w:pPr>
              <w:tabs>
                <w:tab w:val="left" w:pos="8348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  <w:r w:rsidR="00887473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260" w:type="dxa"/>
          </w:tcPr>
          <w:p w:rsidR="00D23B62" w:rsidRPr="002C7638" w:rsidRDefault="00D23B62" w:rsidP="00EA0F11">
            <w:pPr>
              <w:pStyle w:val="Default"/>
              <w:jc w:val="both"/>
              <w:rPr>
                <w:sz w:val="28"/>
                <w:szCs w:val="28"/>
              </w:rPr>
            </w:pPr>
            <w:r w:rsidRPr="002C7638">
              <w:rPr>
                <w:sz w:val="28"/>
                <w:szCs w:val="28"/>
              </w:rPr>
              <w:t>Начальная (минималь</w:t>
            </w:r>
            <w:r>
              <w:rPr>
                <w:sz w:val="28"/>
                <w:szCs w:val="28"/>
              </w:rPr>
              <w:t xml:space="preserve">ная) цена договора (цена лота) </w:t>
            </w:r>
          </w:p>
        </w:tc>
        <w:tc>
          <w:tcPr>
            <w:tcW w:w="6032" w:type="dxa"/>
          </w:tcPr>
          <w:p w:rsidR="00D23B62" w:rsidRPr="00F311FA" w:rsidRDefault="00D23B62" w:rsidP="00F311FA">
            <w:pPr>
              <w:pStyle w:val="Default"/>
              <w:jc w:val="both"/>
              <w:rPr>
                <w:sz w:val="28"/>
                <w:szCs w:val="28"/>
              </w:rPr>
            </w:pPr>
            <w:r w:rsidRPr="00F311FA">
              <w:rPr>
                <w:color w:val="auto"/>
                <w:sz w:val="28"/>
                <w:szCs w:val="28"/>
              </w:rPr>
              <w:t>начальная (минимальная) цена договора (цена лота)</w:t>
            </w:r>
            <w:r w:rsidR="00F311FA">
              <w:rPr>
                <w:color w:val="FF0000"/>
                <w:sz w:val="28"/>
                <w:szCs w:val="28"/>
              </w:rPr>
              <w:t xml:space="preserve"> </w:t>
            </w:r>
            <w:r w:rsidR="00F311FA" w:rsidRPr="00F311FA">
              <w:rPr>
                <w:color w:val="auto"/>
                <w:sz w:val="28"/>
                <w:szCs w:val="28"/>
              </w:rPr>
              <w:t>устанавливается</w:t>
            </w:r>
            <w:r w:rsidR="00F311FA">
              <w:rPr>
                <w:color w:val="FF0000"/>
                <w:sz w:val="28"/>
                <w:szCs w:val="28"/>
              </w:rPr>
              <w:t xml:space="preserve"> </w:t>
            </w:r>
            <w:r w:rsidR="00F311FA" w:rsidRPr="00F311FA">
              <w:rPr>
                <w:color w:val="auto"/>
                <w:sz w:val="28"/>
                <w:szCs w:val="28"/>
              </w:rPr>
              <w:t xml:space="preserve">в соответствии с </w:t>
            </w:r>
            <w:proofErr w:type="spellStart"/>
            <w:r w:rsidR="00F311FA" w:rsidRPr="00F311FA">
              <w:rPr>
                <w:color w:val="auto"/>
                <w:sz w:val="28"/>
                <w:szCs w:val="28"/>
              </w:rPr>
              <w:t>пп</w:t>
            </w:r>
            <w:proofErr w:type="spellEnd"/>
            <w:r w:rsidR="00F311FA" w:rsidRPr="00F311FA">
              <w:rPr>
                <w:color w:val="auto"/>
                <w:sz w:val="28"/>
                <w:szCs w:val="28"/>
              </w:rPr>
              <w:t>. 2.2, раздела 2</w:t>
            </w:r>
            <w:r w:rsidR="00F311FA" w:rsidRPr="002C7638">
              <w:rPr>
                <w:sz w:val="28"/>
                <w:szCs w:val="28"/>
              </w:rPr>
              <w:t xml:space="preserve"> Положения </w:t>
            </w:r>
            <w:r w:rsidR="00F311FA">
              <w:rPr>
                <w:sz w:val="28"/>
                <w:szCs w:val="28"/>
              </w:rPr>
              <w:t>Администрации муниципального образования «Гагаринский район» Смоленской области от 27 октября 2022 года</w:t>
            </w:r>
            <w:r w:rsidR="00F311FA" w:rsidRPr="002C7638">
              <w:rPr>
                <w:sz w:val="28"/>
                <w:szCs w:val="28"/>
              </w:rPr>
              <w:t xml:space="preserve"> </w:t>
            </w:r>
            <w:r w:rsidR="00F311FA">
              <w:rPr>
                <w:sz w:val="28"/>
                <w:szCs w:val="28"/>
              </w:rPr>
              <w:t>№ 1518</w:t>
            </w:r>
          </w:p>
          <w:p w:rsidR="00D23B62" w:rsidRPr="002C7638" w:rsidRDefault="00D23B62" w:rsidP="00EA0F11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D23B62" w:rsidRPr="002C7638" w:rsidTr="00EA0F11">
        <w:tc>
          <w:tcPr>
            <w:tcW w:w="599" w:type="dxa"/>
          </w:tcPr>
          <w:p w:rsidR="00D23B62" w:rsidRPr="002C7638" w:rsidRDefault="00D23B62" w:rsidP="00EA0F11">
            <w:pPr>
              <w:tabs>
                <w:tab w:val="left" w:pos="8348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C7638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  <w:r w:rsidR="00887473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260" w:type="dxa"/>
          </w:tcPr>
          <w:p w:rsidR="00D23B62" w:rsidRPr="002C7638" w:rsidRDefault="00D23B62" w:rsidP="00EA0F1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«Шаг аукциона»</w:t>
            </w:r>
          </w:p>
          <w:p w:rsidR="00D23B62" w:rsidRPr="002C7638" w:rsidRDefault="00D23B62" w:rsidP="00EA0F11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6032" w:type="dxa"/>
          </w:tcPr>
          <w:p w:rsidR="00D23B62" w:rsidRPr="002C7638" w:rsidRDefault="00D23B62" w:rsidP="00EA0F11">
            <w:pPr>
              <w:pStyle w:val="Default"/>
              <w:jc w:val="both"/>
              <w:rPr>
                <w:sz w:val="28"/>
                <w:szCs w:val="28"/>
              </w:rPr>
            </w:pPr>
            <w:r w:rsidRPr="002C7638">
              <w:rPr>
                <w:sz w:val="28"/>
                <w:szCs w:val="28"/>
              </w:rPr>
              <w:t xml:space="preserve">шаг аукциона" составляет </w:t>
            </w:r>
            <w:r>
              <w:rPr>
                <w:sz w:val="28"/>
                <w:szCs w:val="28"/>
              </w:rPr>
              <w:t>5</w:t>
            </w:r>
            <w:r w:rsidRPr="002C763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%</w:t>
            </w:r>
            <w:r w:rsidRPr="002C7638">
              <w:rPr>
                <w:sz w:val="28"/>
                <w:szCs w:val="28"/>
              </w:rPr>
              <w:t xml:space="preserve"> от начальной (минималь</w:t>
            </w:r>
            <w:r>
              <w:rPr>
                <w:sz w:val="28"/>
                <w:szCs w:val="28"/>
              </w:rPr>
              <w:t xml:space="preserve">ной) цены договора (цены лота) </w:t>
            </w:r>
          </w:p>
        </w:tc>
      </w:tr>
      <w:tr w:rsidR="00D23B62" w:rsidRPr="002C7638" w:rsidTr="00EA0F11">
        <w:tc>
          <w:tcPr>
            <w:tcW w:w="599" w:type="dxa"/>
          </w:tcPr>
          <w:p w:rsidR="00D23B62" w:rsidRPr="002C7638" w:rsidRDefault="00D23B62" w:rsidP="00EA0F11">
            <w:pPr>
              <w:tabs>
                <w:tab w:val="left" w:pos="8348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C7638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="000C3FB0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260" w:type="dxa"/>
          </w:tcPr>
          <w:p w:rsidR="00D23B62" w:rsidRPr="002C7638" w:rsidRDefault="00D23B62" w:rsidP="00EA0F11">
            <w:pPr>
              <w:pStyle w:val="Default"/>
              <w:jc w:val="both"/>
              <w:rPr>
                <w:sz w:val="28"/>
                <w:szCs w:val="28"/>
              </w:rPr>
            </w:pPr>
            <w:r w:rsidRPr="002C7638">
              <w:rPr>
                <w:sz w:val="28"/>
                <w:szCs w:val="28"/>
              </w:rPr>
              <w:t>Указание на то, проводится ли аукцион среди субъектов малого ил</w:t>
            </w:r>
            <w:r>
              <w:rPr>
                <w:sz w:val="28"/>
                <w:szCs w:val="28"/>
              </w:rPr>
              <w:t xml:space="preserve">и среднего предпринимательства </w:t>
            </w:r>
          </w:p>
        </w:tc>
        <w:tc>
          <w:tcPr>
            <w:tcW w:w="6032" w:type="dxa"/>
          </w:tcPr>
          <w:p w:rsidR="00D23B62" w:rsidRDefault="00301195" w:rsidP="00EA0F1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Подать заявку на участие может подать:</w:t>
            </w:r>
          </w:p>
          <w:p w:rsidR="00301195" w:rsidRDefault="00301195" w:rsidP="00EA0F1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юридическое лицо;</w:t>
            </w:r>
          </w:p>
          <w:p w:rsidR="00301195" w:rsidRDefault="00301195" w:rsidP="00EA0F1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индивидуальный предприниматель;</w:t>
            </w:r>
          </w:p>
          <w:p w:rsidR="00301195" w:rsidRPr="002C7638" w:rsidRDefault="00301195" w:rsidP="00EA0F1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физическое лицо, не являющееся индивидуальным предпринимателем и п</w:t>
            </w:r>
            <w:r w:rsidR="00235FA9">
              <w:rPr>
                <w:sz w:val="28"/>
                <w:szCs w:val="28"/>
              </w:rPr>
              <w:t>рименяющий</w:t>
            </w:r>
            <w:r>
              <w:rPr>
                <w:sz w:val="28"/>
                <w:szCs w:val="28"/>
              </w:rPr>
              <w:t xml:space="preserve"> специальный налоговый режим «Налог на профессиональный доход».</w:t>
            </w:r>
          </w:p>
        </w:tc>
      </w:tr>
      <w:tr w:rsidR="00D23B62" w:rsidRPr="002C7638" w:rsidTr="00EA0F11">
        <w:tc>
          <w:tcPr>
            <w:tcW w:w="599" w:type="dxa"/>
          </w:tcPr>
          <w:p w:rsidR="00D23B62" w:rsidRPr="002C7638" w:rsidRDefault="00D23B62" w:rsidP="00EA0F11">
            <w:pPr>
              <w:tabs>
                <w:tab w:val="left" w:pos="8348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C7638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 w:rsidR="000C3FB0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260" w:type="dxa"/>
          </w:tcPr>
          <w:p w:rsidR="00D23B62" w:rsidRPr="002C7638" w:rsidRDefault="00D23B62" w:rsidP="00EA0F11">
            <w:pPr>
              <w:pStyle w:val="Default"/>
              <w:jc w:val="both"/>
              <w:rPr>
                <w:sz w:val="28"/>
                <w:szCs w:val="28"/>
              </w:rPr>
            </w:pPr>
            <w:r w:rsidRPr="002C7638">
              <w:rPr>
                <w:sz w:val="28"/>
                <w:szCs w:val="28"/>
              </w:rPr>
              <w:t xml:space="preserve">Место и сроки рассмотрения заявок на участие в аукционе </w:t>
            </w:r>
          </w:p>
          <w:p w:rsidR="00D23B62" w:rsidRPr="002C7638" w:rsidRDefault="00D23B62" w:rsidP="00EA0F11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6032" w:type="dxa"/>
          </w:tcPr>
          <w:p w:rsidR="00D23B62" w:rsidRPr="002C7638" w:rsidRDefault="00D23B62" w:rsidP="00EA0F1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Смоленская область, город Гагарин, улица Советская,</w:t>
            </w:r>
            <w:r w:rsidR="00301195">
              <w:rPr>
                <w:sz w:val="28"/>
                <w:szCs w:val="28"/>
              </w:rPr>
              <w:t xml:space="preserve"> дом 8, </w:t>
            </w:r>
            <w:proofErr w:type="spellStart"/>
            <w:r w:rsidR="00301195">
              <w:rPr>
                <w:sz w:val="28"/>
                <w:szCs w:val="28"/>
              </w:rPr>
              <w:t>каб</w:t>
            </w:r>
            <w:proofErr w:type="spellEnd"/>
            <w:r w:rsidR="00301195">
              <w:rPr>
                <w:sz w:val="28"/>
                <w:szCs w:val="28"/>
              </w:rPr>
              <w:t xml:space="preserve"> № 306</w:t>
            </w:r>
          </w:p>
          <w:p w:rsidR="00235FA9" w:rsidRPr="0075236F" w:rsidRDefault="00D07A26" w:rsidP="000C3FB0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«02</w:t>
            </w:r>
            <w:r w:rsidR="0075236F" w:rsidRPr="0075236F">
              <w:rPr>
                <w:color w:val="auto"/>
                <w:sz w:val="28"/>
                <w:szCs w:val="28"/>
              </w:rPr>
              <w:t>» ию</w:t>
            </w:r>
            <w:r w:rsidR="000C3FB0">
              <w:rPr>
                <w:color w:val="auto"/>
                <w:sz w:val="28"/>
                <w:szCs w:val="28"/>
              </w:rPr>
              <w:t>л</w:t>
            </w:r>
            <w:r w:rsidR="0075236F" w:rsidRPr="0075236F">
              <w:rPr>
                <w:color w:val="auto"/>
                <w:sz w:val="28"/>
                <w:szCs w:val="28"/>
              </w:rPr>
              <w:t>я</w:t>
            </w:r>
            <w:r>
              <w:rPr>
                <w:color w:val="auto"/>
                <w:sz w:val="28"/>
                <w:szCs w:val="28"/>
              </w:rPr>
              <w:t xml:space="preserve"> 2024</w:t>
            </w:r>
            <w:r w:rsidR="00301195" w:rsidRPr="0075236F">
              <w:rPr>
                <w:color w:val="auto"/>
                <w:sz w:val="28"/>
                <w:szCs w:val="28"/>
              </w:rPr>
              <w:t xml:space="preserve"> </w:t>
            </w:r>
            <w:r w:rsidR="00D23B62" w:rsidRPr="0075236F">
              <w:rPr>
                <w:color w:val="auto"/>
                <w:sz w:val="28"/>
                <w:szCs w:val="28"/>
              </w:rPr>
              <w:t xml:space="preserve">г. </w:t>
            </w:r>
          </w:p>
        </w:tc>
      </w:tr>
      <w:tr w:rsidR="00D23B62" w:rsidRPr="002C7638" w:rsidTr="00EA0F11">
        <w:tc>
          <w:tcPr>
            <w:tcW w:w="599" w:type="dxa"/>
          </w:tcPr>
          <w:p w:rsidR="00D23B62" w:rsidRPr="002C7638" w:rsidRDefault="00D23B62" w:rsidP="00EA0F11">
            <w:pPr>
              <w:tabs>
                <w:tab w:val="left" w:pos="8348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C7638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  <w:r w:rsidR="000C3FB0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260" w:type="dxa"/>
          </w:tcPr>
          <w:p w:rsidR="00D23B62" w:rsidRPr="002C7638" w:rsidRDefault="00D23B62" w:rsidP="00EA0F11">
            <w:pPr>
              <w:pStyle w:val="Default"/>
              <w:jc w:val="both"/>
              <w:rPr>
                <w:sz w:val="28"/>
                <w:szCs w:val="28"/>
              </w:rPr>
            </w:pPr>
            <w:r w:rsidRPr="002C7638">
              <w:rPr>
                <w:sz w:val="28"/>
                <w:szCs w:val="28"/>
              </w:rPr>
              <w:t xml:space="preserve">Дата, время начала, </w:t>
            </w:r>
            <w:r w:rsidRPr="002C7638">
              <w:rPr>
                <w:sz w:val="28"/>
                <w:szCs w:val="28"/>
              </w:rPr>
              <w:lastRenderedPageBreak/>
              <w:t>место п</w:t>
            </w:r>
            <w:r>
              <w:rPr>
                <w:sz w:val="28"/>
                <w:szCs w:val="28"/>
              </w:rPr>
              <w:t xml:space="preserve">роведения аукциона </w:t>
            </w:r>
          </w:p>
        </w:tc>
        <w:tc>
          <w:tcPr>
            <w:tcW w:w="6032" w:type="dxa"/>
          </w:tcPr>
          <w:tbl>
            <w:tblPr>
              <w:tblW w:w="9185" w:type="dxa"/>
              <w:tblLayout w:type="fixed"/>
              <w:tblLook w:val="0000" w:firstRow="0" w:lastRow="0" w:firstColumn="0" w:lastColumn="0" w:noHBand="0" w:noVBand="0"/>
            </w:tblPr>
            <w:tblGrid>
              <w:gridCol w:w="9185"/>
            </w:tblGrid>
            <w:tr w:rsidR="00D23B62" w:rsidRPr="002C7638" w:rsidTr="00EA0F11">
              <w:trPr>
                <w:trHeight w:val="606"/>
              </w:trPr>
              <w:tc>
                <w:tcPr>
                  <w:tcW w:w="91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4414" w:rsidRDefault="00D07A26" w:rsidP="006C2D98">
                  <w:pPr>
                    <w:pStyle w:val="Default"/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</w:rPr>
                  </w:pPr>
                  <w:r>
                    <w:rPr>
                      <w:color w:val="auto"/>
                      <w:sz w:val="28"/>
                      <w:szCs w:val="28"/>
                    </w:rPr>
                    <w:lastRenderedPageBreak/>
                    <w:t>«02» ию</w:t>
                  </w:r>
                  <w:r w:rsidR="000C3FB0">
                    <w:rPr>
                      <w:color w:val="auto"/>
                      <w:sz w:val="28"/>
                      <w:szCs w:val="28"/>
                    </w:rPr>
                    <w:t>л</w:t>
                  </w:r>
                  <w:r>
                    <w:rPr>
                      <w:color w:val="auto"/>
                      <w:sz w:val="28"/>
                      <w:szCs w:val="28"/>
                    </w:rPr>
                    <w:t>я 2024</w:t>
                  </w:r>
                  <w:r w:rsidR="0075236F" w:rsidRPr="0075236F">
                    <w:rPr>
                      <w:color w:val="auto"/>
                      <w:sz w:val="28"/>
                      <w:szCs w:val="28"/>
                    </w:rPr>
                    <w:t xml:space="preserve"> г.</w:t>
                  </w:r>
                  <w:r w:rsidR="002C4414" w:rsidRPr="005F277E">
                    <w:rPr>
                      <w:color w:val="FF0000"/>
                      <w:sz w:val="28"/>
                      <w:szCs w:val="28"/>
                    </w:rPr>
                    <w:t xml:space="preserve"> </w:t>
                  </w:r>
                  <w:r w:rsidR="002C4414" w:rsidRPr="0075236F">
                    <w:rPr>
                      <w:color w:val="auto"/>
                      <w:sz w:val="28"/>
                      <w:szCs w:val="28"/>
                    </w:rPr>
                    <w:t xml:space="preserve">в </w:t>
                  </w:r>
                  <w:r w:rsidR="002C4414" w:rsidRPr="000C3FB0">
                    <w:rPr>
                      <w:color w:val="auto"/>
                      <w:sz w:val="28"/>
                      <w:szCs w:val="28"/>
                    </w:rPr>
                    <w:t>15:00</w:t>
                  </w:r>
                  <w:r w:rsidR="0075236F" w:rsidRPr="0075236F">
                    <w:rPr>
                      <w:color w:val="auto"/>
                      <w:sz w:val="28"/>
                      <w:szCs w:val="28"/>
                    </w:rPr>
                    <w:t>,</w:t>
                  </w:r>
                  <w:r w:rsidR="002C4414">
                    <w:rPr>
                      <w:sz w:val="28"/>
                      <w:szCs w:val="28"/>
                    </w:rPr>
                    <w:t xml:space="preserve"> </w:t>
                  </w:r>
                  <w:r w:rsidR="00D23B62">
                    <w:rPr>
                      <w:sz w:val="28"/>
                      <w:szCs w:val="28"/>
                    </w:rPr>
                    <w:t xml:space="preserve">Смоленская область, </w:t>
                  </w:r>
                </w:p>
                <w:p w:rsidR="002C4414" w:rsidRDefault="00D23B62" w:rsidP="006C2D98">
                  <w:pPr>
                    <w:pStyle w:val="Default"/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город Гагарин, ул</w:t>
                  </w:r>
                  <w:r w:rsidR="00CA0787">
                    <w:rPr>
                      <w:sz w:val="28"/>
                      <w:szCs w:val="28"/>
                    </w:rPr>
                    <w:t xml:space="preserve">ица Советская, дом 8, </w:t>
                  </w:r>
                </w:p>
                <w:p w:rsidR="00D23B62" w:rsidRPr="002C7638" w:rsidRDefault="0075236F" w:rsidP="006C2D98">
                  <w:pPr>
                    <w:pStyle w:val="Default"/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ка</w:t>
                  </w:r>
                  <w:r w:rsidR="005F277E">
                    <w:rPr>
                      <w:sz w:val="28"/>
                      <w:szCs w:val="28"/>
                    </w:rPr>
                    <w:t>б</w:t>
                  </w:r>
                  <w:proofErr w:type="spellEnd"/>
                  <w:r w:rsidR="005F277E">
                    <w:rPr>
                      <w:sz w:val="28"/>
                      <w:szCs w:val="28"/>
                    </w:rPr>
                    <w:t>.</w:t>
                  </w:r>
                  <w:r w:rsidR="00CA0787">
                    <w:rPr>
                      <w:sz w:val="28"/>
                      <w:szCs w:val="28"/>
                    </w:rPr>
                    <w:t xml:space="preserve"> № 306</w:t>
                  </w:r>
                </w:p>
              </w:tc>
            </w:tr>
          </w:tbl>
          <w:p w:rsidR="00D23B62" w:rsidRPr="002C7638" w:rsidRDefault="00D23B62" w:rsidP="00EA0F11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D23B62" w:rsidRPr="002C7638" w:rsidTr="00EA0F11">
        <w:tc>
          <w:tcPr>
            <w:tcW w:w="599" w:type="dxa"/>
          </w:tcPr>
          <w:p w:rsidR="00D23B62" w:rsidRPr="002C7638" w:rsidRDefault="00D23B62" w:rsidP="00EA0F11">
            <w:pPr>
              <w:tabs>
                <w:tab w:val="left" w:pos="8348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C7638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1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  <w:r w:rsidR="000C3FB0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260" w:type="dxa"/>
          </w:tcPr>
          <w:p w:rsidR="00D23B62" w:rsidRPr="002C7638" w:rsidRDefault="00D23B62" w:rsidP="00EA0F11">
            <w:pPr>
              <w:pStyle w:val="Default"/>
              <w:jc w:val="both"/>
              <w:rPr>
                <w:sz w:val="28"/>
                <w:szCs w:val="28"/>
              </w:rPr>
            </w:pPr>
            <w:r w:rsidRPr="002C7638">
              <w:rPr>
                <w:sz w:val="28"/>
                <w:szCs w:val="28"/>
              </w:rPr>
              <w:t xml:space="preserve">Порядок определения победителя аукциона </w:t>
            </w:r>
          </w:p>
          <w:p w:rsidR="00D23B62" w:rsidRPr="002C7638" w:rsidRDefault="00D23B62" w:rsidP="00EA0F11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6032" w:type="dxa"/>
          </w:tcPr>
          <w:p w:rsidR="00D23B62" w:rsidRPr="002C7638" w:rsidRDefault="00D23B62" w:rsidP="002C4414">
            <w:pPr>
              <w:pStyle w:val="Default"/>
              <w:jc w:val="both"/>
              <w:rPr>
                <w:sz w:val="28"/>
                <w:szCs w:val="28"/>
              </w:rPr>
            </w:pPr>
            <w:r w:rsidRPr="002C7638">
              <w:rPr>
                <w:sz w:val="28"/>
                <w:szCs w:val="28"/>
              </w:rPr>
              <w:t>победителем аукциона признается участник, предложивший наиболее высокую цену договора (лота) и заявка которого соответствует требованиям, устан</w:t>
            </w:r>
            <w:r>
              <w:rPr>
                <w:sz w:val="28"/>
                <w:szCs w:val="28"/>
              </w:rPr>
              <w:t xml:space="preserve">овленным </w:t>
            </w:r>
            <w:r w:rsidR="002C4414">
              <w:rPr>
                <w:sz w:val="28"/>
                <w:szCs w:val="28"/>
              </w:rPr>
              <w:t>Постановлением</w:t>
            </w:r>
          </w:p>
        </w:tc>
      </w:tr>
      <w:tr w:rsidR="00D23B62" w:rsidRPr="002C7638" w:rsidTr="00EA0F11">
        <w:tc>
          <w:tcPr>
            <w:tcW w:w="599" w:type="dxa"/>
          </w:tcPr>
          <w:p w:rsidR="00D23B62" w:rsidRPr="002C7638" w:rsidRDefault="00D23B62" w:rsidP="00EA0F11">
            <w:pPr>
              <w:tabs>
                <w:tab w:val="left" w:pos="8348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C7638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="002C4414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  <w:r w:rsidR="000C3FB0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260" w:type="dxa"/>
          </w:tcPr>
          <w:p w:rsidR="00D23B62" w:rsidRPr="002C7638" w:rsidRDefault="00D23B62" w:rsidP="00EA0F11">
            <w:pPr>
              <w:pStyle w:val="Default"/>
              <w:jc w:val="both"/>
              <w:rPr>
                <w:sz w:val="28"/>
                <w:szCs w:val="28"/>
              </w:rPr>
            </w:pPr>
            <w:r w:rsidRPr="002C7638">
              <w:rPr>
                <w:sz w:val="28"/>
                <w:szCs w:val="28"/>
              </w:rPr>
              <w:t>Форма, срок</w:t>
            </w:r>
            <w:r>
              <w:rPr>
                <w:sz w:val="28"/>
                <w:szCs w:val="28"/>
              </w:rPr>
              <w:t xml:space="preserve">и и порядок оплаты по договору </w:t>
            </w:r>
          </w:p>
        </w:tc>
        <w:tc>
          <w:tcPr>
            <w:tcW w:w="6032" w:type="dxa"/>
          </w:tcPr>
          <w:p w:rsidR="00D23B62" w:rsidRPr="002C7638" w:rsidRDefault="00D23B62" w:rsidP="00EA0F11">
            <w:pPr>
              <w:pStyle w:val="Default"/>
              <w:rPr>
                <w:sz w:val="28"/>
                <w:szCs w:val="28"/>
              </w:rPr>
            </w:pPr>
            <w:r w:rsidRPr="002C7638">
              <w:rPr>
                <w:sz w:val="28"/>
                <w:szCs w:val="28"/>
              </w:rPr>
              <w:t>Форма, сроки и порядок оплаты определены</w:t>
            </w:r>
            <w:r>
              <w:rPr>
                <w:sz w:val="28"/>
                <w:szCs w:val="28"/>
              </w:rPr>
              <w:t xml:space="preserve"> проектом договора </w:t>
            </w:r>
          </w:p>
        </w:tc>
      </w:tr>
    </w:tbl>
    <w:p w:rsidR="006251FC" w:rsidRDefault="006251FC"/>
    <w:sectPr w:rsidR="006251FC" w:rsidSect="00A13987">
      <w:pgSz w:w="11906" w:h="16838"/>
      <w:pgMar w:top="1134" w:right="73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23B62"/>
    <w:rsid w:val="000C3FB0"/>
    <w:rsid w:val="001D460E"/>
    <w:rsid w:val="00235FA9"/>
    <w:rsid w:val="002C4414"/>
    <w:rsid w:val="00301195"/>
    <w:rsid w:val="00367F51"/>
    <w:rsid w:val="005F277E"/>
    <w:rsid w:val="006251FC"/>
    <w:rsid w:val="006C2D98"/>
    <w:rsid w:val="0075236F"/>
    <w:rsid w:val="007A7B8D"/>
    <w:rsid w:val="008022DE"/>
    <w:rsid w:val="0087268E"/>
    <w:rsid w:val="00887473"/>
    <w:rsid w:val="00A13987"/>
    <w:rsid w:val="00A77DE2"/>
    <w:rsid w:val="00A84BE8"/>
    <w:rsid w:val="00BF1371"/>
    <w:rsid w:val="00CA0787"/>
    <w:rsid w:val="00CD5048"/>
    <w:rsid w:val="00D07A26"/>
    <w:rsid w:val="00D23B62"/>
    <w:rsid w:val="00DC4169"/>
    <w:rsid w:val="00DD03A2"/>
    <w:rsid w:val="00DF3D4D"/>
    <w:rsid w:val="00F311FA"/>
    <w:rsid w:val="00F3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B62"/>
    <w:pPr>
      <w:spacing w:after="0" w:line="240" w:lineRule="auto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3B6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23B62"/>
    <w:rPr>
      <w:rFonts w:cs="Times New Roman"/>
      <w:color w:val="0000FF"/>
      <w:u w:val="single"/>
    </w:rPr>
  </w:style>
  <w:style w:type="paragraph" w:customStyle="1" w:styleId="Default">
    <w:name w:val="Default"/>
    <w:rsid w:val="00D23B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agarin@admin-smole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787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 Windows</cp:lastModifiedBy>
  <cp:revision>13</cp:revision>
  <cp:lastPrinted>2023-05-16T12:45:00Z</cp:lastPrinted>
  <dcterms:created xsi:type="dcterms:W3CDTF">2023-02-03T09:30:00Z</dcterms:created>
  <dcterms:modified xsi:type="dcterms:W3CDTF">2024-05-28T09:44:00Z</dcterms:modified>
</cp:coreProperties>
</file>