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E" w:rsidRDefault="002A1D6E" w:rsidP="002A1D6E">
      <w:pPr>
        <w:jc w:val="center"/>
        <w:rPr>
          <w:b/>
          <w:color w:val="000000"/>
          <w:sz w:val="28"/>
          <w:szCs w:val="28"/>
        </w:rPr>
      </w:pPr>
    </w:p>
    <w:p w:rsidR="002A1D6E" w:rsidRDefault="002A1D6E" w:rsidP="002A1D6E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2A1D6E" w:rsidRDefault="002A1D6E" w:rsidP="002A1D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МУНИЦИПАЛЬНОГО  ОБРАЗОВАНИЯ</w:t>
      </w:r>
    </w:p>
    <w:p w:rsidR="002A1D6E" w:rsidRDefault="002A1D6E" w:rsidP="002A1D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«ГАГАРИНСКИЙ РАЙОН» СМОЛЕНСКОЙ ОБЛАСТИ</w:t>
      </w:r>
    </w:p>
    <w:p w:rsidR="002A1D6E" w:rsidRDefault="002A1D6E" w:rsidP="002A1D6E">
      <w:pPr>
        <w:jc w:val="center"/>
        <w:rPr>
          <w:b/>
          <w:color w:val="000000"/>
          <w:sz w:val="28"/>
          <w:szCs w:val="28"/>
        </w:rPr>
      </w:pPr>
    </w:p>
    <w:p w:rsidR="002A1D6E" w:rsidRDefault="002A1D6E" w:rsidP="002A1D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2A1D6E" w:rsidRDefault="002A1D6E" w:rsidP="002A1D6E">
      <w:pPr>
        <w:jc w:val="center"/>
        <w:rPr>
          <w:b/>
          <w:color w:val="000000"/>
          <w:sz w:val="28"/>
          <w:szCs w:val="28"/>
        </w:rPr>
      </w:pPr>
    </w:p>
    <w:p w:rsidR="002A1D6E" w:rsidRDefault="002A1D6E" w:rsidP="002A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__________________№__</w:t>
      </w:r>
    </w:p>
    <w:p w:rsidR="002A1D6E" w:rsidRDefault="002A1D6E" w:rsidP="002A1D6E">
      <w:pPr>
        <w:rPr>
          <w:b/>
          <w:color w:val="000000"/>
          <w:sz w:val="28"/>
          <w:szCs w:val="28"/>
        </w:rPr>
      </w:pPr>
    </w:p>
    <w:p w:rsidR="002A1D6E" w:rsidRDefault="002A1D6E" w:rsidP="002A1D6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2A1D6E" w:rsidRDefault="002A1D6E" w:rsidP="002A1D6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 образования</w:t>
      </w:r>
    </w:p>
    <w:p w:rsidR="002A1D6E" w:rsidRDefault="002A1D6E" w:rsidP="002A1D6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«Гагаринский район» Смоленской области</w:t>
      </w:r>
    </w:p>
    <w:p w:rsidR="002A1D6E" w:rsidRDefault="002A1D6E" w:rsidP="002A1D6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02.02.2021 № 73 </w:t>
      </w:r>
    </w:p>
    <w:p w:rsidR="002A1D6E" w:rsidRDefault="002A1D6E" w:rsidP="002A1D6E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2A1D6E" w:rsidRDefault="002A1D6E" w:rsidP="002A1D6E">
      <w:pPr>
        <w:tabs>
          <w:tab w:val="left" w:pos="3345"/>
        </w:tabs>
        <w:ind w:firstLine="851"/>
        <w:jc w:val="both"/>
        <w:rPr>
          <w:b/>
          <w:sz w:val="28"/>
          <w:szCs w:val="28"/>
        </w:rPr>
      </w:pPr>
    </w:p>
    <w:p w:rsidR="002A1D6E" w:rsidRDefault="002A1D6E" w:rsidP="002A1D6E">
      <w:pPr>
        <w:tabs>
          <w:tab w:val="left" w:pos="3345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78 Бюджетного кодекса Российской Федерации, 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решением Совета депутатов города Гагарин Смоленской области от 07.12.2020 № 32 «О бюджете Гагаринского городского поселения Гагаринского района Смоленской области на 2021 год и на плановый период 2022 и 2023 годов», рассмотрев </w:t>
      </w:r>
      <w:r>
        <w:rPr>
          <w:bCs/>
          <w:sz w:val="28"/>
          <w:szCs w:val="28"/>
        </w:rPr>
        <w:t>Требование Гагаринской межрайонной прокуратуры об изменении нормативного правового акта с целью исключения выявленного коррупционного фактора от 16.02.2021,</w:t>
      </w:r>
      <w:r>
        <w:rPr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</w:p>
    <w:p w:rsidR="002A1D6E" w:rsidRDefault="002A1D6E" w:rsidP="002A1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b/>
          <w:sz w:val="28"/>
          <w:szCs w:val="28"/>
        </w:rPr>
      </w:pP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>
        <w:rPr>
          <w:bCs/>
          <w:sz w:val="28"/>
          <w:szCs w:val="28"/>
        </w:rPr>
        <w:t>Администрации муниципального образования «Гагаринский район» Смоленской области от 02.02.2021 № 73 «О Порядке предоставления и расходования субсидии на возмещение затрат по оплате банковских услуг по сбору платежей с населения за пользование жилыми помещениями в 2021 году»</w:t>
      </w:r>
      <w:r>
        <w:rPr>
          <w:sz w:val="28"/>
          <w:szCs w:val="28"/>
        </w:rPr>
        <w:t xml:space="preserve"> следующие изменения</w:t>
      </w:r>
      <w:r>
        <w:rPr>
          <w:bCs/>
          <w:sz w:val="28"/>
          <w:szCs w:val="28"/>
        </w:rPr>
        <w:t>: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П. 6 приложения постановления изложить в новой редакции: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«Претенденты на получение субсидии предоставляют в Администрацию следующие документы: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на получение субсидии с указанием наименования, организационно-правовой формы собственности, места нахождения, почтового адреса управляющей организации (юридические лица, </w:t>
      </w:r>
      <w:r>
        <w:rPr>
          <w:sz w:val="28"/>
          <w:szCs w:val="28"/>
        </w:rPr>
        <w:lastRenderedPageBreak/>
        <w:t>индивидуальные предприниматели, осуществляющие управление многоквартирными домами), товарищества собственников жилья, а также содержащим согласие Получателя субсидии на обязательную проверку главным распорядителем бюджетных средств и органами муниципального финансового контроля соблюдения Получателем субсидии условий, целей и порядка ее предоставления;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в налоговом органе;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расчет субсидии;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копию лицензии на осуществление деятельности по управлению многоквартирными домами;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реквизиты;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указанные в пункте 4 настоящего Порядка.</w:t>
      </w: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предоставляемым документам: копии документов должны быть заверены надлежащим образом (заверение оформляется в соответствии с пунктом 5.26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документов»), документы не должны содержать исправлений, подчеркиваний, подчисток, не заверенных в порядке, установленном требованиями п. 7 ст. 9 Федерального закона от 06.12.2011 № 402-ФЗ «О бухгалтерском учете».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течение пяти рабочих дней после получения документов, указанных в настоящем пункте Порядка рассматривает представленные документы, а также проводит проверку достоверности представленных документов путем сверки представленных копий с оригиналом, а также проверяет достоверность сведений, указанных в представленных документах со сведениями, содержащимися в открытых официальных источниках в сети «Интернет».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В первом абзаце п. 7 </w:t>
      </w:r>
      <w:r>
        <w:rPr>
          <w:bCs/>
          <w:sz w:val="28"/>
          <w:szCs w:val="28"/>
        </w:rPr>
        <w:t>приложения цифры «5,6,7» заменить на цифру «6»;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Во втором </w:t>
      </w:r>
      <w:r>
        <w:rPr>
          <w:sz w:val="28"/>
          <w:szCs w:val="28"/>
        </w:rPr>
        <w:t xml:space="preserve">абзаце п. 7 </w:t>
      </w:r>
      <w:r>
        <w:rPr>
          <w:bCs/>
          <w:sz w:val="28"/>
          <w:szCs w:val="28"/>
        </w:rPr>
        <w:t>приложения цифру «7» заменить на цифру «6»;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п. 9 приложения цифру «7» заменить на цифру «6».</w:t>
      </w: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</w:p>
    <w:p w:rsidR="002A1D6E" w:rsidRDefault="002A1D6E" w:rsidP="002A1D6E">
      <w:pPr>
        <w:tabs>
          <w:tab w:val="left" w:pos="3345"/>
        </w:tabs>
        <w:ind w:firstLine="851"/>
        <w:jc w:val="both"/>
        <w:rPr>
          <w:bCs/>
          <w:sz w:val="28"/>
          <w:szCs w:val="28"/>
        </w:rPr>
      </w:pPr>
    </w:p>
    <w:p w:rsidR="002A1D6E" w:rsidRDefault="002A1D6E" w:rsidP="002A1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1D6E" w:rsidRDefault="002A1D6E" w:rsidP="002A1D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«Гагаринский район» Смоленской</w:t>
      </w:r>
      <w:r w:rsidR="00C83F05">
        <w:rPr>
          <w:sz w:val="28"/>
          <w:szCs w:val="28"/>
        </w:rPr>
        <w:t xml:space="preserve"> области      </w:t>
      </w:r>
      <w:bookmarkStart w:id="0" w:name="_GoBack"/>
      <w:bookmarkEnd w:id="0"/>
      <w:r w:rsidR="00C83F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Р. В. Журавлев</w:t>
      </w:r>
    </w:p>
    <w:sectPr w:rsidR="002A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7"/>
    <w:rsid w:val="002A1D6E"/>
    <w:rsid w:val="002B7E07"/>
    <w:rsid w:val="00C83F05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A1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A1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Эконом</cp:lastModifiedBy>
  <cp:revision>3</cp:revision>
  <dcterms:created xsi:type="dcterms:W3CDTF">2021-03-17T09:22:00Z</dcterms:created>
  <dcterms:modified xsi:type="dcterms:W3CDTF">2021-03-30T12:01:00Z</dcterms:modified>
</cp:coreProperties>
</file>