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C1" w:rsidRPr="00C67495" w:rsidRDefault="00902CC1" w:rsidP="00C6749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495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902CC1" w:rsidRPr="00C67495" w:rsidRDefault="00902CC1" w:rsidP="00C6749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49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02CC1" w:rsidRPr="00C67495" w:rsidRDefault="00902CC1" w:rsidP="00C6749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495"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902CC1" w:rsidRPr="00C67495" w:rsidRDefault="00902CC1" w:rsidP="00C6749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CC1" w:rsidRPr="00C67495" w:rsidRDefault="00902CC1" w:rsidP="00C6749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4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2CC1" w:rsidRPr="00C67495" w:rsidRDefault="00902CC1" w:rsidP="00C67495">
      <w:pPr>
        <w:jc w:val="both"/>
        <w:rPr>
          <w:i/>
          <w:iCs/>
          <w:sz w:val="28"/>
          <w:szCs w:val="28"/>
        </w:rPr>
      </w:pPr>
    </w:p>
    <w:p w:rsidR="00C67495" w:rsidRPr="00C67495" w:rsidRDefault="00C67495" w:rsidP="00C67495">
      <w:pPr>
        <w:jc w:val="both"/>
        <w:rPr>
          <w:sz w:val="28"/>
          <w:szCs w:val="28"/>
        </w:rPr>
      </w:pPr>
      <w:r w:rsidRPr="00C67495">
        <w:rPr>
          <w:sz w:val="28"/>
          <w:szCs w:val="28"/>
        </w:rPr>
        <w:t>08 июля 2020 года</w:t>
      </w:r>
      <w:r w:rsidRPr="00C67495">
        <w:rPr>
          <w:sz w:val="28"/>
          <w:szCs w:val="28"/>
        </w:rPr>
        <w:tab/>
      </w:r>
      <w:r w:rsidRPr="00C67495">
        <w:rPr>
          <w:sz w:val="28"/>
          <w:szCs w:val="28"/>
        </w:rPr>
        <w:tab/>
      </w:r>
      <w:r w:rsidRPr="00C67495">
        <w:rPr>
          <w:sz w:val="28"/>
          <w:szCs w:val="28"/>
        </w:rPr>
        <w:tab/>
      </w:r>
      <w:r w:rsidRPr="00C67495">
        <w:rPr>
          <w:sz w:val="28"/>
          <w:szCs w:val="28"/>
        </w:rPr>
        <w:tab/>
      </w:r>
      <w:r w:rsidRPr="00C67495">
        <w:rPr>
          <w:sz w:val="28"/>
          <w:szCs w:val="28"/>
        </w:rPr>
        <w:tab/>
      </w:r>
      <w:r w:rsidRPr="00C67495">
        <w:rPr>
          <w:sz w:val="28"/>
          <w:szCs w:val="28"/>
        </w:rPr>
        <w:tab/>
      </w:r>
      <w:r w:rsidRPr="00C67495">
        <w:rPr>
          <w:sz w:val="28"/>
          <w:szCs w:val="28"/>
        </w:rPr>
        <w:tab/>
      </w:r>
      <w:r w:rsidRPr="00C67495">
        <w:rPr>
          <w:sz w:val="28"/>
          <w:szCs w:val="28"/>
        </w:rPr>
        <w:tab/>
        <w:t xml:space="preserve">№ </w:t>
      </w:r>
      <w:r w:rsidR="004F129F">
        <w:rPr>
          <w:sz w:val="28"/>
          <w:szCs w:val="28"/>
        </w:rPr>
        <w:t>199</w:t>
      </w:r>
      <w:r w:rsidRPr="00C67495">
        <w:rPr>
          <w:sz w:val="28"/>
          <w:szCs w:val="28"/>
        </w:rPr>
        <w:t>/</w:t>
      </w:r>
      <w:r w:rsidR="004F129F">
        <w:rPr>
          <w:sz w:val="28"/>
          <w:szCs w:val="28"/>
        </w:rPr>
        <w:t>778</w:t>
      </w:r>
      <w:r w:rsidRPr="00C67495">
        <w:rPr>
          <w:sz w:val="28"/>
          <w:szCs w:val="28"/>
        </w:rPr>
        <w:t>-4</w:t>
      </w:r>
    </w:p>
    <w:p w:rsidR="00C67495" w:rsidRPr="00C67495" w:rsidRDefault="00C67495" w:rsidP="00C67495">
      <w:pPr>
        <w:jc w:val="center"/>
        <w:rPr>
          <w:sz w:val="28"/>
          <w:szCs w:val="28"/>
        </w:rPr>
      </w:pPr>
      <w:r w:rsidRPr="00C67495">
        <w:rPr>
          <w:sz w:val="28"/>
          <w:szCs w:val="28"/>
        </w:rPr>
        <w:t>город Гагарин</w:t>
      </w:r>
    </w:p>
    <w:p w:rsidR="00902CC1" w:rsidRPr="00C67495" w:rsidRDefault="00902CC1" w:rsidP="00C67495">
      <w:pPr>
        <w:rPr>
          <w:sz w:val="28"/>
          <w:szCs w:val="28"/>
        </w:rPr>
      </w:pPr>
    </w:p>
    <w:p w:rsidR="00902CC1" w:rsidRPr="00C67495" w:rsidRDefault="00902CC1" w:rsidP="00C6749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67495">
        <w:rPr>
          <w:iCs/>
          <w:sz w:val="28"/>
          <w:szCs w:val="28"/>
        </w:rPr>
        <w:t xml:space="preserve">Об объеме сведений о кандидатах в депутаты </w:t>
      </w:r>
      <w:r w:rsidR="008F4D76" w:rsidRPr="00C67495">
        <w:rPr>
          <w:iCs/>
          <w:sz w:val="28"/>
          <w:szCs w:val="28"/>
        </w:rPr>
        <w:t>Совета депутатов Гагаринского городского поселения Гагаринского района Смоленской области  четвертого</w:t>
      </w:r>
      <w:r w:rsidRPr="00C67495">
        <w:rPr>
          <w:iCs/>
          <w:sz w:val="28"/>
          <w:szCs w:val="28"/>
        </w:rPr>
        <w:t xml:space="preserve"> созыва, представленных при их выдвижении, подлежащих доведению до сведения избирателей</w:t>
      </w:r>
    </w:p>
    <w:p w:rsidR="00902CC1" w:rsidRPr="00C67495" w:rsidRDefault="00902CC1" w:rsidP="00C67495">
      <w:pPr>
        <w:widowControl w:val="0"/>
        <w:jc w:val="both"/>
        <w:rPr>
          <w:sz w:val="28"/>
          <w:szCs w:val="28"/>
        </w:rPr>
      </w:pPr>
    </w:p>
    <w:p w:rsidR="00902CC1" w:rsidRPr="00C67495" w:rsidRDefault="00902CC1" w:rsidP="00C6749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674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1EA2" w:rsidRPr="00C67495">
        <w:rPr>
          <w:rFonts w:ascii="Times New Roman" w:hAnsi="Times New Roman" w:cs="Times New Roman"/>
          <w:sz w:val="28"/>
          <w:szCs w:val="28"/>
        </w:rPr>
        <w:t xml:space="preserve">пунктом 7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C67495">
        <w:rPr>
          <w:rFonts w:ascii="Times New Roman" w:hAnsi="Times New Roman" w:cs="Times New Roman"/>
          <w:sz w:val="28"/>
          <w:szCs w:val="28"/>
        </w:rPr>
        <w:t xml:space="preserve">пунктом 7 статьи 13 областного закона от 03 июля 2003 года № 41-з «О выборах органов местного самоуправления в Смоленской области», постановлением избирательной комиссии Смоленской области </w:t>
      </w:r>
      <w:r w:rsidR="00846A3E" w:rsidRPr="00C67495">
        <w:rPr>
          <w:rFonts w:ascii="Times New Roman" w:hAnsi="Times New Roman" w:cs="Times New Roman"/>
          <w:sz w:val="28"/>
          <w:szCs w:val="28"/>
        </w:rPr>
        <w:t>от 18</w:t>
      </w:r>
      <w:r w:rsidR="00C6749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846A3E" w:rsidRPr="00C67495">
        <w:rPr>
          <w:rFonts w:ascii="Times New Roman" w:hAnsi="Times New Roman" w:cs="Times New Roman"/>
          <w:sz w:val="28"/>
          <w:szCs w:val="28"/>
        </w:rPr>
        <w:t xml:space="preserve">2018 </w:t>
      </w:r>
      <w:r w:rsidR="00C67495">
        <w:rPr>
          <w:rFonts w:ascii="Times New Roman" w:hAnsi="Times New Roman" w:cs="Times New Roman"/>
          <w:sz w:val="28"/>
          <w:szCs w:val="28"/>
        </w:rPr>
        <w:t xml:space="preserve">года </w:t>
      </w:r>
      <w:r w:rsidR="00846A3E" w:rsidRPr="00C67495">
        <w:rPr>
          <w:rFonts w:ascii="Times New Roman" w:hAnsi="Times New Roman" w:cs="Times New Roman"/>
          <w:sz w:val="28"/>
          <w:szCs w:val="28"/>
        </w:rPr>
        <w:t>№33</w:t>
      </w:r>
      <w:proofErr w:type="gramEnd"/>
      <w:r w:rsidR="00846A3E" w:rsidRPr="00C67495">
        <w:rPr>
          <w:rFonts w:ascii="Times New Roman" w:hAnsi="Times New Roman" w:cs="Times New Roman"/>
          <w:sz w:val="28"/>
          <w:szCs w:val="28"/>
        </w:rPr>
        <w:t>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Pr="00C67495">
        <w:rPr>
          <w:rFonts w:ascii="Times New Roman" w:hAnsi="Times New Roman" w:cs="Times New Roman"/>
          <w:sz w:val="28"/>
          <w:szCs w:val="28"/>
        </w:rPr>
        <w:t xml:space="preserve">, </w:t>
      </w:r>
      <w:r w:rsidR="00C67495" w:rsidRPr="00C67495">
        <w:rPr>
          <w:rFonts w:ascii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от 18 мая 2020 года № 190/736-4  </w:t>
      </w:r>
      <w:proofErr w:type="gramStart"/>
      <w:r w:rsidR="00C67495" w:rsidRPr="00C67495">
        <w:rPr>
          <w:rFonts w:ascii="Times New Roman" w:hAnsi="Times New Roman" w:cs="Times New Roman"/>
          <w:sz w:val="28"/>
          <w:szCs w:val="28"/>
        </w:rPr>
        <w:t xml:space="preserve">«О возложении полномочий окружных избирательных комиссий одномандатных избирательных округов № 2, № 3, № 5, № 8, № 9 и двухмандатных избирательных округов № 1, № 4, № 6, № 7, № 10 по выборам депутатов Совета депутатов Гагаринского городского поселения Гагаринского района Смоленской области четвертого созыва на территориальную избирательную комиссию муниципального образования «Гагаринский район» Смоленской области» </w:t>
      </w:r>
      <w:r w:rsidRPr="00C6749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муниципального образования «Гагаринский район» Смоленской области </w:t>
      </w:r>
      <w:proofErr w:type="gramEnd"/>
    </w:p>
    <w:p w:rsidR="00902CC1" w:rsidRPr="00C67495" w:rsidRDefault="00902CC1" w:rsidP="00C67495">
      <w:pPr>
        <w:widowControl w:val="0"/>
        <w:jc w:val="both"/>
        <w:rPr>
          <w:sz w:val="28"/>
          <w:szCs w:val="28"/>
        </w:rPr>
      </w:pPr>
    </w:p>
    <w:p w:rsidR="00902CC1" w:rsidRDefault="00902CC1" w:rsidP="00C67495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6749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67495" w:rsidRPr="00C67495" w:rsidRDefault="00C67495" w:rsidP="00C67495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2CC1" w:rsidRPr="00C67495" w:rsidRDefault="00902CC1" w:rsidP="00C67495">
      <w:pPr>
        <w:ind w:firstLine="708"/>
        <w:jc w:val="both"/>
        <w:rPr>
          <w:sz w:val="28"/>
          <w:szCs w:val="28"/>
        </w:rPr>
      </w:pPr>
      <w:r w:rsidRPr="00C67495">
        <w:rPr>
          <w:sz w:val="28"/>
          <w:szCs w:val="28"/>
        </w:rPr>
        <w:t>1. Установить объем сведений о кандидатах</w:t>
      </w:r>
      <w:r w:rsidRPr="00C67495">
        <w:rPr>
          <w:b/>
          <w:bCs/>
          <w:kern w:val="28"/>
          <w:sz w:val="28"/>
          <w:szCs w:val="28"/>
        </w:rPr>
        <w:t xml:space="preserve"> </w:t>
      </w:r>
      <w:r w:rsidRPr="00C67495">
        <w:rPr>
          <w:kern w:val="28"/>
          <w:sz w:val="28"/>
          <w:szCs w:val="28"/>
        </w:rPr>
        <w:t xml:space="preserve">в депутаты </w:t>
      </w:r>
      <w:r w:rsidR="008F4D76" w:rsidRPr="00C67495">
        <w:rPr>
          <w:iCs/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 созыва</w:t>
      </w:r>
      <w:r w:rsidRPr="00C67495">
        <w:rPr>
          <w:sz w:val="28"/>
          <w:szCs w:val="28"/>
        </w:rPr>
        <w:t xml:space="preserve">, представленных при их выдвижении, подлежащих доведению до сведения избирателей </w:t>
      </w:r>
      <w:r w:rsidRPr="00C67495">
        <w:rPr>
          <w:kern w:val="28"/>
          <w:sz w:val="28"/>
          <w:szCs w:val="28"/>
        </w:rPr>
        <w:t xml:space="preserve">при проведении выборов депутатов </w:t>
      </w:r>
      <w:r w:rsidR="008F4D76" w:rsidRPr="00C67495">
        <w:rPr>
          <w:iCs/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 созыва</w:t>
      </w:r>
      <w:r w:rsidRPr="00C67495">
        <w:rPr>
          <w:sz w:val="28"/>
          <w:szCs w:val="28"/>
        </w:rPr>
        <w:t>, согласно приложению к настоящему постановлению.</w:t>
      </w:r>
    </w:p>
    <w:p w:rsidR="00902CC1" w:rsidRPr="00C67495" w:rsidRDefault="00902CC1" w:rsidP="00C67495">
      <w:pPr>
        <w:ind w:firstLine="708"/>
        <w:jc w:val="both"/>
        <w:rPr>
          <w:kern w:val="28"/>
          <w:sz w:val="28"/>
          <w:szCs w:val="28"/>
        </w:rPr>
      </w:pPr>
      <w:r w:rsidRPr="00C67495">
        <w:rPr>
          <w:sz w:val="28"/>
          <w:szCs w:val="28"/>
        </w:rPr>
        <w:lastRenderedPageBreak/>
        <w:t>2. Довести до сведения избирателей сведения о кандидатах, представленные при их выдвижении при проведении</w:t>
      </w:r>
      <w:r w:rsidRPr="00C67495">
        <w:rPr>
          <w:kern w:val="28"/>
          <w:sz w:val="28"/>
          <w:szCs w:val="28"/>
        </w:rPr>
        <w:t xml:space="preserve"> выборов депутатов </w:t>
      </w:r>
      <w:r w:rsidR="008F4D76" w:rsidRPr="00C67495">
        <w:rPr>
          <w:iCs/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 созыва</w:t>
      </w:r>
      <w:r w:rsidRPr="00C67495">
        <w:rPr>
          <w:kern w:val="28"/>
          <w:sz w:val="28"/>
          <w:szCs w:val="28"/>
        </w:rPr>
        <w:t>, в объеме, установленном настоящим постановлением.</w:t>
      </w:r>
    </w:p>
    <w:p w:rsidR="00902CC1" w:rsidRPr="00C67495" w:rsidRDefault="00902CC1" w:rsidP="00C67495">
      <w:pPr>
        <w:ind w:firstLine="708"/>
        <w:jc w:val="both"/>
        <w:rPr>
          <w:kern w:val="28"/>
          <w:sz w:val="28"/>
          <w:szCs w:val="28"/>
        </w:rPr>
      </w:pPr>
      <w:r w:rsidRPr="00C67495">
        <w:rPr>
          <w:kern w:val="28"/>
          <w:sz w:val="28"/>
          <w:szCs w:val="28"/>
        </w:rPr>
        <w:t xml:space="preserve">3. Направлять в средства массовой информации </w:t>
      </w:r>
      <w:proofErr w:type="gramStart"/>
      <w:r w:rsidRPr="00C67495">
        <w:rPr>
          <w:kern w:val="28"/>
          <w:sz w:val="28"/>
          <w:szCs w:val="28"/>
        </w:rPr>
        <w:t>сведения</w:t>
      </w:r>
      <w:proofErr w:type="gramEnd"/>
      <w:r w:rsidRPr="00C67495">
        <w:rPr>
          <w:kern w:val="28"/>
          <w:sz w:val="28"/>
          <w:szCs w:val="28"/>
        </w:rPr>
        <w:t xml:space="preserve"> о выявленных фактах недостоверности представленных кандидатами сведений. </w:t>
      </w:r>
    </w:p>
    <w:p w:rsidR="00902CC1" w:rsidRPr="00C67495" w:rsidRDefault="00902CC1" w:rsidP="00C67495">
      <w:pPr>
        <w:widowControl w:val="0"/>
        <w:ind w:firstLine="708"/>
        <w:jc w:val="both"/>
        <w:rPr>
          <w:sz w:val="28"/>
          <w:szCs w:val="28"/>
        </w:rPr>
      </w:pPr>
      <w:r w:rsidRPr="00C67495">
        <w:rPr>
          <w:sz w:val="28"/>
          <w:szCs w:val="28"/>
        </w:rPr>
        <w:t xml:space="preserve">4. </w:t>
      </w:r>
      <w:r w:rsidR="00A14B5D" w:rsidRPr="00C67495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A14B5D" w:rsidRPr="00C67495">
        <w:rPr>
          <w:sz w:val="28"/>
          <w:szCs w:val="28"/>
        </w:rPr>
        <w:t>Гжатский</w:t>
      </w:r>
      <w:proofErr w:type="spellEnd"/>
      <w:r w:rsidR="00A14B5D" w:rsidRPr="00C67495">
        <w:rPr>
          <w:sz w:val="28"/>
          <w:szCs w:val="28"/>
        </w:rPr>
        <w:t xml:space="preserve"> вестник» и на официальном сайте Администрации муниципального образования «Гагаринский район» Смоленской области.</w:t>
      </w:r>
    </w:p>
    <w:p w:rsidR="00A14B5D" w:rsidRPr="00C67495" w:rsidRDefault="00A14B5D" w:rsidP="00C67495">
      <w:pPr>
        <w:widowControl w:val="0"/>
        <w:jc w:val="both"/>
        <w:rPr>
          <w:sz w:val="28"/>
          <w:szCs w:val="28"/>
        </w:rPr>
      </w:pPr>
    </w:p>
    <w:p w:rsidR="00902CC1" w:rsidRPr="00C67495" w:rsidRDefault="00902CC1" w:rsidP="00C67495">
      <w:pPr>
        <w:rPr>
          <w:b/>
          <w:sz w:val="28"/>
          <w:szCs w:val="28"/>
        </w:rPr>
      </w:pPr>
      <w:r w:rsidRPr="00C67495">
        <w:rPr>
          <w:b/>
          <w:sz w:val="28"/>
          <w:szCs w:val="28"/>
        </w:rPr>
        <w:t>Председатель комиссии</w:t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Pr="00C67495">
        <w:rPr>
          <w:b/>
          <w:sz w:val="28"/>
          <w:szCs w:val="28"/>
        </w:rPr>
        <w:t xml:space="preserve">Е. А. Нечаева </w:t>
      </w:r>
    </w:p>
    <w:p w:rsidR="00C67495" w:rsidRDefault="00C67495" w:rsidP="00C67495">
      <w:pPr>
        <w:rPr>
          <w:b/>
          <w:sz w:val="28"/>
          <w:szCs w:val="28"/>
        </w:rPr>
      </w:pPr>
    </w:p>
    <w:p w:rsidR="00902CC1" w:rsidRPr="00C67495" w:rsidRDefault="00902CC1" w:rsidP="00C67495">
      <w:pPr>
        <w:rPr>
          <w:b/>
          <w:sz w:val="28"/>
          <w:szCs w:val="28"/>
        </w:rPr>
      </w:pPr>
      <w:r w:rsidRPr="00C67495">
        <w:rPr>
          <w:b/>
          <w:sz w:val="28"/>
          <w:szCs w:val="28"/>
        </w:rPr>
        <w:t>Секретарь комиссии</w:t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Pr="00C67495">
        <w:rPr>
          <w:b/>
          <w:sz w:val="28"/>
          <w:szCs w:val="28"/>
        </w:rPr>
        <w:t>Н. С. Додонова</w:t>
      </w:r>
    </w:p>
    <w:p w:rsidR="00902CC1" w:rsidRPr="00C67495" w:rsidRDefault="00902CC1" w:rsidP="00C67495">
      <w:pPr>
        <w:rPr>
          <w:b/>
          <w:sz w:val="28"/>
          <w:szCs w:val="28"/>
        </w:rPr>
      </w:pPr>
    </w:p>
    <w:p w:rsidR="00C67495" w:rsidRDefault="00C6749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67495" w:rsidRPr="00C67495" w:rsidRDefault="00C67495" w:rsidP="00C67495">
      <w:pPr>
        <w:widowControl w:val="0"/>
        <w:ind w:left="4536"/>
        <w:rPr>
          <w:sz w:val="28"/>
          <w:szCs w:val="28"/>
        </w:rPr>
      </w:pPr>
      <w:r w:rsidRPr="00C67495">
        <w:rPr>
          <w:sz w:val="28"/>
          <w:szCs w:val="28"/>
        </w:rPr>
        <w:lastRenderedPageBreak/>
        <w:t xml:space="preserve">Приложение </w:t>
      </w:r>
    </w:p>
    <w:p w:rsidR="00C67495" w:rsidRPr="00C67495" w:rsidRDefault="00C67495" w:rsidP="00C67495">
      <w:pPr>
        <w:widowControl w:val="0"/>
        <w:ind w:left="4536"/>
        <w:rPr>
          <w:sz w:val="28"/>
          <w:szCs w:val="28"/>
        </w:rPr>
      </w:pPr>
      <w:r w:rsidRPr="00C67495">
        <w:rPr>
          <w:sz w:val="28"/>
          <w:szCs w:val="28"/>
        </w:rPr>
        <w:t xml:space="preserve">к постановлению территориальной избирательной комиссии муниципального образования  </w:t>
      </w:r>
    </w:p>
    <w:p w:rsidR="00C67495" w:rsidRPr="00C67495" w:rsidRDefault="00C67495" w:rsidP="00C67495">
      <w:pPr>
        <w:widowControl w:val="0"/>
        <w:ind w:left="4536"/>
        <w:rPr>
          <w:sz w:val="28"/>
          <w:szCs w:val="28"/>
        </w:rPr>
      </w:pPr>
      <w:r w:rsidRPr="00C67495">
        <w:rPr>
          <w:sz w:val="28"/>
          <w:szCs w:val="28"/>
        </w:rPr>
        <w:t>«Гагаринский район» Смоленской области</w:t>
      </w:r>
      <w:r>
        <w:rPr>
          <w:sz w:val="28"/>
          <w:szCs w:val="28"/>
        </w:rPr>
        <w:t xml:space="preserve"> </w:t>
      </w:r>
      <w:r w:rsidRPr="00C67495">
        <w:rPr>
          <w:sz w:val="28"/>
          <w:szCs w:val="28"/>
        </w:rPr>
        <w:t>от 0</w:t>
      </w:r>
      <w:r>
        <w:rPr>
          <w:sz w:val="28"/>
          <w:szCs w:val="28"/>
        </w:rPr>
        <w:t>8</w:t>
      </w:r>
      <w:r w:rsidRPr="00C67495">
        <w:rPr>
          <w:sz w:val="28"/>
          <w:szCs w:val="28"/>
        </w:rPr>
        <w:t>.07.2020 № __/</w:t>
      </w:r>
      <w:r>
        <w:rPr>
          <w:sz w:val="28"/>
          <w:szCs w:val="28"/>
        </w:rPr>
        <w:t>___</w:t>
      </w:r>
      <w:r w:rsidRPr="00C67495">
        <w:rPr>
          <w:sz w:val="28"/>
          <w:szCs w:val="28"/>
        </w:rPr>
        <w:t>__-4</w:t>
      </w:r>
    </w:p>
    <w:p w:rsidR="00902CC1" w:rsidRPr="00C67495" w:rsidRDefault="00902CC1" w:rsidP="00C674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2CC1" w:rsidRPr="00C67495" w:rsidRDefault="00902CC1" w:rsidP="00C674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7495">
        <w:rPr>
          <w:b/>
          <w:bCs/>
          <w:sz w:val="28"/>
          <w:szCs w:val="28"/>
        </w:rPr>
        <w:t>ОБЪЕМ</w:t>
      </w:r>
    </w:p>
    <w:p w:rsidR="00902CC1" w:rsidRPr="00C67495" w:rsidRDefault="00902CC1" w:rsidP="00C674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7495">
        <w:rPr>
          <w:b/>
          <w:bCs/>
          <w:sz w:val="28"/>
          <w:szCs w:val="28"/>
        </w:rPr>
        <w:t xml:space="preserve">сведений о кандидатах в депутаты </w:t>
      </w:r>
      <w:r w:rsidR="008F4D76" w:rsidRPr="00C67495">
        <w:rPr>
          <w:b/>
          <w:iCs/>
          <w:sz w:val="28"/>
          <w:szCs w:val="28"/>
        </w:rPr>
        <w:t>Совета депутатов Гагаринского городского поселения Гагаринского района Смоленской области  четвертого созыва</w:t>
      </w:r>
      <w:r w:rsidRPr="00C67495">
        <w:rPr>
          <w:b/>
          <w:bCs/>
          <w:sz w:val="28"/>
          <w:szCs w:val="28"/>
        </w:rPr>
        <w:t xml:space="preserve">, представленных при их выдвижении, подлежащих доведению до сведения избирателей </w:t>
      </w:r>
    </w:p>
    <w:p w:rsidR="00902CC1" w:rsidRPr="00C67495" w:rsidRDefault="00902CC1" w:rsidP="00C674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CC1" w:rsidRPr="00C67495" w:rsidRDefault="00902CC1" w:rsidP="004739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7495">
        <w:rPr>
          <w:sz w:val="28"/>
          <w:szCs w:val="28"/>
        </w:rPr>
        <w:t xml:space="preserve">Территориальная избирательная комиссия муниципального образования «Гагаринский район» Смоленской области доводит до сведения избирателей сведения о кандидатах, представленные при их выдвижении при проведении выборов депутатов </w:t>
      </w:r>
      <w:r w:rsidR="008F4D76" w:rsidRPr="00C67495">
        <w:rPr>
          <w:iCs/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 созыва</w:t>
      </w:r>
      <w:r w:rsidRPr="00C67495">
        <w:rPr>
          <w:sz w:val="28"/>
          <w:szCs w:val="28"/>
        </w:rPr>
        <w:t>, в следующем объеме:</w:t>
      </w:r>
    </w:p>
    <w:p w:rsidR="00902CC1" w:rsidRPr="00C67495" w:rsidRDefault="00902CC1" w:rsidP="00C6749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1. Биографические данные кандидатов, содержащие следующие сведения: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 xml:space="preserve">год рождения; 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место жительства (наименование субъекта Российской Федерации, района, города или иного населенного пункта);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7495">
        <w:rPr>
          <w:rFonts w:ascii="Times New Roman" w:hAnsi="Times New Roman" w:cs="Times New Roman"/>
          <w:sz w:val="28"/>
          <w:szCs w:val="28"/>
        </w:rPr>
        <w:t>сведения о профессиональном образовании, указанные в заявлении кандидата о согласии баллотироваться (без указания реквизитов документа об образовании и о квалификации);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сведения о судимости кандидата (о дате снятия или погашения судимости кандидата, если судимость снята или погашена), указанные в заявлении кандидата о согласии баллотироваться;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 xml:space="preserve">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C6749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67495">
        <w:rPr>
          <w:rFonts w:ascii="Times New Roman" w:hAnsi="Times New Roman" w:cs="Times New Roman"/>
          <w:sz w:val="28"/>
          <w:szCs w:val="28"/>
        </w:rPr>
        <w:t xml:space="preserve"> чем за один год до дня голосования на выборах депутатов </w:t>
      </w:r>
      <w:r w:rsidR="008F4D76" w:rsidRPr="00C67495">
        <w:rPr>
          <w:rFonts w:ascii="Times New Roman" w:hAnsi="Times New Roman" w:cs="Times New Roman"/>
          <w:iCs/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 созыва</w:t>
      </w:r>
      <w:r w:rsidR="008F4D76" w:rsidRPr="00C67495">
        <w:rPr>
          <w:rFonts w:ascii="Times New Roman" w:hAnsi="Times New Roman" w:cs="Times New Roman"/>
          <w:sz w:val="28"/>
          <w:szCs w:val="28"/>
        </w:rPr>
        <w:t xml:space="preserve"> </w:t>
      </w:r>
      <w:r w:rsidRPr="00C67495">
        <w:rPr>
          <w:rFonts w:ascii="Times New Roman" w:hAnsi="Times New Roman" w:cs="Times New Roman"/>
          <w:sz w:val="28"/>
          <w:szCs w:val="28"/>
        </w:rPr>
        <w:t>в установленном законом порядке, и его статус в этой политической партии, этом общественном объединении</w:t>
      </w:r>
      <w:r w:rsidR="008F4D76" w:rsidRPr="00C67495">
        <w:rPr>
          <w:rFonts w:ascii="Times New Roman" w:hAnsi="Times New Roman" w:cs="Times New Roman"/>
          <w:sz w:val="28"/>
          <w:szCs w:val="28"/>
        </w:rPr>
        <w:t xml:space="preserve">, если в соответствии с пунктом </w:t>
      </w:r>
      <w:r w:rsidR="004739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4D76" w:rsidRPr="00C6749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7394E">
        <w:rPr>
          <w:rFonts w:ascii="Times New Roman" w:hAnsi="Times New Roman" w:cs="Times New Roman"/>
          <w:sz w:val="28"/>
          <w:szCs w:val="28"/>
        </w:rPr>
        <w:t>»</w:t>
      </w:r>
      <w:r w:rsidR="008F4D76" w:rsidRPr="00C67495">
        <w:rPr>
          <w:rFonts w:ascii="Times New Roman" w:hAnsi="Times New Roman" w:cs="Times New Roman"/>
          <w:sz w:val="28"/>
          <w:szCs w:val="28"/>
        </w:rPr>
        <w:t xml:space="preserve"> части 2 статьи 15.2</w:t>
      </w:r>
      <w:r w:rsidRPr="00C67495">
        <w:rPr>
          <w:rFonts w:ascii="Times New Roman" w:hAnsi="Times New Roman" w:cs="Times New Roman"/>
          <w:sz w:val="28"/>
          <w:szCs w:val="28"/>
        </w:rPr>
        <w:t xml:space="preserve"> </w:t>
      </w:r>
      <w:r w:rsidR="008F4D76" w:rsidRPr="00C67495">
        <w:rPr>
          <w:rFonts w:ascii="Times New Roman" w:hAnsi="Times New Roman" w:cs="Times New Roman"/>
          <w:sz w:val="28"/>
          <w:szCs w:val="28"/>
        </w:rPr>
        <w:t>областного закона от 03 июля 2003 года № 41-з «О выборах органов местного самоуправления в Смоленской области»</w:t>
      </w:r>
      <w:r w:rsidRPr="00C67495">
        <w:rPr>
          <w:rFonts w:ascii="Times New Roman" w:hAnsi="Times New Roman" w:cs="Times New Roman"/>
          <w:sz w:val="28"/>
          <w:szCs w:val="28"/>
        </w:rPr>
        <w:t xml:space="preserve"> кандидатом были указаны соответствующие сведения </w:t>
      </w:r>
      <w:r w:rsidRPr="00C67495">
        <w:rPr>
          <w:rFonts w:ascii="Times New Roman" w:hAnsi="Times New Roman" w:cs="Times New Roman"/>
          <w:sz w:val="28"/>
          <w:szCs w:val="28"/>
        </w:rPr>
        <w:lastRenderedPageBreak/>
        <w:t xml:space="preserve">в заявлении о согласии </w:t>
      </w:r>
      <w:proofErr w:type="gramStart"/>
      <w:r w:rsidRPr="00C67495">
        <w:rPr>
          <w:rFonts w:ascii="Times New Roman" w:hAnsi="Times New Roman" w:cs="Times New Roman"/>
          <w:sz w:val="28"/>
          <w:szCs w:val="28"/>
        </w:rPr>
        <w:t>баллотироваться</w:t>
      </w:r>
      <w:proofErr w:type="gramEnd"/>
      <w:r w:rsidRPr="00C67495">
        <w:rPr>
          <w:rFonts w:ascii="Times New Roman" w:hAnsi="Times New Roman" w:cs="Times New Roman"/>
          <w:sz w:val="28"/>
          <w:szCs w:val="28"/>
        </w:rPr>
        <w:t>, а также был предста</w:t>
      </w:r>
      <w:r w:rsidR="008F4D76" w:rsidRPr="00C67495">
        <w:rPr>
          <w:rFonts w:ascii="Times New Roman" w:hAnsi="Times New Roman" w:cs="Times New Roman"/>
          <w:sz w:val="28"/>
          <w:szCs w:val="28"/>
        </w:rPr>
        <w:t>влен подтверждающий их документ;</w:t>
      </w:r>
    </w:p>
    <w:p w:rsidR="00902CC1" w:rsidRPr="00C67495" w:rsidRDefault="008F4D76" w:rsidP="00C67495">
      <w:pPr>
        <w:jc w:val="both"/>
        <w:rPr>
          <w:sz w:val="28"/>
          <w:szCs w:val="28"/>
        </w:rPr>
      </w:pPr>
      <w:r w:rsidRPr="00C67495">
        <w:rPr>
          <w:sz w:val="28"/>
          <w:szCs w:val="28"/>
        </w:rPr>
        <w:t>- с</w:t>
      </w:r>
      <w:r w:rsidR="00902CC1" w:rsidRPr="00C67495">
        <w:rPr>
          <w:sz w:val="28"/>
          <w:szCs w:val="28"/>
        </w:rPr>
        <w:t>убъект выдвижения (наименование избирательного объединения, выдвинувшего кандидата) либо указание, что кандидат выдвинул свою кандидатуру в порядке самовыдвижения.</w:t>
      </w:r>
      <w:bookmarkStart w:id="0" w:name="_GoBack"/>
      <w:bookmarkEnd w:id="0"/>
    </w:p>
    <w:sectPr w:rsidR="00902CC1" w:rsidRPr="00C67495" w:rsidSect="00C674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2129"/>
    <w:multiLevelType w:val="hybridMultilevel"/>
    <w:tmpl w:val="6A7CADB6"/>
    <w:lvl w:ilvl="0" w:tplc="A652283C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0826850"/>
    <w:multiLevelType w:val="hybridMultilevel"/>
    <w:tmpl w:val="14B48F88"/>
    <w:lvl w:ilvl="0" w:tplc="A65228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01635F"/>
    <w:rsid w:val="00072EE3"/>
    <w:rsid w:val="000D7D8A"/>
    <w:rsid w:val="00154008"/>
    <w:rsid w:val="00172EA9"/>
    <w:rsid w:val="00197DDD"/>
    <w:rsid w:val="001A1EA2"/>
    <w:rsid w:val="00311E61"/>
    <w:rsid w:val="00393242"/>
    <w:rsid w:val="003A5888"/>
    <w:rsid w:val="00423A5A"/>
    <w:rsid w:val="00471025"/>
    <w:rsid w:val="0047394E"/>
    <w:rsid w:val="0048116D"/>
    <w:rsid w:val="004F129F"/>
    <w:rsid w:val="005E6F6A"/>
    <w:rsid w:val="00600BD2"/>
    <w:rsid w:val="00601552"/>
    <w:rsid w:val="0069660C"/>
    <w:rsid w:val="006F61BF"/>
    <w:rsid w:val="007066A2"/>
    <w:rsid w:val="00721C4E"/>
    <w:rsid w:val="00767F0F"/>
    <w:rsid w:val="007C31B2"/>
    <w:rsid w:val="00846A3E"/>
    <w:rsid w:val="008A1215"/>
    <w:rsid w:val="008B75C7"/>
    <w:rsid w:val="008F4D76"/>
    <w:rsid w:val="00902CC1"/>
    <w:rsid w:val="00914719"/>
    <w:rsid w:val="009425AA"/>
    <w:rsid w:val="00961403"/>
    <w:rsid w:val="00A07008"/>
    <w:rsid w:val="00A14B5D"/>
    <w:rsid w:val="00AC1F51"/>
    <w:rsid w:val="00AC3A16"/>
    <w:rsid w:val="00BE6FF9"/>
    <w:rsid w:val="00C041F0"/>
    <w:rsid w:val="00C11669"/>
    <w:rsid w:val="00C45145"/>
    <w:rsid w:val="00C51A58"/>
    <w:rsid w:val="00C60263"/>
    <w:rsid w:val="00C60719"/>
    <w:rsid w:val="00C67495"/>
    <w:rsid w:val="00CD5720"/>
    <w:rsid w:val="00CE6CA6"/>
    <w:rsid w:val="00ED5F65"/>
    <w:rsid w:val="00ED62EA"/>
    <w:rsid w:val="00F229E5"/>
    <w:rsid w:val="00F3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7DDD"/>
    <w:pPr>
      <w:keepNext/>
      <w:tabs>
        <w:tab w:val="left" w:pos="5103"/>
      </w:tabs>
      <w:ind w:left="4962" w:right="-1"/>
      <w:outlineLvl w:val="0"/>
    </w:pPr>
    <w:rPr>
      <w:rFonts w:ascii="Times New Roman CYR" w:hAnsi="Times New Roman CYR" w:cs="Times New Roman CYR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7DDD"/>
    <w:rPr>
      <w:rFonts w:ascii="Times New Roman CYR" w:eastAsia="Times New Roman" w:hAnsi="Times New Roman CYR" w:cs="Times New Roman CYR"/>
      <w:b/>
      <w:bCs/>
      <w:i/>
      <w:iCs/>
      <w:sz w:val="32"/>
      <w:szCs w:val="32"/>
      <w:lang w:eastAsia="ru-RU"/>
    </w:rPr>
  </w:style>
  <w:style w:type="paragraph" w:customStyle="1" w:styleId="ConsPlusNormal">
    <w:name w:val="ConsPlusNormal"/>
    <w:rsid w:val="00902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E3DD-E3DB-42F9-81EF-2981FCE4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31</cp:revision>
  <cp:lastPrinted>2020-07-08T15:18:00Z</cp:lastPrinted>
  <dcterms:created xsi:type="dcterms:W3CDTF">2018-06-09T05:24:00Z</dcterms:created>
  <dcterms:modified xsi:type="dcterms:W3CDTF">2020-07-08T15:19:00Z</dcterms:modified>
</cp:coreProperties>
</file>