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F" w:rsidRPr="00B94444" w:rsidRDefault="00F53492" w:rsidP="00B94444">
      <w:pPr>
        <w:jc w:val="center"/>
        <w:rPr>
          <w:b/>
          <w:sz w:val="24"/>
          <w:szCs w:val="24"/>
        </w:rPr>
      </w:pPr>
      <w:r w:rsidRPr="00B94444">
        <w:rPr>
          <w:b/>
          <w:sz w:val="24"/>
          <w:szCs w:val="24"/>
        </w:rPr>
        <w:t xml:space="preserve">Мониторинг исполнения </w:t>
      </w:r>
      <w:r w:rsidR="00056A7F" w:rsidRPr="00B94444">
        <w:rPr>
          <w:b/>
          <w:sz w:val="24"/>
          <w:szCs w:val="24"/>
        </w:rPr>
        <w:t>План</w:t>
      </w:r>
      <w:r w:rsidRPr="00B94444">
        <w:rPr>
          <w:b/>
          <w:sz w:val="24"/>
          <w:szCs w:val="24"/>
        </w:rPr>
        <w:t>а</w:t>
      </w:r>
      <w:r w:rsidR="00056A7F" w:rsidRPr="00B94444">
        <w:rPr>
          <w:b/>
          <w:sz w:val="24"/>
          <w:szCs w:val="24"/>
        </w:rPr>
        <w:t xml:space="preserve"> мероприятий</w:t>
      </w:r>
    </w:p>
    <w:p w:rsidR="00056A7F" w:rsidRPr="00B94444" w:rsidRDefault="00056A7F" w:rsidP="00B94444">
      <w:pPr>
        <w:jc w:val="center"/>
        <w:rPr>
          <w:b/>
          <w:sz w:val="24"/>
          <w:szCs w:val="24"/>
        </w:rPr>
      </w:pPr>
      <w:r w:rsidRPr="00B94444">
        <w:rPr>
          <w:b/>
          <w:sz w:val="24"/>
          <w:szCs w:val="24"/>
        </w:rPr>
        <w:t>по содействию развитию конкуренции в муниципальном о</w:t>
      </w:r>
      <w:r w:rsidR="00476020" w:rsidRPr="00B94444">
        <w:rPr>
          <w:b/>
          <w:sz w:val="24"/>
          <w:szCs w:val="24"/>
        </w:rPr>
        <w:t xml:space="preserve">бразовании «Гагаринский район» </w:t>
      </w:r>
      <w:r w:rsidRPr="00B94444">
        <w:rPr>
          <w:b/>
          <w:sz w:val="24"/>
          <w:szCs w:val="24"/>
        </w:rPr>
        <w:t xml:space="preserve">Смоленской области на </w:t>
      </w:r>
      <w:r w:rsidR="001E647D" w:rsidRPr="00B94444">
        <w:rPr>
          <w:b/>
          <w:sz w:val="24"/>
          <w:szCs w:val="24"/>
        </w:rPr>
        <w:t>2019</w:t>
      </w:r>
      <w:r w:rsidRPr="00B94444">
        <w:rPr>
          <w:b/>
          <w:sz w:val="24"/>
          <w:szCs w:val="24"/>
        </w:rPr>
        <w:t>-20</w:t>
      </w:r>
      <w:r w:rsidR="001E647D" w:rsidRPr="00B94444">
        <w:rPr>
          <w:b/>
          <w:sz w:val="24"/>
          <w:szCs w:val="24"/>
        </w:rPr>
        <w:t>22</w:t>
      </w:r>
      <w:r w:rsidR="004E5117">
        <w:rPr>
          <w:b/>
          <w:sz w:val="24"/>
          <w:szCs w:val="24"/>
        </w:rPr>
        <w:t xml:space="preserve"> </w:t>
      </w:r>
      <w:r w:rsidRPr="00B94444">
        <w:rPr>
          <w:b/>
          <w:sz w:val="24"/>
          <w:szCs w:val="24"/>
        </w:rPr>
        <w:t>г.г.</w:t>
      </w:r>
    </w:p>
    <w:p w:rsidR="00F53492" w:rsidRPr="00B94444" w:rsidRDefault="00F53492" w:rsidP="00B94444">
      <w:pPr>
        <w:jc w:val="center"/>
        <w:rPr>
          <w:b/>
          <w:sz w:val="24"/>
          <w:szCs w:val="24"/>
        </w:rPr>
      </w:pPr>
    </w:p>
    <w:p w:rsidR="008C6E5A" w:rsidRPr="00B94444" w:rsidRDefault="0001217F" w:rsidP="00B94444">
      <w:pPr>
        <w:ind w:firstLine="0"/>
        <w:jc w:val="center"/>
        <w:rPr>
          <w:b/>
          <w:sz w:val="24"/>
          <w:szCs w:val="24"/>
        </w:rPr>
      </w:pPr>
      <w:r w:rsidRPr="00B94444">
        <w:rPr>
          <w:b/>
          <w:sz w:val="24"/>
          <w:szCs w:val="24"/>
        </w:rPr>
        <w:t>за 20</w:t>
      </w:r>
      <w:r w:rsidR="006F0D98" w:rsidRPr="00B94444">
        <w:rPr>
          <w:b/>
          <w:sz w:val="24"/>
          <w:szCs w:val="24"/>
        </w:rPr>
        <w:t>2</w:t>
      </w:r>
      <w:r w:rsidR="00914171" w:rsidRPr="00B94444">
        <w:rPr>
          <w:b/>
          <w:sz w:val="24"/>
          <w:szCs w:val="24"/>
        </w:rPr>
        <w:t>1</w:t>
      </w:r>
      <w:r w:rsidR="00F53492" w:rsidRPr="00B94444">
        <w:rPr>
          <w:b/>
          <w:sz w:val="24"/>
          <w:szCs w:val="24"/>
        </w:rPr>
        <w:t xml:space="preserve"> год</w:t>
      </w:r>
    </w:p>
    <w:p w:rsidR="00F53492" w:rsidRPr="00B94444" w:rsidRDefault="00F53492" w:rsidP="00B94444">
      <w:pPr>
        <w:jc w:val="center"/>
        <w:rPr>
          <w:b/>
          <w:sz w:val="24"/>
          <w:szCs w:val="24"/>
        </w:rPr>
      </w:pPr>
    </w:p>
    <w:p w:rsidR="008C6E5A" w:rsidRPr="00B94444" w:rsidRDefault="008C6E5A" w:rsidP="00B94444">
      <w:pPr>
        <w:ind w:firstLine="0"/>
        <w:jc w:val="center"/>
        <w:rPr>
          <w:b/>
          <w:sz w:val="24"/>
          <w:szCs w:val="24"/>
        </w:rPr>
      </w:pPr>
      <w:r w:rsidRPr="00B94444">
        <w:rPr>
          <w:b/>
          <w:sz w:val="24"/>
          <w:szCs w:val="24"/>
        </w:rPr>
        <w:t xml:space="preserve">Раздел </w:t>
      </w:r>
      <w:r w:rsidRPr="00B94444">
        <w:rPr>
          <w:b/>
          <w:sz w:val="24"/>
          <w:szCs w:val="24"/>
          <w:lang w:val="en-US"/>
        </w:rPr>
        <w:t>I</w:t>
      </w:r>
      <w:r w:rsidRPr="00B94444">
        <w:rPr>
          <w:b/>
          <w:sz w:val="24"/>
          <w:szCs w:val="24"/>
        </w:rPr>
        <w:t>. МЕРОПРИЯТИЯ ПО СОДЕЙСТВИЮ РАЗВИТИЮ КОНКУРЕНЦИИ</w:t>
      </w:r>
    </w:p>
    <w:p w:rsidR="008C6E5A" w:rsidRPr="00B94444" w:rsidRDefault="008C6E5A" w:rsidP="00B94444">
      <w:pPr>
        <w:ind w:firstLine="0"/>
        <w:jc w:val="center"/>
        <w:rPr>
          <w:b/>
          <w:sz w:val="24"/>
          <w:szCs w:val="24"/>
        </w:rPr>
      </w:pPr>
      <w:r w:rsidRPr="00B94444">
        <w:rPr>
          <w:b/>
          <w:sz w:val="24"/>
          <w:szCs w:val="24"/>
        </w:rPr>
        <w:t xml:space="preserve">НА </w:t>
      </w:r>
      <w:r w:rsidR="001E647D" w:rsidRPr="00B94444">
        <w:rPr>
          <w:b/>
          <w:sz w:val="24"/>
          <w:szCs w:val="24"/>
        </w:rPr>
        <w:t xml:space="preserve">ТОВАРНЫХ РЫНКАХ </w:t>
      </w:r>
      <w:r w:rsidRPr="00B94444">
        <w:rPr>
          <w:b/>
          <w:sz w:val="24"/>
          <w:szCs w:val="24"/>
        </w:rPr>
        <w:t>МУНИЦИПАЛЬНОГО ОБРАЗОВАНИЯ «ГАГАРИНСКИЙ РАЙОН» СМОЛЕНСКОЙ ОБЛАСТИ</w:t>
      </w:r>
    </w:p>
    <w:p w:rsidR="008C6E5A" w:rsidRPr="00B94444" w:rsidRDefault="008C6E5A" w:rsidP="00B94444">
      <w:pPr>
        <w:jc w:val="center"/>
        <w:rPr>
          <w:b/>
          <w:color w:val="FF0000"/>
          <w:sz w:val="24"/>
          <w:szCs w:val="24"/>
          <w:highlight w:val="yellow"/>
        </w:rPr>
      </w:pPr>
    </w:p>
    <w:p w:rsidR="008C6E5A" w:rsidRPr="00B94444" w:rsidRDefault="008C6E5A" w:rsidP="00B94444">
      <w:pPr>
        <w:ind w:firstLine="0"/>
        <w:jc w:val="center"/>
        <w:rPr>
          <w:b/>
          <w:sz w:val="24"/>
          <w:szCs w:val="24"/>
        </w:rPr>
      </w:pPr>
      <w:r w:rsidRPr="00B94444">
        <w:rPr>
          <w:b/>
          <w:sz w:val="24"/>
          <w:szCs w:val="24"/>
        </w:rPr>
        <w:t>1. Рынок услуг детского отдыха и оздоровления</w:t>
      </w:r>
    </w:p>
    <w:p w:rsidR="008C6E5A" w:rsidRPr="00B94444" w:rsidRDefault="008C6E5A" w:rsidP="00B94444">
      <w:pPr>
        <w:ind w:firstLine="0"/>
        <w:jc w:val="center"/>
        <w:rPr>
          <w:b/>
          <w:color w:val="FF0000"/>
          <w:sz w:val="24"/>
          <w:szCs w:val="24"/>
          <w:highlight w:val="yellow"/>
        </w:rPr>
      </w:pPr>
    </w:p>
    <w:p w:rsidR="008C6E5A" w:rsidRPr="00E40BB2" w:rsidRDefault="008C6E5A" w:rsidP="00B94444">
      <w:pPr>
        <w:jc w:val="center"/>
        <w:rPr>
          <w:sz w:val="24"/>
          <w:szCs w:val="24"/>
          <w:highlight w:val="yellow"/>
        </w:rPr>
      </w:pPr>
      <w:r w:rsidRPr="00B94444">
        <w:rPr>
          <w:b/>
          <w:sz w:val="24"/>
          <w:szCs w:val="24"/>
        </w:rPr>
        <w:t>Контрольный показатель – «</w:t>
      </w:r>
      <w:r w:rsidR="001E647D" w:rsidRPr="00B94444">
        <w:rPr>
          <w:b/>
          <w:sz w:val="24"/>
          <w:szCs w:val="24"/>
        </w:rPr>
        <w:t>Доля организаций отдыха и оздоровления детей частной формы собственности, процентов</w:t>
      </w:r>
      <w:r w:rsidR="0094205C" w:rsidRPr="00B94444">
        <w:rPr>
          <w:b/>
          <w:sz w:val="24"/>
          <w:szCs w:val="24"/>
        </w:rPr>
        <w:t>»</w:t>
      </w:r>
      <w:r w:rsidR="001E647D" w:rsidRPr="00B94444">
        <w:rPr>
          <w:b/>
          <w:sz w:val="24"/>
          <w:szCs w:val="24"/>
        </w:rPr>
        <w:t xml:space="preserve"> </w:t>
      </w:r>
      <w:r w:rsidRPr="00B94444">
        <w:rPr>
          <w:sz w:val="24"/>
          <w:szCs w:val="24"/>
        </w:rPr>
        <w:t>(</w:t>
      </w:r>
      <w:r w:rsidR="0001217F" w:rsidRPr="00B94444">
        <w:rPr>
          <w:sz w:val="24"/>
          <w:szCs w:val="24"/>
        </w:rPr>
        <w:t>план на 20</w:t>
      </w:r>
      <w:r w:rsidR="004E2597" w:rsidRPr="00B94444">
        <w:rPr>
          <w:sz w:val="24"/>
          <w:szCs w:val="24"/>
        </w:rPr>
        <w:t>2</w:t>
      </w:r>
      <w:r w:rsidR="00914171" w:rsidRPr="00B94444">
        <w:rPr>
          <w:sz w:val="24"/>
          <w:szCs w:val="24"/>
        </w:rPr>
        <w:t>1</w:t>
      </w:r>
      <w:r w:rsidRPr="00B94444">
        <w:rPr>
          <w:sz w:val="24"/>
          <w:szCs w:val="24"/>
        </w:rPr>
        <w:t xml:space="preserve"> год </w:t>
      </w:r>
      <w:r w:rsidR="00914171" w:rsidRPr="00B94444">
        <w:rPr>
          <w:sz w:val="24"/>
          <w:szCs w:val="24"/>
        </w:rPr>
        <w:t>–</w:t>
      </w:r>
      <w:r w:rsidR="00AA55D6" w:rsidRPr="00B94444">
        <w:rPr>
          <w:sz w:val="24"/>
          <w:szCs w:val="24"/>
        </w:rPr>
        <w:t xml:space="preserve"> </w:t>
      </w:r>
      <w:r w:rsidR="00914171" w:rsidRPr="00B94444">
        <w:rPr>
          <w:sz w:val="24"/>
          <w:szCs w:val="24"/>
        </w:rPr>
        <w:t>18,0</w:t>
      </w:r>
      <w:r w:rsidR="001E647D" w:rsidRPr="00B94444">
        <w:rPr>
          <w:sz w:val="24"/>
          <w:szCs w:val="24"/>
        </w:rPr>
        <w:t xml:space="preserve"> %</w:t>
      </w:r>
      <w:r w:rsidRPr="00B94444">
        <w:rPr>
          <w:sz w:val="24"/>
          <w:szCs w:val="24"/>
        </w:rPr>
        <w:t>,</w:t>
      </w:r>
      <w:r w:rsidRPr="00B94444">
        <w:rPr>
          <w:color w:val="FF0000"/>
          <w:sz w:val="24"/>
          <w:szCs w:val="24"/>
        </w:rPr>
        <w:t xml:space="preserve"> </w:t>
      </w:r>
      <w:r w:rsidRPr="00E40BB2">
        <w:rPr>
          <w:sz w:val="24"/>
          <w:szCs w:val="24"/>
        </w:rPr>
        <w:t xml:space="preserve">факт – </w:t>
      </w:r>
      <w:r w:rsidR="004E2597" w:rsidRPr="00E40BB2">
        <w:rPr>
          <w:sz w:val="24"/>
          <w:szCs w:val="24"/>
        </w:rPr>
        <w:t xml:space="preserve">0 </w:t>
      </w:r>
      <w:r w:rsidR="001E647D" w:rsidRPr="00E40BB2">
        <w:rPr>
          <w:sz w:val="24"/>
          <w:szCs w:val="24"/>
        </w:rPr>
        <w:t>%</w:t>
      </w:r>
      <w:r w:rsidRPr="00E40BB2">
        <w:rPr>
          <w:sz w:val="24"/>
          <w:szCs w:val="24"/>
        </w:rPr>
        <w:t>)</w:t>
      </w:r>
    </w:p>
    <w:p w:rsidR="008C6E5A" w:rsidRPr="00E40BB2" w:rsidRDefault="008C6E5A" w:rsidP="00B94444">
      <w:pPr>
        <w:jc w:val="center"/>
        <w:rPr>
          <w:sz w:val="24"/>
          <w:szCs w:val="24"/>
          <w:highlight w:val="yellow"/>
        </w:rPr>
      </w:pPr>
    </w:p>
    <w:p w:rsidR="008C6E5A" w:rsidRPr="00B94444" w:rsidRDefault="008C6E5A" w:rsidP="00B94444">
      <w:pPr>
        <w:jc w:val="center"/>
        <w:rPr>
          <w:b/>
          <w:color w:val="FF0000"/>
          <w:sz w:val="24"/>
          <w:szCs w:val="24"/>
          <w:highlight w:val="yellow"/>
        </w:rPr>
      </w:pPr>
    </w:p>
    <w:tbl>
      <w:tblPr>
        <w:tblW w:w="5472" w:type="pct"/>
        <w:tblInd w:w="-7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2"/>
        <w:gridCol w:w="1695"/>
        <w:gridCol w:w="4537"/>
        <w:gridCol w:w="6"/>
        <w:gridCol w:w="1557"/>
        <w:gridCol w:w="1560"/>
        <w:gridCol w:w="5812"/>
      </w:tblGrid>
      <w:tr w:rsidR="00E61A0F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F" w:rsidRPr="00EA14BA" w:rsidRDefault="00E61A0F" w:rsidP="00B94444">
            <w:pPr>
              <w:pStyle w:val="ConsPlusNormal0"/>
              <w:spacing w:line="228" w:lineRule="auto"/>
              <w:ind w:left="224" w:hanging="22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EA14BA" w:rsidRDefault="002E1875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приоритетного и социально значимого рынка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EA14BA" w:rsidRDefault="00E61A0F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EA14BA" w:rsidRDefault="00E61A0F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Планируемый срок реализации</w:t>
            </w:r>
          </w:p>
          <w:p w:rsidR="00E61A0F" w:rsidRPr="00EA14BA" w:rsidRDefault="00E61A0F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EA14BA" w:rsidRDefault="00E61A0F" w:rsidP="00B94444">
            <w:pPr>
              <w:pStyle w:val="ConsPlusNormal0"/>
              <w:spacing w:line="228" w:lineRule="auto"/>
              <w:ind w:hanging="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исполнитель мероприятий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EA14BA" w:rsidRDefault="00E61A0F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Исполнение мероприятия</w:t>
            </w:r>
          </w:p>
          <w:p w:rsidR="00E61A0F" w:rsidRPr="00EA14BA" w:rsidRDefault="001E647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в 20</w:t>
            </w:r>
            <w:r w:rsidR="004E2597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914171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61A0F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</w:t>
            </w:r>
          </w:p>
        </w:tc>
      </w:tr>
      <w:tr w:rsidR="002E6916" w:rsidRPr="00EA14BA" w:rsidTr="003C6F21">
        <w:trPr>
          <w:trHeight w:val="129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916" w:rsidRPr="00EA14BA" w:rsidRDefault="0053089A" w:rsidP="00B94444">
            <w:pPr>
              <w:pStyle w:val="ConsPlusNormal0"/>
              <w:tabs>
                <w:tab w:val="left" w:pos="142"/>
                <w:tab w:val="center" w:pos="1145"/>
              </w:tabs>
              <w:spacing w:line="228" w:lineRule="auto"/>
              <w:ind w:left="224" w:right="399" w:hanging="224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детского отдыха и оздоровления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534DDB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Доля организаций отдыха и оздоровления детей частной формы собственности, процентов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4E259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4E2597" w:rsidP="00534DDB">
            <w:pPr>
              <w:spacing w:line="232" w:lineRule="auto"/>
              <w:ind w:firstLine="0"/>
              <w:rPr>
                <w:spacing w:val="6"/>
                <w:sz w:val="32"/>
                <w:szCs w:val="32"/>
              </w:rPr>
            </w:pPr>
            <w:r w:rsidRPr="00EA14BA">
              <w:rPr>
                <w:spacing w:val="6"/>
                <w:sz w:val="32"/>
                <w:szCs w:val="32"/>
              </w:rPr>
              <w:t>В 202</w:t>
            </w:r>
            <w:r w:rsidR="00E40BB2" w:rsidRPr="00EA14BA">
              <w:rPr>
                <w:spacing w:val="6"/>
                <w:sz w:val="32"/>
                <w:szCs w:val="32"/>
              </w:rPr>
              <w:t>1</w:t>
            </w:r>
            <w:r w:rsidRPr="00EA14BA">
              <w:rPr>
                <w:spacing w:val="6"/>
                <w:sz w:val="32"/>
                <w:szCs w:val="32"/>
              </w:rPr>
              <w:t xml:space="preserve"> году все массовые мероприятия, в том числе и </w:t>
            </w:r>
            <w:r w:rsidR="003504FD" w:rsidRPr="00EA14BA">
              <w:rPr>
                <w:spacing w:val="6"/>
                <w:sz w:val="32"/>
                <w:szCs w:val="32"/>
              </w:rPr>
              <w:t>оздоровительные, были отменены в</w:t>
            </w:r>
            <w:r w:rsidRPr="00EA14BA">
              <w:rPr>
                <w:spacing w:val="6"/>
                <w:sz w:val="32"/>
                <w:szCs w:val="32"/>
              </w:rPr>
              <w:t xml:space="preserve"> соответствии с Указом Губернатора Смоленской области А. В. Островского от 18.03.2020 № 24 «О введении режима повышенной готовности».</w:t>
            </w:r>
            <w:r w:rsidR="00E40BB2" w:rsidRPr="00EA14BA">
              <w:rPr>
                <w:spacing w:val="6"/>
                <w:sz w:val="32"/>
                <w:szCs w:val="32"/>
              </w:rPr>
              <w:t xml:space="preserve"> На территории Гагаринского района Смоленской </w:t>
            </w:r>
            <w:r w:rsidR="00E40BB2" w:rsidRPr="00EA14BA">
              <w:rPr>
                <w:spacing w:val="6"/>
                <w:sz w:val="32"/>
                <w:szCs w:val="32"/>
              </w:rPr>
              <w:lastRenderedPageBreak/>
              <w:t>области осуществляют деятельность 3 (три) негосударственных учреждения – клуб «Академики», клуб «</w:t>
            </w:r>
            <w:r w:rsidR="002F47EA" w:rsidRPr="00EA14BA">
              <w:rPr>
                <w:spacing w:val="6"/>
                <w:sz w:val="32"/>
                <w:szCs w:val="32"/>
              </w:rPr>
              <w:t>ЛогоС</w:t>
            </w:r>
            <w:r w:rsidR="00E40BB2" w:rsidRPr="00EA14BA">
              <w:rPr>
                <w:spacing w:val="6"/>
                <w:sz w:val="32"/>
                <w:szCs w:val="32"/>
              </w:rPr>
              <w:t>», языковая школа «</w:t>
            </w:r>
            <w:r w:rsidR="002F47EA" w:rsidRPr="00EA14BA">
              <w:rPr>
                <w:sz w:val="32"/>
                <w:szCs w:val="32"/>
              </w:rPr>
              <w:t>LeoLanguageschool</w:t>
            </w:r>
            <w:r w:rsidR="00E40BB2" w:rsidRPr="00EA14BA">
              <w:rPr>
                <w:spacing w:val="6"/>
                <w:sz w:val="32"/>
                <w:szCs w:val="32"/>
              </w:rPr>
              <w:t>».</w:t>
            </w:r>
          </w:p>
          <w:p w:rsidR="00E40BB2" w:rsidRPr="00EA14BA" w:rsidRDefault="00E40BB2" w:rsidP="00534DDB">
            <w:pPr>
              <w:spacing w:line="232" w:lineRule="auto"/>
              <w:ind w:firstLine="0"/>
              <w:rPr>
                <w:color w:val="FF0000"/>
                <w:spacing w:val="6"/>
                <w:sz w:val="32"/>
                <w:szCs w:val="32"/>
              </w:rPr>
            </w:pPr>
          </w:p>
        </w:tc>
      </w:tr>
      <w:tr w:rsidR="002E6916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детского отдыха и оздоровления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Проведение конференций, семинаров, конкурсов, ориентированных на выявление опыта и новых технологий организации отдыха и оздоровления детей, с привлечением к участию представителей негосударственных организаций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4E259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D0B2F">
            <w:pPr>
              <w:ind w:firstLine="0"/>
              <w:rPr>
                <w:sz w:val="32"/>
                <w:szCs w:val="32"/>
                <w:highlight w:val="yellow"/>
              </w:rPr>
            </w:pPr>
            <w:r w:rsidRPr="00EA14BA">
              <w:rPr>
                <w:sz w:val="32"/>
                <w:szCs w:val="32"/>
              </w:rPr>
              <w:t xml:space="preserve">Данные мероприятия были проведены в рамках </w:t>
            </w:r>
            <w:r w:rsidR="00E40BB2" w:rsidRPr="00EA14BA">
              <w:rPr>
                <w:sz w:val="32"/>
                <w:szCs w:val="32"/>
              </w:rPr>
              <w:t>индивидуальных консультаций</w:t>
            </w:r>
            <w:r w:rsidR="008E6CF3" w:rsidRPr="00EA14BA">
              <w:rPr>
                <w:sz w:val="32"/>
                <w:szCs w:val="32"/>
              </w:rPr>
              <w:t xml:space="preserve"> с негосударственными организациями</w:t>
            </w:r>
            <w:r w:rsidR="00D16CAF" w:rsidRPr="00EA14BA">
              <w:rPr>
                <w:sz w:val="32"/>
                <w:szCs w:val="32"/>
              </w:rPr>
              <w:t>.</w:t>
            </w:r>
            <w:r w:rsidR="007763E0" w:rsidRPr="00EA14BA">
              <w:rPr>
                <w:sz w:val="32"/>
                <w:szCs w:val="32"/>
              </w:rPr>
              <w:t xml:space="preserve"> Н</w:t>
            </w:r>
            <w:r w:rsidR="00247261" w:rsidRPr="00EA14BA">
              <w:rPr>
                <w:sz w:val="32"/>
                <w:szCs w:val="32"/>
              </w:rPr>
              <w:t xml:space="preserve">а </w:t>
            </w:r>
            <w:r w:rsidR="00E40BB2" w:rsidRPr="00EA14BA">
              <w:rPr>
                <w:sz w:val="32"/>
                <w:szCs w:val="32"/>
              </w:rPr>
              <w:t xml:space="preserve"> межведомственной комиссии по вопросам отдыха и оздоровления детей</w:t>
            </w:r>
            <w:r w:rsidR="00D76306" w:rsidRPr="00EA14BA">
              <w:rPr>
                <w:sz w:val="32"/>
                <w:szCs w:val="32"/>
              </w:rPr>
              <w:t xml:space="preserve"> происходит </w:t>
            </w:r>
            <w:r w:rsidR="00D16CAF" w:rsidRPr="00EA14BA">
              <w:rPr>
                <w:sz w:val="32"/>
                <w:szCs w:val="32"/>
              </w:rPr>
              <w:t xml:space="preserve"> обмен</w:t>
            </w:r>
            <w:r w:rsidR="007763E0" w:rsidRPr="00EA14BA">
              <w:rPr>
                <w:sz w:val="32"/>
                <w:szCs w:val="32"/>
              </w:rPr>
              <w:t xml:space="preserve"> опытом в сфере организации детского отдыха </w:t>
            </w:r>
            <w:r w:rsidR="00D16CAF" w:rsidRPr="00EA14BA">
              <w:rPr>
                <w:sz w:val="32"/>
                <w:szCs w:val="32"/>
              </w:rPr>
              <w:t>и оздоровления детей.</w:t>
            </w:r>
          </w:p>
        </w:tc>
      </w:tr>
      <w:tr w:rsidR="002E6916" w:rsidRPr="00EA14BA" w:rsidTr="0044017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  <w:p w:rsidR="002E6916" w:rsidRPr="00EA14BA" w:rsidRDefault="002E6916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  <w:p w:rsidR="002E6916" w:rsidRPr="00EA14BA" w:rsidRDefault="002E6916" w:rsidP="00534DD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2. Рынок услуг дополнительного образования детей</w:t>
            </w:r>
          </w:p>
          <w:p w:rsidR="002E6916" w:rsidRPr="00EA14BA" w:rsidRDefault="002E6916" w:rsidP="00534DD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Контрольный показатель – «Доля организаций частной формы собственности в сфере услуг дополнительного образования детей, процентов»</w:t>
            </w:r>
          </w:p>
          <w:p w:rsidR="002E6916" w:rsidRPr="00EA14BA" w:rsidRDefault="002E6916" w:rsidP="00534DDB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(план на 20</w:t>
            </w:r>
            <w:r w:rsidR="00427DE7" w:rsidRPr="00EA14BA">
              <w:rPr>
                <w:sz w:val="32"/>
                <w:szCs w:val="32"/>
              </w:rPr>
              <w:t>2</w:t>
            </w:r>
            <w:r w:rsidR="00914171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 – </w:t>
            </w:r>
            <w:r w:rsidR="00427DE7" w:rsidRPr="00EA14BA">
              <w:rPr>
                <w:sz w:val="32"/>
                <w:szCs w:val="32"/>
              </w:rPr>
              <w:t>5</w:t>
            </w:r>
            <w:r w:rsidR="00914171" w:rsidRPr="00EA14BA">
              <w:rPr>
                <w:sz w:val="32"/>
                <w:szCs w:val="32"/>
              </w:rPr>
              <w:t>4</w:t>
            </w:r>
            <w:r w:rsidR="00427DE7" w:rsidRPr="00EA14BA">
              <w:rPr>
                <w:sz w:val="32"/>
                <w:szCs w:val="32"/>
              </w:rPr>
              <w:t xml:space="preserve"> </w:t>
            </w:r>
            <w:r w:rsidR="00476020" w:rsidRPr="00EA14BA">
              <w:rPr>
                <w:sz w:val="32"/>
                <w:szCs w:val="32"/>
              </w:rPr>
              <w:t>%</w:t>
            </w:r>
            <w:r w:rsidR="00CA7613" w:rsidRPr="00EA14BA">
              <w:rPr>
                <w:sz w:val="32"/>
                <w:szCs w:val="32"/>
              </w:rPr>
              <w:t>,</w:t>
            </w:r>
            <w:r w:rsidR="00CA7613" w:rsidRPr="00EA14BA">
              <w:rPr>
                <w:color w:val="FF0000"/>
                <w:sz w:val="32"/>
                <w:szCs w:val="32"/>
              </w:rPr>
              <w:t xml:space="preserve"> </w:t>
            </w:r>
            <w:r w:rsidR="00CA7613" w:rsidRPr="00EA14BA">
              <w:rPr>
                <w:sz w:val="32"/>
                <w:szCs w:val="32"/>
              </w:rPr>
              <w:t>факт</w:t>
            </w:r>
            <w:r w:rsidRPr="00EA14BA">
              <w:rPr>
                <w:sz w:val="32"/>
                <w:szCs w:val="32"/>
              </w:rPr>
              <w:t xml:space="preserve"> – </w:t>
            </w:r>
            <w:r w:rsidR="00427DE7" w:rsidRPr="00EA14BA">
              <w:rPr>
                <w:sz w:val="32"/>
                <w:szCs w:val="32"/>
              </w:rPr>
              <w:t>5</w:t>
            </w:r>
            <w:r w:rsidR="00E40BB2" w:rsidRPr="00EA14BA">
              <w:rPr>
                <w:sz w:val="32"/>
                <w:szCs w:val="32"/>
              </w:rPr>
              <w:t>4</w:t>
            </w:r>
            <w:r w:rsidR="00427DE7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%)</w:t>
            </w:r>
          </w:p>
          <w:p w:rsidR="002E6916" w:rsidRPr="00EA14BA" w:rsidRDefault="002E6916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2E6916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Рынок услуг дополнительного 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образования детей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427DE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9063C2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pacing w:val="6"/>
                <w:sz w:val="32"/>
                <w:szCs w:val="32"/>
              </w:rPr>
              <w:t>По итогам 2021 года на территории Гагаринск</w:t>
            </w:r>
            <w:r w:rsidR="00247261" w:rsidRPr="00EA14BA">
              <w:rPr>
                <w:rFonts w:ascii="Times New Roman" w:hAnsi="Times New Roman" w:cs="Times New Roman"/>
                <w:spacing w:val="6"/>
                <w:sz w:val="32"/>
                <w:szCs w:val="32"/>
              </w:rPr>
              <w:t>ого</w:t>
            </w:r>
            <w:r w:rsidRPr="00EA14BA">
              <w:rPr>
                <w:rFonts w:ascii="Times New Roman" w:hAnsi="Times New Roman" w:cs="Times New Roman"/>
                <w:spacing w:val="6"/>
                <w:sz w:val="32"/>
                <w:szCs w:val="32"/>
              </w:rPr>
              <w:t xml:space="preserve"> район</w:t>
            </w:r>
            <w:r w:rsidR="00247261" w:rsidRPr="00EA14BA">
              <w:rPr>
                <w:rFonts w:ascii="Times New Roman" w:hAnsi="Times New Roman" w:cs="Times New Roman"/>
                <w:spacing w:val="6"/>
                <w:sz w:val="32"/>
                <w:szCs w:val="32"/>
              </w:rPr>
              <w:t>а</w:t>
            </w:r>
            <w:r w:rsidRPr="00EA14BA">
              <w:rPr>
                <w:rFonts w:ascii="Times New Roman" w:hAnsi="Times New Roman" w:cs="Times New Roman"/>
                <w:spacing w:val="6"/>
                <w:sz w:val="32"/>
                <w:szCs w:val="32"/>
              </w:rPr>
              <w:t xml:space="preserve"> Смоленской области </w:t>
            </w:r>
            <w:r w:rsidR="00247261" w:rsidRPr="00EA14BA">
              <w:rPr>
                <w:rFonts w:ascii="Times New Roman" w:hAnsi="Times New Roman" w:cs="Times New Roman"/>
                <w:spacing w:val="6"/>
                <w:sz w:val="32"/>
                <w:szCs w:val="32"/>
              </w:rPr>
              <w:t xml:space="preserve">предоставляют услуги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47261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(семь)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7261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негосударственных организаций по </w:t>
            </w:r>
            <w:r w:rsidR="00247261"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дополнительным общеобразовательным программам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(в 2020 г. - 6)</w:t>
            </w:r>
            <w:r w:rsidR="00247261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это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- LeoLanguageschool (языковая школа), </w:t>
            </w:r>
            <w:r w:rsidR="00247261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«Логос», «Академики», «Планета талантов», «Краски жизни», хореографический центр «Калейдоскоп», театральная студия «Юнона», что составляет 54 % в сфере услуг дополнительного образования.</w:t>
            </w:r>
          </w:p>
        </w:tc>
      </w:tr>
      <w:tr w:rsidR="002E6916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дополнительного образования детей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0B2FB3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Размещение на сайте Администрации муниципального образования «Гагаринский район» Смоленской области информации о развитии частных организаций, осуществляющих образовательную деятельность по дополнительным общеобразовательным программам</w:t>
            </w:r>
            <w:r w:rsidR="00914171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в Смоленской области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427DE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245" w:rsidRPr="00EA14BA" w:rsidRDefault="00193245" w:rsidP="00534DDB">
            <w:pPr>
              <w:ind w:firstLine="0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В 20</w:t>
            </w:r>
            <w:r w:rsidR="009063C2" w:rsidRPr="00EA14BA">
              <w:rPr>
                <w:sz w:val="32"/>
                <w:szCs w:val="32"/>
              </w:rPr>
              <w:t>21</w:t>
            </w:r>
            <w:r w:rsidRPr="00EA14BA">
              <w:rPr>
                <w:sz w:val="32"/>
                <w:szCs w:val="32"/>
              </w:rPr>
              <w:t xml:space="preserve"> году в целях информирования населения о развитии негосударственного сектора дополнительного образования детей</w:t>
            </w:r>
            <w:r w:rsidR="00247261" w:rsidRPr="00EA14BA">
              <w:rPr>
                <w:sz w:val="32"/>
                <w:szCs w:val="32"/>
              </w:rPr>
              <w:t>,</w:t>
            </w:r>
            <w:r w:rsidRPr="00EA14BA">
              <w:rPr>
                <w:sz w:val="32"/>
                <w:szCs w:val="32"/>
              </w:rPr>
              <w:t xml:space="preserve"> размещена информация в информационной сети Интернет о частных организаци</w:t>
            </w:r>
            <w:r w:rsidR="00427DE7" w:rsidRPr="00EA14BA">
              <w:rPr>
                <w:sz w:val="32"/>
                <w:szCs w:val="32"/>
              </w:rPr>
              <w:t>ях</w:t>
            </w:r>
            <w:r w:rsidRPr="00EA14BA">
              <w:rPr>
                <w:sz w:val="32"/>
                <w:szCs w:val="32"/>
              </w:rPr>
              <w:t>, осуществляющих образовательную деятельность по дополнительным общеобразовательным программам.</w:t>
            </w:r>
          </w:p>
          <w:p w:rsidR="002E6916" w:rsidRPr="00EA14BA" w:rsidRDefault="002E6916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2E6916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дополнительного образован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ия детей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0B2FB3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Организация сетевого взаимодействия общеобразовательных организаций, организаций дополнительного образования,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промышленных предприятий и бизнес - структур в сфере научно-технического творчества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427DE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938" w:rsidRPr="00EA14BA" w:rsidRDefault="00360938" w:rsidP="00534DDB">
            <w:pPr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В 20</w:t>
            </w:r>
            <w:r w:rsidR="009063C2" w:rsidRPr="00EA14BA">
              <w:rPr>
                <w:sz w:val="32"/>
                <w:szCs w:val="32"/>
              </w:rPr>
              <w:t>21</w:t>
            </w:r>
            <w:r w:rsidRPr="00EA14BA">
              <w:rPr>
                <w:sz w:val="32"/>
                <w:szCs w:val="32"/>
              </w:rPr>
              <w:t xml:space="preserve"> году организации частной формы собственности оказывали услуги ранней диагностики, социализации и реабилитации детей с ограниченными </w:t>
            </w:r>
            <w:r w:rsidRPr="00EA14BA">
              <w:rPr>
                <w:sz w:val="32"/>
                <w:szCs w:val="32"/>
              </w:rPr>
              <w:lastRenderedPageBreak/>
              <w:t>возможностями здоровья: (LeoLanguageschool (школа английского языка), «ЛогоС», «Академики», «Планета талантов»). С данными организациями проводилась совместная работа, направленная на социализацию и реабилитацию детей с ограниченными возможностями здоровья.</w:t>
            </w:r>
          </w:p>
          <w:p w:rsidR="002E6916" w:rsidRPr="00EA14BA" w:rsidRDefault="002E6916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0B2FB3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B3" w:rsidRPr="00EA14BA" w:rsidRDefault="000B2FB3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B3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дополнительного образования детей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B3" w:rsidRPr="00EA14BA" w:rsidRDefault="000B2FB3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Проведение консультаций для физических и юридических лиц, желающих организовать частную организацию дополнительного образования детей.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B3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427DE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B3" w:rsidRPr="00EA14BA" w:rsidRDefault="000B2FB3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B3" w:rsidRPr="00EA14BA" w:rsidRDefault="002449BF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 оказывает квалифицированную консультацию для физических и юридических лиц, желающих организовать частную организацию дополнительного образования детей.</w:t>
            </w:r>
          </w:p>
        </w:tc>
      </w:tr>
      <w:tr w:rsidR="002E6916" w:rsidRPr="00EA14BA" w:rsidTr="0044017D">
        <w:trPr>
          <w:trHeight w:val="3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B1" w:rsidRPr="00EA14BA" w:rsidRDefault="00815BB1" w:rsidP="00534DD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AD590A" w:rsidRPr="00EA14BA" w:rsidRDefault="00AD590A" w:rsidP="00534DDB">
            <w:pPr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  <w:u w:val="single"/>
              </w:rPr>
            </w:pPr>
            <w:r w:rsidRPr="00EA14BA">
              <w:rPr>
                <w:b/>
                <w:sz w:val="32"/>
                <w:szCs w:val="32"/>
              </w:rPr>
              <w:t>Рынок услуг психолого-педаг</w:t>
            </w:r>
            <w:r w:rsidR="00476020" w:rsidRPr="00EA14BA">
              <w:rPr>
                <w:b/>
                <w:sz w:val="32"/>
                <w:szCs w:val="32"/>
              </w:rPr>
              <w:t xml:space="preserve">огического сопровождения детей </w:t>
            </w:r>
            <w:r w:rsidR="00815BB1" w:rsidRPr="00EA14BA">
              <w:rPr>
                <w:b/>
                <w:sz w:val="32"/>
                <w:szCs w:val="32"/>
              </w:rPr>
              <w:t xml:space="preserve">с </w:t>
            </w:r>
            <w:r w:rsidRPr="00EA14BA">
              <w:rPr>
                <w:b/>
                <w:sz w:val="32"/>
                <w:szCs w:val="32"/>
              </w:rPr>
              <w:t>ограниченными возможностями здоровья</w:t>
            </w:r>
          </w:p>
          <w:p w:rsidR="002E6916" w:rsidRPr="00EA14BA" w:rsidRDefault="002E6916" w:rsidP="00534DDB">
            <w:pPr>
              <w:ind w:firstLine="0"/>
              <w:jc w:val="center"/>
              <w:rPr>
                <w:sz w:val="32"/>
                <w:szCs w:val="32"/>
                <w:u w:val="single"/>
              </w:rPr>
            </w:pPr>
            <w:r w:rsidRPr="00EA14BA">
              <w:rPr>
                <w:b/>
                <w:sz w:val="32"/>
                <w:szCs w:val="32"/>
              </w:rPr>
              <w:t>Контрольный показатель – «</w:t>
            </w:r>
            <w:r w:rsidR="00AD590A" w:rsidRPr="00EA14BA">
              <w:rPr>
                <w:b/>
                <w:sz w:val="32"/>
                <w:szCs w:val="32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процентов» </w:t>
            </w:r>
            <w:r w:rsidRPr="00EA14BA">
              <w:rPr>
                <w:b/>
                <w:sz w:val="32"/>
                <w:szCs w:val="32"/>
              </w:rPr>
              <w:t>(</w:t>
            </w:r>
            <w:r w:rsidR="00815BB1" w:rsidRPr="00EA14BA">
              <w:rPr>
                <w:sz w:val="32"/>
                <w:szCs w:val="32"/>
              </w:rPr>
              <w:t>п</w:t>
            </w:r>
            <w:r w:rsidRPr="00EA14BA">
              <w:rPr>
                <w:sz w:val="32"/>
                <w:szCs w:val="32"/>
              </w:rPr>
              <w:t xml:space="preserve">лан на </w:t>
            </w:r>
            <w:r w:rsidR="00815BB1" w:rsidRPr="00EA14BA">
              <w:rPr>
                <w:sz w:val="32"/>
                <w:szCs w:val="32"/>
              </w:rPr>
              <w:t xml:space="preserve">2021 год </w:t>
            </w:r>
            <w:r w:rsidR="00AD590A" w:rsidRPr="00EA14BA">
              <w:rPr>
                <w:sz w:val="32"/>
                <w:szCs w:val="32"/>
              </w:rPr>
              <w:t>3,</w:t>
            </w:r>
            <w:r w:rsidR="00427DE7" w:rsidRPr="00EA14BA">
              <w:rPr>
                <w:sz w:val="32"/>
                <w:szCs w:val="32"/>
              </w:rPr>
              <w:t>8</w:t>
            </w:r>
            <w:r w:rsidR="00AD590A" w:rsidRPr="00EA14BA">
              <w:rPr>
                <w:sz w:val="32"/>
                <w:szCs w:val="32"/>
              </w:rPr>
              <w:t>%,</w:t>
            </w:r>
            <w:r w:rsidRPr="00EA14BA">
              <w:rPr>
                <w:color w:val="FF0000"/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факт – 3</w:t>
            </w:r>
            <w:r w:rsidR="00AD590A" w:rsidRPr="00EA14BA">
              <w:rPr>
                <w:sz w:val="32"/>
                <w:szCs w:val="32"/>
              </w:rPr>
              <w:t>,</w:t>
            </w:r>
            <w:r w:rsidR="00427DE7" w:rsidRPr="00EA14BA">
              <w:rPr>
                <w:sz w:val="32"/>
                <w:szCs w:val="32"/>
              </w:rPr>
              <w:t>8</w:t>
            </w:r>
            <w:r w:rsidRPr="00EA14BA">
              <w:rPr>
                <w:sz w:val="32"/>
                <w:szCs w:val="32"/>
              </w:rPr>
              <w:t>%)</w:t>
            </w:r>
          </w:p>
          <w:p w:rsidR="002E6916" w:rsidRPr="00EA14BA" w:rsidRDefault="002E6916" w:rsidP="00534DDB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E6916" w:rsidRPr="00EA14BA" w:rsidRDefault="002E6916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2E6916" w:rsidRPr="00EA14BA" w:rsidTr="003C6F21">
        <w:trPr>
          <w:trHeight w:val="3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D590A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A" w:rsidRPr="00EA14BA" w:rsidRDefault="00AD590A" w:rsidP="00B9444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EA14BA">
              <w:rPr>
                <w:b/>
                <w:sz w:val="32"/>
                <w:szCs w:val="32"/>
              </w:rPr>
              <w:t>Рынок услуг психолого-</w:t>
            </w:r>
            <w:r w:rsidRPr="00EA14BA">
              <w:rPr>
                <w:b/>
                <w:sz w:val="32"/>
                <w:szCs w:val="32"/>
              </w:rPr>
              <w:lastRenderedPageBreak/>
              <w:t xml:space="preserve">педагогического сопровождения </w:t>
            </w:r>
            <w:r w:rsidR="006A3443" w:rsidRPr="00EA14BA">
              <w:rPr>
                <w:b/>
                <w:sz w:val="32"/>
                <w:szCs w:val="32"/>
              </w:rPr>
              <w:t xml:space="preserve">детей </w:t>
            </w:r>
            <w:r w:rsidR="00815BB1" w:rsidRPr="00EA14BA">
              <w:rPr>
                <w:b/>
                <w:sz w:val="32"/>
                <w:szCs w:val="32"/>
              </w:rPr>
              <w:t xml:space="preserve">с </w:t>
            </w:r>
            <w:r w:rsidR="006A3443" w:rsidRPr="00EA14BA">
              <w:rPr>
                <w:b/>
                <w:sz w:val="32"/>
                <w:szCs w:val="32"/>
              </w:rPr>
              <w:t>ограниченными</w:t>
            </w:r>
            <w:r w:rsidRPr="00EA14BA">
              <w:rPr>
                <w:b/>
                <w:sz w:val="32"/>
                <w:szCs w:val="32"/>
              </w:rPr>
              <w:t xml:space="preserve"> возможностями здоровья</w:t>
            </w:r>
          </w:p>
          <w:p w:rsidR="002E6916" w:rsidRPr="00EA14BA" w:rsidRDefault="002E6916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AD590A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Доля организаций частной формы собственности в сфере услуг психолого-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педагогического сопровождения детей с ограниченными возможностями здоровья, процентов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BE586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6916" w:rsidRPr="00EA14BA" w:rsidRDefault="002E6916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534DDB">
            <w:pPr>
              <w:ind w:firstLine="0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lastRenderedPageBreak/>
              <w:t>В 20</w:t>
            </w:r>
            <w:r w:rsidR="00BE586E" w:rsidRPr="00EA14BA">
              <w:rPr>
                <w:sz w:val="32"/>
                <w:szCs w:val="32"/>
              </w:rPr>
              <w:t>2</w:t>
            </w:r>
            <w:r w:rsidR="008E6CF3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году 3,</w:t>
            </w:r>
            <w:r w:rsidR="00BE586E" w:rsidRPr="00EA14BA">
              <w:rPr>
                <w:sz w:val="32"/>
                <w:szCs w:val="32"/>
              </w:rPr>
              <w:t xml:space="preserve">8 </w:t>
            </w:r>
            <w:r w:rsidRPr="00EA14BA">
              <w:rPr>
                <w:sz w:val="32"/>
                <w:szCs w:val="32"/>
              </w:rPr>
              <w:t xml:space="preserve">% организации частной формы собственности оказывали услуги ранней диагностики, социализации и </w:t>
            </w:r>
            <w:r w:rsidRPr="00EA14BA">
              <w:rPr>
                <w:sz w:val="32"/>
                <w:szCs w:val="32"/>
              </w:rPr>
              <w:lastRenderedPageBreak/>
              <w:t>реабилитации детей с ограниченными возможностями здоровья: (LeoLanguageschool (школа английского языка), «ЛогоС», «Академики», «Планета талантов»). С данными организациями проводилась совместная работа, направленная на социализацию и реабилитацию детей с ограниченными возможностями здоровья.</w:t>
            </w:r>
          </w:p>
          <w:p w:rsidR="002E6916" w:rsidRPr="00EA14BA" w:rsidRDefault="002E6916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AD590A" w:rsidRPr="00EA14BA" w:rsidTr="003C6F21">
        <w:trPr>
          <w:trHeight w:val="309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90A" w:rsidRPr="00EA14BA" w:rsidRDefault="00AD590A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04" w:rsidRPr="00EA14BA" w:rsidRDefault="00B81A04" w:rsidP="00B9444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EA14BA">
              <w:rPr>
                <w:b/>
                <w:sz w:val="32"/>
                <w:szCs w:val="32"/>
              </w:rPr>
              <w:t xml:space="preserve">Рынок услуг психолого-педагогического сопровождения детей </w:t>
            </w:r>
            <w:r w:rsidR="00815BB1" w:rsidRPr="00EA14BA">
              <w:rPr>
                <w:b/>
                <w:sz w:val="32"/>
                <w:szCs w:val="32"/>
              </w:rPr>
              <w:t xml:space="preserve">с </w:t>
            </w:r>
            <w:r w:rsidRPr="00EA14BA">
              <w:rPr>
                <w:b/>
                <w:sz w:val="32"/>
                <w:szCs w:val="32"/>
              </w:rPr>
              <w:t>ограниченными возможностями здоровья</w:t>
            </w:r>
          </w:p>
          <w:p w:rsidR="00AD590A" w:rsidRPr="00EA14BA" w:rsidRDefault="00AD590A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инклюзивного образования в муниципальных образовательных организациях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BE586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193245" w:rsidP="00534DDB">
            <w:pPr>
              <w:ind w:firstLine="0"/>
              <w:rPr>
                <w:rFonts w:eastAsia="Times New Roman"/>
                <w:sz w:val="32"/>
                <w:szCs w:val="32"/>
                <w:lang w:eastAsia="ru-RU"/>
              </w:rPr>
            </w:pPr>
            <w:r w:rsidRPr="00EA14BA">
              <w:rPr>
                <w:rFonts w:eastAsia="Times New Roman"/>
                <w:sz w:val="32"/>
                <w:szCs w:val="32"/>
                <w:lang w:eastAsia="ru-RU"/>
              </w:rPr>
              <w:t>В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20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2</w:t>
            </w:r>
            <w:r w:rsidR="008E6CF3" w:rsidRPr="00EA14BA">
              <w:rPr>
                <w:rFonts w:eastAsia="Times New Roman"/>
                <w:sz w:val="32"/>
                <w:szCs w:val="32"/>
                <w:lang w:eastAsia="ru-RU"/>
              </w:rPr>
              <w:t>1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году уделялось</w:t>
            </w:r>
            <w:r w:rsidR="00476020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большое </w:t>
            </w:r>
            <w:r w:rsidRPr="00EA14BA">
              <w:rPr>
                <w:rFonts w:eastAsia="Times New Roman"/>
                <w:sz w:val="32"/>
                <w:szCs w:val="32"/>
                <w:lang w:eastAsia="ru-RU"/>
              </w:rPr>
              <w:t>внимание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предоставлению</w:t>
            </w:r>
            <w:r w:rsidR="00476020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дошкольного образования детям-инвалидам и детям с ограниченными возможностями здоровья.</w:t>
            </w:r>
            <w:r w:rsidR="006D10E1" w:rsidRPr="00EA14BA">
              <w:rPr>
                <w:rFonts w:eastAsia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С этой целью в </w:t>
            </w:r>
            <w:r w:rsidR="009A5EA5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дошкольных общеобразовательных учреждениях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организована </w:t>
            </w:r>
            <w:r w:rsidR="00476020" w:rsidRPr="00EA14BA">
              <w:rPr>
                <w:rFonts w:eastAsia="Times New Roman"/>
                <w:sz w:val="32"/>
                <w:szCs w:val="32"/>
                <w:lang w:eastAsia="ru-RU"/>
              </w:rPr>
              <w:t>безбарьерная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среда. Разработаны адаптированные образовательные программы на основании рекомендаций, указанных в заключении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90385B" w:rsidRPr="0090385B">
              <w:rPr>
                <w:bCs/>
                <w:sz w:val="32"/>
                <w:szCs w:val="32"/>
                <w:shd w:val="clear" w:color="auto" w:fill="FBFBFB"/>
              </w:rPr>
              <w:t>психолого-медико-педагогической</w:t>
            </w:r>
            <w:r w:rsidR="0090385B" w:rsidRPr="0090385B">
              <w:rPr>
                <w:sz w:val="32"/>
                <w:szCs w:val="32"/>
                <w:shd w:val="clear" w:color="auto" w:fill="FBFBFB"/>
              </w:rPr>
              <w:t> </w:t>
            </w:r>
            <w:r w:rsidR="0090385B" w:rsidRPr="0090385B">
              <w:rPr>
                <w:bCs/>
                <w:sz w:val="32"/>
                <w:szCs w:val="32"/>
                <w:shd w:val="clear" w:color="auto" w:fill="FBFBFB"/>
              </w:rPr>
              <w:t>комиссии</w:t>
            </w:r>
            <w:r w:rsidR="0090385B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>(далее-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ПМПК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>)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и </w:t>
            </w:r>
            <w:r w:rsidR="0090385B">
              <w:rPr>
                <w:rFonts w:ascii="Arial" w:hAnsi="Arial" w:cs="Arial"/>
                <w:color w:val="333333"/>
                <w:sz w:val="26"/>
                <w:szCs w:val="26"/>
                <w:shd w:val="clear" w:color="auto" w:fill="FBFBFB"/>
              </w:rPr>
              <w:t> </w:t>
            </w:r>
            <w:r w:rsidR="0090385B" w:rsidRPr="0090385B">
              <w:rPr>
                <w:bCs/>
                <w:sz w:val="32"/>
                <w:szCs w:val="32"/>
                <w:shd w:val="clear" w:color="auto" w:fill="FBFBFB"/>
              </w:rPr>
              <w:t>индивидуальн</w:t>
            </w:r>
            <w:r w:rsidR="0090385B">
              <w:rPr>
                <w:bCs/>
                <w:sz w:val="32"/>
                <w:szCs w:val="32"/>
                <w:shd w:val="clear" w:color="auto" w:fill="FBFBFB"/>
              </w:rPr>
              <w:t>ых</w:t>
            </w:r>
            <w:r w:rsidR="0090385B" w:rsidRPr="0090385B">
              <w:rPr>
                <w:sz w:val="32"/>
                <w:szCs w:val="32"/>
                <w:shd w:val="clear" w:color="auto" w:fill="FBFBFB"/>
              </w:rPr>
              <w:t> </w:t>
            </w:r>
            <w:r w:rsidR="0090385B" w:rsidRPr="0090385B">
              <w:rPr>
                <w:bCs/>
                <w:sz w:val="32"/>
                <w:szCs w:val="32"/>
                <w:shd w:val="clear" w:color="auto" w:fill="FBFBFB"/>
              </w:rPr>
              <w:t>программ</w:t>
            </w:r>
            <w:r w:rsidR="00BD0B2F">
              <w:rPr>
                <w:bCs/>
                <w:sz w:val="32"/>
                <w:szCs w:val="32"/>
                <w:shd w:val="clear" w:color="auto" w:fill="FBFBFB"/>
              </w:rPr>
              <w:t>ах</w:t>
            </w:r>
            <w:r w:rsidR="0090385B" w:rsidRPr="0090385B">
              <w:rPr>
                <w:sz w:val="32"/>
                <w:szCs w:val="32"/>
                <w:shd w:val="clear" w:color="auto" w:fill="FBFBFB"/>
              </w:rPr>
              <w:t> </w:t>
            </w:r>
            <w:r w:rsidR="0090385B" w:rsidRPr="0090385B">
              <w:rPr>
                <w:bCs/>
                <w:sz w:val="32"/>
                <w:szCs w:val="32"/>
                <w:shd w:val="clear" w:color="auto" w:fill="FBFBFB"/>
              </w:rPr>
              <w:t>реабилитации</w:t>
            </w:r>
            <w:r w:rsidR="0090385B" w:rsidRPr="0090385B">
              <w:rPr>
                <w:sz w:val="32"/>
                <w:szCs w:val="32"/>
                <w:shd w:val="clear" w:color="auto" w:fill="FBFBFB"/>
              </w:rPr>
              <w:t> </w:t>
            </w:r>
            <w:r w:rsidR="00BD0B2F">
              <w:rPr>
                <w:sz w:val="32"/>
                <w:szCs w:val="32"/>
                <w:shd w:val="clear" w:color="auto" w:fill="FBFBFB"/>
              </w:rPr>
              <w:t>и</w:t>
            </w:r>
            <w:r w:rsidR="0090385B" w:rsidRPr="0090385B">
              <w:rPr>
                <w:sz w:val="32"/>
                <w:szCs w:val="32"/>
                <w:shd w:val="clear" w:color="auto" w:fill="FBFBFB"/>
              </w:rPr>
              <w:t> </w:t>
            </w:r>
            <w:r w:rsidR="0090385B" w:rsidRPr="0090385B">
              <w:rPr>
                <w:bCs/>
                <w:sz w:val="32"/>
                <w:szCs w:val="32"/>
                <w:shd w:val="clear" w:color="auto" w:fill="FBFBFB"/>
              </w:rPr>
              <w:t>абилитации</w:t>
            </w:r>
            <w:r w:rsidR="0090385B" w:rsidRPr="0090385B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>(далее-ИПРА)</w:t>
            </w:r>
            <w:r w:rsidR="006D10E1" w:rsidRPr="0090385B">
              <w:rPr>
                <w:rFonts w:eastAsia="Times New Roman"/>
                <w:sz w:val="32"/>
                <w:szCs w:val="32"/>
                <w:lang w:eastAsia="ru-RU"/>
              </w:rPr>
              <w:t xml:space="preserve"> д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>етей-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инвалидов</w:t>
            </w:r>
            <w:r w:rsidR="00BE586E" w:rsidRPr="0090385B">
              <w:rPr>
                <w:rFonts w:eastAsia="Times New Roman"/>
                <w:sz w:val="32"/>
                <w:szCs w:val="32"/>
                <w:lang w:eastAsia="ru-RU"/>
              </w:rPr>
              <w:t xml:space="preserve">.  </w:t>
            </w:r>
            <w:r w:rsidR="00207121" w:rsidRPr="0090385B">
              <w:rPr>
                <w:rFonts w:eastAsia="Times New Roman"/>
                <w:sz w:val="32"/>
                <w:szCs w:val="32"/>
                <w:lang w:eastAsia="ru-RU"/>
              </w:rPr>
              <w:t>В 2021 году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в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сего в </w:t>
            </w:r>
            <w:r w:rsidR="009A5EA5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дошкольных общеобразовательных учреждениях 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обучалось 8</w:t>
            </w:r>
            <w:r w:rsidR="009A5EA5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(восемь)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детей-инвалидов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(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201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9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году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– 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5</w:t>
            </w:r>
            <w:r w:rsidR="009A5EA5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(пять)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); 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в 2021 году 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68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9A5EA5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(шестьдесят восемь) 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детей с 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>ограниченными возможностями здоровья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(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201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9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году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– 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45</w:t>
            </w:r>
            <w:r w:rsidR="009A5EA5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(сорок пять)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).</w:t>
            </w:r>
            <w:r w:rsidR="009550A7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476020" w:rsidRPr="00EA14BA">
              <w:rPr>
                <w:sz w:val="32"/>
                <w:szCs w:val="32"/>
              </w:rPr>
              <w:t xml:space="preserve">В целях оказания </w:t>
            </w:r>
            <w:r w:rsidR="006D10E1" w:rsidRPr="00EA14BA">
              <w:rPr>
                <w:sz w:val="32"/>
                <w:szCs w:val="32"/>
              </w:rPr>
              <w:t>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организовано функционирование консультационных центров, обеспечивающих предоставление услуг психолого-педагогического сопровождения для детей с</w:t>
            </w:r>
            <w:r w:rsidR="006D10E1" w:rsidRPr="00EA14BA">
              <w:rPr>
                <w:color w:val="FF0000"/>
                <w:sz w:val="32"/>
                <w:szCs w:val="32"/>
              </w:rPr>
              <w:t xml:space="preserve"> </w:t>
            </w:r>
            <w:r w:rsidR="0090385B" w:rsidRPr="0090385B">
              <w:rPr>
                <w:sz w:val="32"/>
                <w:szCs w:val="32"/>
              </w:rPr>
              <w:t>ограниченными возможностями здоровья</w:t>
            </w:r>
            <w:r w:rsidR="0090385B">
              <w:rPr>
                <w:color w:val="FF0000"/>
                <w:sz w:val="32"/>
                <w:szCs w:val="32"/>
              </w:rPr>
              <w:t xml:space="preserve"> </w:t>
            </w:r>
            <w:r w:rsidR="006D10E1" w:rsidRPr="00EA14BA">
              <w:rPr>
                <w:sz w:val="32"/>
                <w:szCs w:val="32"/>
              </w:rPr>
              <w:t>при муниципальных образовательных организациях, реализующих образовательную программу дошкольного образования. На базе МБДОУ «Детский сад им.</w:t>
            </w:r>
            <w:r w:rsidR="00984718" w:rsidRPr="00EA14BA">
              <w:rPr>
                <w:sz w:val="32"/>
                <w:szCs w:val="32"/>
              </w:rPr>
              <w:t xml:space="preserve"> </w:t>
            </w:r>
            <w:r w:rsidR="006D10E1" w:rsidRPr="00EA14BA">
              <w:rPr>
                <w:sz w:val="32"/>
                <w:szCs w:val="32"/>
              </w:rPr>
              <w:t>Ю.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="006D10E1" w:rsidRPr="00EA14BA">
              <w:rPr>
                <w:sz w:val="32"/>
                <w:szCs w:val="32"/>
              </w:rPr>
              <w:t>А.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="006D10E1" w:rsidRPr="00EA14BA">
              <w:rPr>
                <w:sz w:val="32"/>
                <w:szCs w:val="32"/>
              </w:rPr>
              <w:t>Гагарина» организовано функционирование межведомственного консультационного пункта</w:t>
            </w:r>
            <w:r w:rsidR="00EC3CAE">
              <w:rPr>
                <w:sz w:val="32"/>
                <w:szCs w:val="32"/>
              </w:rPr>
              <w:t xml:space="preserve">.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Большое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внимание уделялось инк</w:t>
            </w:r>
            <w:r w:rsidR="00EC3CAE">
              <w:rPr>
                <w:rFonts w:eastAsia="Times New Roman"/>
                <w:sz w:val="32"/>
                <w:szCs w:val="32"/>
                <w:lang w:eastAsia="ru-RU"/>
              </w:rPr>
              <w:t xml:space="preserve">люзивному образованию в школах.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В 20</w:t>
            </w:r>
            <w:r w:rsidR="00BE586E" w:rsidRPr="00EA14BA">
              <w:rPr>
                <w:rFonts w:eastAsia="Times New Roman"/>
                <w:sz w:val="32"/>
                <w:szCs w:val="32"/>
                <w:lang w:eastAsia="ru-RU"/>
              </w:rPr>
              <w:t>2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>1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году в школах обучалось 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>49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20712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человек </w:t>
            </w:r>
            <w:r w:rsidR="0035517D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имеющих справку ребенок - инвалид 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(в 20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>20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г</w:t>
            </w:r>
            <w:r w:rsidR="00EC3CAE">
              <w:rPr>
                <w:rFonts w:eastAsia="Times New Roman"/>
                <w:sz w:val="32"/>
                <w:szCs w:val="32"/>
                <w:lang w:eastAsia="ru-RU"/>
              </w:rPr>
              <w:t>оду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- 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>42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>)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; в 2021 году 58 обучающийся с </w:t>
            </w:r>
            <w:r w:rsidR="0090385B">
              <w:rPr>
                <w:rFonts w:eastAsia="Times New Roman"/>
                <w:sz w:val="32"/>
                <w:szCs w:val="32"/>
                <w:lang w:eastAsia="ru-RU"/>
              </w:rPr>
              <w:t>ограниченными возможностями здоровья</w:t>
            </w:r>
            <w:r w:rsidR="00B86079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(2020 год - 51)</w:t>
            </w:r>
            <w:r w:rsidR="00B864EC" w:rsidRPr="00EA14BA">
              <w:rPr>
                <w:rFonts w:eastAsia="Times New Roman"/>
                <w:sz w:val="32"/>
                <w:szCs w:val="32"/>
                <w:lang w:eastAsia="ru-RU"/>
              </w:rPr>
              <w:t>.</w:t>
            </w:r>
            <w:r w:rsidR="009550A7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586C51" w:rsidRPr="00EA14BA">
              <w:rPr>
                <w:rFonts w:eastAsia="Times New Roman"/>
                <w:sz w:val="32"/>
                <w:szCs w:val="32"/>
                <w:lang w:eastAsia="ru-RU"/>
              </w:rPr>
              <w:t>В 2021 году на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индивидуальном обучении находи</w:t>
            </w:r>
            <w:r w:rsidR="00586C51" w:rsidRPr="00EA14BA">
              <w:rPr>
                <w:rFonts w:eastAsia="Times New Roman"/>
                <w:sz w:val="32"/>
                <w:szCs w:val="32"/>
                <w:lang w:eastAsia="ru-RU"/>
              </w:rPr>
              <w:t>лось</w:t>
            </w:r>
            <w:r w:rsidR="006D10E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586C51" w:rsidRPr="00EA14BA">
              <w:rPr>
                <w:rFonts w:eastAsia="Times New Roman"/>
                <w:sz w:val="32"/>
                <w:szCs w:val="32"/>
                <w:lang w:eastAsia="ru-RU"/>
              </w:rPr>
              <w:t>33</w:t>
            </w:r>
            <w:r w:rsidR="00247261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ребенка (</w:t>
            </w:r>
            <w:r w:rsidR="00586C51" w:rsidRPr="00EA14BA">
              <w:rPr>
                <w:rFonts w:eastAsia="Times New Roman"/>
                <w:sz w:val="32"/>
                <w:szCs w:val="32"/>
                <w:lang w:eastAsia="ru-RU"/>
              </w:rPr>
              <w:t>в 2020 – 40)</w:t>
            </w:r>
            <w:r w:rsidR="009A4517" w:rsidRPr="00EA14BA">
              <w:rPr>
                <w:rFonts w:eastAsia="Times New Roman"/>
                <w:sz w:val="32"/>
                <w:szCs w:val="32"/>
                <w:lang w:eastAsia="ru-RU"/>
              </w:rPr>
              <w:t>.</w:t>
            </w:r>
            <w:r w:rsidR="00566073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6D10E1" w:rsidRPr="00EA14BA">
              <w:rPr>
                <w:sz w:val="32"/>
                <w:szCs w:val="32"/>
              </w:rPr>
              <w:t>С целью создания специальных условий обучения</w:t>
            </w:r>
            <w:r w:rsidR="00B864EC" w:rsidRPr="00EA14BA">
              <w:rPr>
                <w:sz w:val="32"/>
                <w:szCs w:val="32"/>
              </w:rPr>
              <w:t>,</w:t>
            </w:r>
            <w:r w:rsidR="006D10E1" w:rsidRPr="00EA14BA">
              <w:rPr>
                <w:sz w:val="32"/>
                <w:szCs w:val="32"/>
              </w:rPr>
              <w:t xml:space="preserve"> в том числе реализация адаптированных образовательных программ для детей с </w:t>
            </w:r>
            <w:r w:rsidR="00231712">
              <w:rPr>
                <w:sz w:val="32"/>
                <w:szCs w:val="32"/>
              </w:rPr>
              <w:t>ОВЗ,</w:t>
            </w:r>
            <w:r w:rsidR="006D10E1" w:rsidRPr="00EA14BA">
              <w:rPr>
                <w:sz w:val="32"/>
                <w:szCs w:val="32"/>
              </w:rPr>
              <w:t xml:space="preserve"> организовано обучение педагогов.</w:t>
            </w:r>
            <w:r w:rsidR="009550A7" w:rsidRPr="00EA14BA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="006D10E1" w:rsidRPr="00EA14BA">
              <w:rPr>
                <w:sz w:val="32"/>
                <w:szCs w:val="32"/>
              </w:rPr>
              <w:t xml:space="preserve">Для каждого ребенка был разработан перечень мероприятий психолого-педагогической реабилитации, в котором предусмотрено создание специальных условий для организации обучения и оказания психолого-педагогической помощи. Разработаны адаптированные образовательные программы на основании рекомендаций, указанных в заключении ПМПК и индивидуальной программы реабилитации и </w:t>
            </w:r>
            <w:r w:rsidR="00984718" w:rsidRPr="00EA14BA">
              <w:rPr>
                <w:sz w:val="32"/>
                <w:szCs w:val="32"/>
              </w:rPr>
              <w:t>ре</w:t>
            </w:r>
            <w:r w:rsidR="006D10E1" w:rsidRPr="00EA14BA">
              <w:rPr>
                <w:sz w:val="32"/>
                <w:szCs w:val="32"/>
              </w:rPr>
              <w:t xml:space="preserve">абилитации детей-инвалидов </w:t>
            </w:r>
            <w:r w:rsidR="0090385B">
              <w:rPr>
                <w:sz w:val="32"/>
                <w:szCs w:val="32"/>
              </w:rPr>
              <w:t xml:space="preserve">с </w:t>
            </w:r>
            <w:r w:rsidR="006D10E1" w:rsidRPr="00EA14BA">
              <w:rPr>
                <w:sz w:val="32"/>
                <w:szCs w:val="32"/>
              </w:rPr>
              <w:t>ИПРА.</w:t>
            </w:r>
          </w:p>
        </w:tc>
      </w:tr>
      <w:tr w:rsidR="00AD590A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A" w:rsidRPr="00EA14BA" w:rsidRDefault="006D10E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AD590A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4" w:rsidRPr="00EA14BA" w:rsidRDefault="00B81A04" w:rsidP="00B9444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EA14BA">
              <w:rPr>
                <w:b/>
                <w:sz w:val="32"/>
                <w:szCs w:val="32"/>
              </w:rPr>
              <w:t xml:space="preserve">Рынок услуг психолого-педагогического сопровождения детей </w:t>
            </w:r>
            <w:r w:rsidR="00815BB1" w:rsidRPr="00EA14BA">
              <w:rPr>
                <w:b/>
                <w:sz w:val="32"/>
                <w:szCs w:val="32"/>
              </w:rPr>
              <w:t xml:space="preserve">с </w:t>
            </w:r>
            <w:r w:rsidRPr="00EA14BA">
              <w:rPr>
                <w:b/>
                <w:sz w:val="32"/>
                <w:szCs w:val="32"/>
              </w:rPr>
              <w:t>ограниченными возможностями здоровья</w:t>
            </w:r>
          </w:p>
          <w:p w:rsidR="00AD590A" w:rsidRPr="00EA14BA" w:rsidRDefault="00AD590A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Создание межведомственных консультационных пунктов, оказывающих услуги по психолого-педагогическому сопровождению детей с ограниченными возможностями здоровья, на базе муниципальных образовательных организаций с привлечением ресурсов областных специальных (коррекционных) образовательных организаций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B864E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Функционирование межведомственного консультационног</w:t>
            </w:r>
            <w:r w:rsidR="00B864E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о пункта на базе МБДОУ «Детский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сад им.</w:t>
            </w:r>
            <w:r w:rsidR="0035517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Ю.</w:t>
            </w:r>
            <w:r w:rsidR="00B864E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  <w:r w:rsidR="00B864E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Гагарина», обеспечивающего предоставление услуг психолого-педагогического сопровождения для детей с ограниченными возможностями здоровья</w:t>
            </w:r>
            <w:r w:rsidR="0035517D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D590A" w:rsidRPr="00EA14BA" w:rsidTr="003C6F21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A" w:rsidRPr="00EA14BA" w:rsidRDefault="006D10E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D590A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04" w:rsidRPr="00EA14BA" w:rsidRDefault="00B81A04" w:rsidP="00B94444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EA14BA">
              <w:rPr>
                <w:b/>
                <w:sz w:val="32"/>
                <w:szCs w:val="32"/>
              </w:rPr>
              <w:t xml:space="preserve">Рынок услуг психолого-педагогического сопровождения детей </w:t>
            </w:r>
            <w:r w:rsidR="00815BB1" w:rsidRPr="00EA14BA">
              <w:rPr>
                <w:b/>
                <w:sz w:val="32"/>
                <w:szCs w:val="32"/>
              </w:rPr>
              <w:t xml:space="preserve">с </w:t>
            </w:r>
            <w:r w:rsidRPr="00EA14BA">
              <w:rPr>
                <w:b/>
                <w:sz w:val="32"/>
                <w:szCs w:val="32"/>
              </w:rPr>
              <w:t xml:space="preserve">ограниченными возможностями </w:t>
            </w:r>
            <w:r w:rsidRPr="00EA14BA">
              <w:rPr>
                <w:b/>
                <w:sz w:val="32"/>
                <w:szCs w:val="32"/>
              </w:rPr>
              <w:lastRenderedPageBreak/>
              <w:t>здоровья</w:t>
            </w:r>
          </w:p>
          <w:p w:rsidR="00AD590A" w:rsidRPr="00EA14BA" w:rsidRDefault="00AD590A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Развитие взаимодействия и социального партнерства с негосударственными (немуниципальными) организациями, оказывающие услуги ранней диагностики, социализации и реабилитации детей с ограниченными возможностями здоровья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B864E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90A" w:rsidRPr="00EA14BA" w:rsidRDefault="00AD590A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образованию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FC" w:rsidRPr="00EA14BA" w:rsidRDefault="007651FC" w:rsidP="00534DDB">
            <w:pPr>
              <w:ind w:hanging="62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В 20</w:t>
            </w:r>
            <w:r w:rsidR="00B864EC" w:rsidRPr="00EA14BA">
              <w:rPr>
                <w:sz w:val="32"/>
                <w:szCs w:val="32"/>
              </w:rPr>
              <w:t>2</w:t>
            </w:r>
            <w:r w:rsidR="003A5C99" w:rsidRPr="00EA14BA">
              <w:rPr>
                <w:sz w:val="32"/>
                <w:szCs w:val="32"/>
              </w:rPr>
              <w:t>1</w:t>
            </w:r>
            <w:r w:rsidR="00B864EC" w:rsidRPr="00EA14BA">
              <w:rPr>
                <w:sz w:val="32"/>
                <w:szCs w:val="32"/>
              </w:rPr>
              <w:t xml:space="preserve"> году</w:t>
            </w:r>
            <w:r w:rsidRPr="00EA14BA">
              <w:rPr>
                <w:sz w:val="32"/>
                <w:szCs w:val="32"/>
              </w:rPr>
              <w:t xml:space="preserve"> организации частной формы собственности оказывали услуги ранней диагностики, социализации и реабилитации детей с ограниченными возможностями здоровья: (LeoLanguageschool (школа английского языка), «ЛогоС», «Академики», «Планета талантов»). С данными организациями проводилась совместная работа, направленная на социализацию и реабилитацию детей с ограниченными возможностями здоровья.</w:t>
            </w:r>
          </w:p>
          <w:p w:rsidR="00AD590A" w:rsidRPr="00EA14BA" w:rsidRDefault="00AD590A" w:rsidP="00534DDB">
            <w:pPr>
              <w:ind w:right="-1" w:firstLine="0"/>
              <w:rPr>
                <w:color w:val="FF0000"/>
                <w:sz w:val="32"/>
                <w:szCs w:val="32"/>
                <w:highlight w:val="yellow"/>
              </w:rPr>
            </w:pPr>
          </w:p>
        </w:tc>
      </w:tr>
      <w:tr w:rsidR="00AD590A" w:rsidRPr="00EA14BA" w:rsidTr="0044017D">
        <w:trPr>
          <w:trHeight w:val="321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0A" w:rsidRPr="00EA14BA" w:rsidRDefault="00AD590A" w:rsidP="00534DDB">
            <w:pPr>
              <w:ind w:firstLine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</w:p>
          <w:p w:rsidR="00AD590A" w:rsidRPr="00EA14BA" w:rsidRDefault="00AD590A" w:rsidP="00534DDB">
            <w:pPr>
              <w:ind w:firstLine="0"/>
              <w:jc w:val="center"/>
              <w:rPr>
                <w:b/>
                <w:sz w:val="32"/>
                <w:szCs w:val="32"/>
                <w:highlight w:val="yellow"/>
              </w:rPr>
            </w:pPr>
            <w:r w:rsidRPr="00EA14BA">
              <w:rPr>
                <w:b/>
                <w:sz w:val="32"/>
                <w:szCs w:val="32"/>
              </w:rPr>
              <w:t>4. Рынок услуг</w:t>
            </w:r>
            <w:r w:rsidR="006D10E1" w:rsidRPr="00EA14BA">
              <w:rPr>
                <w:b/>
                <w:sz w:val="32"/>
                <w:szCs w:val="32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</w:p>
          <w:p w:rsidR="00AD590A" w:rsidRPr="00EA14BA" w:rsidRDefault="00AD590A" w:rsidP="00534DD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Контрольный показатель – «</w:t>
            </w:r>
            <w:r w:rsidR="004F572C" w:rsidRPr="00EA14BA">
              <w:rPr>
                <w:b/>
                <w:sz w:val="32"/>
                <w:szCs w:val="3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процентов»</w:t>
            </w:r>
          </w:p>
          <w:p w:rsidR="00AD590A" w:rsidRPr="00EA14BA" w:rsidRDefault="00AD590A" w:rsidP="00534DDB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(план на 20</w:t>
            </w:r>
            <w:r w:rsidR="00F2211E" w:rsidRPr="00EA14BA">
              <w:rPr>
                <w:sz w:val="32"/>
                <w:szCs w:val="32"/>
              </w:rPr>
              <w:t>2</w:t>
            </w:r>
            <w:r w:rsidR="00815BB1" w:rsidRPr="00EA14BA">
              <w:rPr>
                <w:sz w:val="32"/>
                <w:szCs w:val="32"/>
              </w:rPr>
              <w:t>1</w:t>
            </w:r>
            <w:r w:rsidR="004F572C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 xml:space="preserve">год – </w:t>
            </w:r>
            <w:r w:rsidR="004F572C" w:rsidRPr="00EA14BA">
              <w:rPr>
                <w:sz w:val="32"/>
                <w:szCs w:val="32"/>
              </w:rPr>
              <w:t>80%</w:t>
            </w:r>
            <w:bookmarkStart w:id="0" w:name="_GoBack"/>
            <w:bookmarkEnd w:id="0"/>
            <w:r w:rsidRPr="00EA14BA">
              <w:rPr>
                <w:sz w:val="32"/>
                <w:szCs w:val="32"/>
              </w:rPr>
              <w:t>, факт –</w:t>
            </w:r>
            <w:r w:rsidR="003A5C99" w:rsidRPr="00EA14BA">
              <w:rPr>
                <w:sz w:val="32"/>
                <w:szCs w:val="32"/>
              </w:rPr>
              <w:t>100</w:t>
            </w:r>
            <w:r w:rsidR="004F572C" w:rsidRPr="00EA14BA">
              <w:rPr>
                <w:sz w:val="32"/>
                <w:szCs w:val="32"/>
              </w:rPr>
              <w:t>%</w:t>
            </w:r>
            <w:r w:rsidRPr="00EA14BA">
              <w:rPr>
                <w:sz w:val="32"/>
                <w:szCs w:val="32"/>
              </w:rPr>
              <w:t>)</w:t>
            </w:r>
          </w:p>
          <w:p w:rsidR="00AD590A" w:rsidRPr="00EA14BA" w:rsidRDefault="00AD590A" w:rsidP="00534DDB">
            <w:pPr>
              <w:ind w:firstLine="0"/>
              <w:jc w:val="center"/>
              <w:rPr>
                <w:color w:val="FF0000"/>
                <w:sz w:val="32"/>
                <w:szCs w:val="32"/>
                <w:highlight w:val="yellow"/>
              </w:rPr>
            </w:pPr>
          </w:p>
        </w:tc>
      </w:tr>
      <w:tr w:rsidR="004F572C" w:rsidRPr="00EA14BA" w:rsidTr="003C6F21">
        <w:trPr>
          <w:trHeight w:val="404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C" w:rsidRPr="00EA14BA" w:rsidRDefault="004F572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4F572C" w:rsidRPr="00EA14BA" w:rsidRDefault="004F572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C" w:rsidRPr="00EA14BA" w:rsidRDefault="004F572C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4F572C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F2211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4F572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Отдел экономического развития и потребительского рынка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4F572C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На территории муниципального образования «Гагаринский район» Смоленской области доля организаций частной формы собственности в сфере услуг розничной торговли лекарственными препаратами, медицинскими издели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ями и сопутствующими товарами,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составляет </w:t>
            </w:r>
            <w:r w:rsidR="003A5C99" w:rsidRPr="00EA14B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%.</w:t>
            </w:r>
          </w:p>
        </w:tc>
      </w:tr>
      <w:tr w:rsidR="004F572C" w:rsidRPr="00EA14BA" w:rsidTr="003C6F21">
        <w:trPr>
          <w:trHeight w:val="404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C" w:rsidRPr="00EA14BA" w:rsidRDefault="004F572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2C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38082A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Предоставление в аренду муниципальной собственности, используем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ой для медицинской деятельности.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F2211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38082A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земельным и имущественным отношениям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2C" w:rsidRPr="00EA14BA" w:rsidRDefault="0038082A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Администрация муниципального образования «Гагаринский район» Смоленской области предост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авляет муниципальные помещения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31712">
              <w:rPr>
                <w:rFonts w:ascii="Times New Roman" w:hAnsi="Times New Roman" w:cs="Times New Roman"/>
                <w:sz w:val="32"/>
                <w:szCs w:val="32"/>
              </w:rPr>
              <w:t xml:space="preserve"> аренду без проведения конкурса (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аукциона</w:t>
            </w:r>
            <w:r w:rsidR="0023171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для </w:t>
            </w:r>
            <w:r w:rsidR="00231712">
              <w:rPr>
                <w:rFonts w:ascii="Times New Roman" w:hAnsi="Times New Roman" w:cs="Times New Roman"/>
                <w:sz w:val="32"/>
                <w:szCs w:val="32"/>
              </w:rPr>
              <w:t xml:space="preserve">ведения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медицинской деятельности. За 20</w:t>
            </w:r>
            <w:r w:rsidR="00945F35"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C7584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8439A">
              <w:rPr>
                <w:rFonts w:ascii="Times New Roman" w:hAnsi="Times New Roman" w:cs="Times New Roman"/>
                <w:sz w:val="32"/>
                <w:szCs w:val="32"/>
              </w:rPr>
              <w:t xml:space="preserve"> год предоставлено одно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помещение.</w:t>
            </w:r>
          </w:p>
        </w:tc>
      </w:tr>
      <w:tr w:rsidR="003A4212" w:rsidRPr="00EA14BA" w:rsidTr="0044017D">
        <w:trPr>
          <w:trHeight w:val="2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2" w:rsidRPr="00EA14BA" w:rsidRDefault="003A4212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A4212" w:rsidRPr="00EA14BA" w:rsidRDefault="003A4212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A4212" w:rsidRPr="00EA14BA" w:rsidRDefault="00B34D67" w:rsidP="00534DDB">
            <w:pPr>
              <w:pStyle w:val="ConsPlusNormal0"/>
              <w:spacing w:line="228" w:lineRule="auto"/>
              <w:ind w:left="495" w:hanging="49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 w:rsidR="003A4212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оказания услуг по перевозк</w:t>
            </w:r>
            <w:r w:rsidR="00E472B8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3A4212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пассажиров автомобильным транспортом по муниципальным маршрутам регулярных перевозок.</w:t>
            </w:r>
          </w:p>
          <w:p w:rsidR="003A4212" w:rsidRPr="00EA14BA" w:rsidRDefault="003A4212" w:rsidP="00534DDB">
            <w:pPr>
              <w:tabs>
                <w:tab w:val="left" w:pos="677"/>
              </w:tabs>
              <w:jc w:val="center"/>
              <w:rPr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 xml:space="preserve">Контрольный показатель – 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  <w:r w:rsidRPr="00EA14BA">
              <w:rPr>
                <w:sz w:val="32"/>
                <w:szCs w:val="32"/>
              </w:rPr>
              <w:t>(план на 20</w:t>
            </w:r>
            <w:r w:rsidR="00F2211E" w:rsidRPr="00EA14BA">
              <w:rPr>
                <w:sz w:val="32"/>
                <w:szCs w:val="32"/>
              </w:rPr>
              <w:t>2</w:t>
            </w:r>
            <w:r w:rsidR="00CA4017" w:rsidRPr="00EA14BA">
              <w:rPr>
                <w:sz w:val="32"/>
                <w:szCs w:val="32"/>
              </w:rPr>
              <w:t>1</w:t>
            </w:r>
            <w:r w:rsidR="00476020" w:rsidRPr="00EA14BA">
              <w:rPr>
                <w:sz w:val="32"/>
                <w:szCs w:val="32"/>
              </w:rPr>
              <w:t xml:space="preserve"> год – 100%</w:t>
            </w:r>
            <w:r w:rsidRPr="00EA14BA">
              <w:rPr>
                <w:sz w:val="32"/>
                <w:szCs w:val="32"/>
              </w:rPr>
              <w:t>, факт – 100%)</w:t>
            </w:r>
          </w:p>
          <w:p w:rsidR="000400EB" w:rsidRPr="00EA14BA" w:rsidRDefault="000400EB" w:rsidP="00534DDB">
            <w:pPr>
              <w:ind w:firstLine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3A4212" w:rsidRPr="00EA14BA" w:rsidTr="00410539">
        <w:trPr>
          <w:trHeight w:val="1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EA14BA" w:rsidRDefault="003A421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212" w:rsidRPr="00EA14BA" w:rsidRDefault="000400EB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Рынок оказания услуг по 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12" w:rsidRPr="00EA14BA" w:rsidRDefault="000400EB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Доля услуг (работ) по перевозке пассажиров автомобильным транспортом по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муниципальным маршрутам регулярных перевозок, оказанных (выполненных) организациями частной формы собственности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12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F2211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12" w:rsidRPr="00EA14BA" w:rsidRDefault="000400EB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Отдел экономического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развития и потребительского рынка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212" w:rsidRPr="00EA14BA" w:rsidRDefault="000400EB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 территории Гагаринского района</w:t>
            </w:r>
            <w:r w:rsidR="00CA401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Смоленской области пассажирские перевозки осуществляют только </w:t>
            </w:r>
            <w:r w:rsidR="00FC17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организации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A4017" w:rsidRPr="00EA14BA">
              <w:rPr>
                <w:rFonts w:ascii="Times New Roman" w:hAnsi="Times New Roman" w:cs="Times New Roman"/>
                <w:sz w:val="32"/>
                <w:szCs w:val="32"/>
              </w:rPr>
              <w:t>частн</w:t>
            </w:r>
            <w:r w:rsidR="00FC173B">
              <w:rPr>
                <w:rFonts w:ascii="Times New Roman" w:hAnsi="Times New Roman" w:cs="Times New Roman"/>
                <w:sz w:val="32"/>
                <w:szCs w:val="32"/>
              </w:rPr>
              <w:t>ой формы собственности</w:t>
            </w:r>
            <w:r w:rsidR="00283EFF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(ООО «Бус-Лайн» и ООО «Трансгеосервис»)</w:t>
            </w:r>
          </w:p>
        </w:tc>
      </w:tr>
      <w:tr w:rsidR="000400EB" w:rsidRPr="00EA14BA" w:rsidTr="00410539">
        <w:trPr>
          <w:trHeight w:val="22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EB" w:rsidRPr="00EA14BA" w:rsidRDefault="000400EB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EB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оказания услуг по перевозке пассажиров автомобильным транспортом по муниципальным маршрута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 регулярных перевозок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0EB" w:rsidRPr="00EA14BA" w:rsidRDefault="000400EB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Организация и проведение конкурса на осуществление пассажирских перевозок автомобильным транспортом на внутрирайонных муниципальных маршрутах на территории муниципального образования «Гагаринский район» Смоленской области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0EB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F2211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0EB" w:rsidRPr="00EA14BA" w:rsidRDefault="000400EB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Отдел экономического развития и потребительского рынка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A8B" w:rsidRPr="00EA14BA" w:rsidRDefault="00F2211E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C15A8B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мае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283EFF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15A8B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Администрацией муниципального образования «Гагаринский район» Смоленской области был проведен открытый конкурс на  право получения свидетельства 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C15A8B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осуществлени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C15A8B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пассажирских перевозок автомобильным транспортом по одному или нескольким муниципальным маршрутам регулярных перевозок по нерегулир</w:t>
            </w:r>
            <w:r w:rsidR="00FA5070" w:rsidRPr="00EA14BA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C15A8B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емым тарифам на территории муниципального образования «Гагаринский район» Смоленской области и Гагаринского городского </w:t>
            </w:r>
            <w:r w:rsidR="00C15A8B"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поселения Гагаринского района Смоленской области. По результатам конкурсного отбора</w:t>
            </w:r>
            <w:r w:rsidR="00FA507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был</w:t>
            </w:r>
            <w:r w:rsidR="0090385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FA507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выдан</w:t>
            </w:r>
            <w:r w:rsidR="0090385B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FA507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свидетельств</w:t>
            </w:r>
            <w:r w:rsidR="0090385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 xml:space="preserve"> на</w:t>
            </w:r>
            <w:r w:rsidR="00FA507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осуществлени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FA507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пассажирских перевозок автомобильным транспортом.</w:t>
            </w:r>
          </w:p>
          <w:p w:rsidR="000400EB" w:rsidRPr="00EA14BA" w:rsidRDefault="0090385B" w:rsidP="00534DDB">
            <w:pPr>
              <w:pStyle w:val="ConsPlusNormal0"/>
              <w:tabs>
                <w:tab w:val="left" w:pos="4832"/>
              </w:tabs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90385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ab/>
            </w:r>
          </w:p>
        </w:tc>
      </w:tr>
      <w:tr w:rsidR="00B34D67" w:rsidRPr="00EA14BA" w:rsidTr="00410539">
        <w:trPr>
          <w:trHeight w:val="10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67" w:rsidRPr="00EA14BA" w:rsidRDefault="00B34D67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67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Размещение и поддержание в актуальном состоянии на сайте Администрации МО «Гагаринский район» Смоленской области в информационно-телекоммуникационной сети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«Интернет» реестров городских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и внутрирайонных маршрутов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F2211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Отдел экономического развития и потребительского рынка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974BF9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>Администраци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образования «Гагаринский район» Смоленской области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гагаринадмин67.рф в баннере «Транспорт» 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размещает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и поддерживает</w:t>
            </w:r>
            <w:r w:rsidR="004E205A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в актуальном состоянии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>вся информация по транспорту.</w:t>
            </w:r>
          </w:p>
        </w:tc>
      </w:tr>
      <w:tr w:rsidR="00B34D67" w:rsidRPr="00EA14BA" w:rsidTr="00410539">
        <w:trPr>
          <w:trHeight w:val="19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7" w:rsidRPr="00EA14BA" w:rsidRDefault="00B34D67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7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Оказание консультативной помощи по вопросам организации регулярных перевозок пассажиров автомобильным транспортом во внутрирайонном сообщении.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3B60A1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F2211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Отдел экономического развития и потребительского рынка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Администрация муниципального образования «Гагаринский район» Смоленской области оказывает квалифицированную консультативную помощь по вопросам организации регулярных перевозок пассажиров автомобильным транспортом во внутрирайонном и городском сообщении.</w:t>
            </w:r>
          </w:p>
        </w:tc>
      </w:tr>
      <w:tr w:rsidR="00B34D67" w:rsidRPr="00EA14BA" w:rsidTr="0044017D">
        <w:trPr>
          <w:trHeight w:val="2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D67" w:rsidRPr="00EA14BA" w:rsidRDefault="00B34D67" w:rsidP="00534DDB">
            <w:pPr>
              <w:ind w:firstLine="0"/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</w:p>
          <w:p w:rsidR="00B34D67" w:rsidRPr="00EA14BA" w:rsidRDefault="0034105D" w:rsidP="00534DDB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6</w:t>
            </w:r>
            <w:r w:rsidR="00B34D67" w:rsidRPr="00EA14BA">
              <w:rPr>
                <w:b/>
                <w:sz w:val="32"/>
                <w:szCs w:val="32"/>
              </w:rPr>
              <w:t>. Рынок услуг жилищно-коммунального хозяйства</w:t>
            </w:r>
          </w:p>
          <w:p w:rsidR="00B34D67" w:rsidRPr="00EA14BA" w:rsidRDefault="00B34D67" w:rsidP="00534DDB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 xml:space="preserve">Контрольные показатели – «Доля организаций частной собственности в сфере выполнения работ по содержанию и текущему ремонту </w:t>
            </w:r>
            <w:r w:rsidR="00230CB2" w:rsidRPr="00EA14BA">
              <w:rPr>
                <w:b/>
                <w:sz w:val="32"/>
                <w:szCs w:val="32"/>
              </w:rPr>
              <w:t xml:space="preserve">общего имущества собственников в многоквартирном доме </w:t>
            </w:r>
            <w:r w:rsidRPr="00EA14BA">
              <w:rPr>
                <w:sz w:val="32"/>
                <w:szCs w:val="32"/>
              </w:rPr>
              <w:t>(план на 20</w:t>
            </w:r>
            <w:r w:rsidR="00211247" w:rsidRPr="00EA14BA">
              <w:rPr>
                <w:sz w:val="32"/>
                <w:szCs w:val="32"/>
              </w:rPr>
              <w:t>2</w:t>
            </w:r>
            <w:r w:rsidR="00F05863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 – </w:t>
            </w:r>
            <w:r w:rsidR="00211247" w:rsidRPr="00EA14BA">
              <w:rPr>
                <w:sz w:val="32"/>
                <w:szCs w:val="32"/>
              </w:rPr>
              <w:t>100</w:t>
            </w:r>
            <w:r w:rsidR="00230CB2" w:rsidRPr="00EA14BA">
              <w:rPr>
                <w:sz w:val="32"/>
                <w:szCs w:val="32"/>
              </w:rPr>
              <w:t>%</w:t>
            </w:r>
            <w:r w:rsidRPr="00EA14BA">
              <w:rPr>
                <w:sz w:val="32"/>
                <w:szCs w:val="32"/>
              </w:rPr>
              <w:t>,</w:t>
            </w:r>
            <w:r w:rsidRPr="00EA14BA">
              <w:rPr>
                <w:color w:val="FF0000"/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 xml:space="preserve">факт – </w:t>
            </w:r>
            <w:r w:rsidR="00211247" w:rsidRPr="00EA14BA">
              <w:rPr>
                <w:sz w:val="32"/>
                <w:szCs w:val="32"/>
              </w:rPr>
              <w:t>100</w:t>
            </w:r>
            <w:r w:rsidRPr="00EA14BA">
              <w:rPr>
                <w:sz w:val="32"/>
                <w:szCs w:val="32"/>
              </w:rPr>
              <w:t>%)</w:t>
            </w:r>
          </w:p>
          <w:p w:rsidR="00B34D67" w:rsidRPr="00EA14BA" w:rsidRDefault="00B34D67" w:rsidP="00534DDB">
            <w:pPr>
              <w:ind w:left="2836" w:hanging="2411"/>
              <w:jc w:val="center"/>
              <w:rPr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«</w:t>
            </w:r>
            <w:r w:rsidR="0094205C" w:rsidRPr="00EA14BA">
              <w:rPr>
                <w:b/>
                <w:sz w:val="32"/>
                <w:szCs w:val="32"/>
              </w:rPr>
              <w:t>Доля организаций частной формы собственности в сфере теплоснабжения (производства тепловой энергии)»</w:t>
            </w:r>
            <w:r w:rsidRPr="00EA14BA">
              <w:rPr>
                <w:b/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 xml:space="preserve">(План на </w:t>
            </w:r>
            <w:r w:rsidR="0094205C" w:rsidRPr="00EA14BA">
              <w:rPr>
                <w:sz w:val="32"/>
                <w:szCs w:val="32"/>
              </w:rPr>
              <w:t>20</w:t>
            </w:r>
            <w:r w:rsidR="00211247" w:rsidRPr="00EA14BA">
              <w:rPr>
                <w:sz w:val="32"/>
                <w:szCs w:val="32"/>
              </w:rPr>
              <w:t>2</w:t>
            </w:r>
            <w:r w:rsidR="00F05863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 – </w:t>
            </w:r>
            <w:r w:rsidR="00211247" w:rsidRPr="00EA14BA">
              <w:rPr>
                <w:sz w:val="32"/>
                <w:szCs w:val="32"/>
              </w:rPr>
              <w:t>100</w:t>
            </w:r>
            <w:r w:rsidRPr="00EA14BA">
              <w:rPr>
                <w:sz w:val="32"/>
                <w:szCs w:val="32"/>
              </w:rPr>
              <w:t xml:space="preserve">%, факт – </w:t>
            </w:r>
            <w:r w:rsidR="00211247" w:rsidRPr="00EA14BA">
              <w:rPr>
                <w:sz w:val="32"/>
                <w:szCs w:val="32"/>
              </w:rPr>
              <w:t>100</w:t>
            </w:r>
            <w:r w:rsidR="0094205C" w:rsidRPr="00EA14BA">
              <w:rPr>
                <w:sz w:val="32"/>
                <w:szCs w:val="32"/>
              </w:rPr>
              <w:t>%)</w:t>
            </w:r>
          </w:p>
          <w:p w:rsidR="00B34D67" w:rsidRPr="00EA14BA" w:rsidRDefault="00B34D67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B34D67" w:rsidRPr="00EA14BA" w:rsidTr="0053089A">
        <w:trPr>
          <w:trHeight w:val="217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7" w:rsidRPr="00EA14BA" w:rsidRDefault="00B34D67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67" w:rsidRPr="00EA14BA" w:rsidRDefault="00B34D67" w:rsidP="00B94444">
            <w:pPr>
              <w:ind w:left="146" w:firstLine="0"/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>Рынок услуг жилищно-коммунального хозяйства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Доля организаций </w:t>
            </w:r>
            <w:r w:rsidR="0094205C" w:rsidRPr="00EA14BA">
              <w:rPr>
                <w:rFonts w:ascii="Times New Roman" w:hAnsi="Times New Roman" w:cs="Times New Roman"/>
                <w:sz w:val="32"/>
                <w:szCs w:val="32"/>
              </w:rPr>
              <w:t>частной собственности в сфере выполнения работ по содержанию и текущему ремонту общего имущества собственников помещения в многоквартирном доме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44017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4D67"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B34D67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67" w:rsidRPr="00EA14BA" w:rsidRDefault="00E472B8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В Гагаринском районе услуги по содержанию и текущему ремонту общего имущества собственников помещений в многоквартирном доме оказывают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211247" w:rsidRPr="00EA14BA">
              <w:rPr>
                <w:rFonts w:ascii="Times New Roman" w:hAnsi="Times New Roman" w:cs="Times New Roman"/>
                <w:sz w:val="32"/>
                <w:szCs w:val="32"/>
              </w:rPr>
              <w:t>шесть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211247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>частных организаций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: ООО «Жилищник», ООО «Гагаринское ЖЭУ», ООО «Стройизоляция», </w:t>
            </w:r>
            <w:r w:rsidR="00211247" w:rsidRPr="00EA14BA">
              <w:rPr>
                <w:rFonts w:ascii="Times New Roman" w:hAnsi="Times New Roman" w:cs="Times New Roman"/>
                <w:sz w:val="32"/>
                <w:szCs w:val="32"/>
              </w:rPr>
              <w:t>ООО «ТСЖ», ООО «</w:t>
            </w:r>
            <w:r w:rsidR="006A5005" w:rsidRPr="00EA14BA">
              <w:rPr>
                <w:rFonts w:ascii="Times New Roman" w:hAnsi="Times New Roman" w:cs="Times New Roman"/>
                <w:sz w:val="32"/>
                <w:szCs w:val="32"/>
              </w:rPr>
              <w:t>Маяк</w:t>
            </w:r>
            <w:r w:rsidR="00211247" w:rsidRPr="00EA14BA">
              <w:rPr>
                <w:rFonts w:ascii="Times New Roman" w:hAnsi="Times New Roman" w:cs="Times New Roman"/>
                <w:sz w:val="32"/>
                <w:szCs w:val="32"/>
              </w:rPr>
              <w:t>», ООО «Кармановское ЖЭУ».</w:t>
            </w:r>
          </w:p>
        </w:tc>
      </w:tr>
      <w:tr w:rsidR="00E472B8" w:rsidRPr="00EA14BA" w:rsidTr="0053089A">
        <w:trPr>
          <w:trHeight w:val="233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8" w:rsidRPr="00EA14BA" w:rsidRDefault="00E472B8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8" w:rsidRPr="00EA14BA" w:rsidRDefault="00B81A04" w:rsidP="00B94444">
            <w:pPr>
              <w:ind w:left="146" w:hanging="3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>Рынок услуг жилищно-коммунального хозяйства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B8" w:rsidRPr="00EA14BA" w:rsidRDefault="00E472B8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Доля организаций частной формы собственности в сфере теплоснабжения (производств</w:t>
            </w:r>
            <w:r w:rsidR="0074178F" w:rsidRPr="00EA14BA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тепловой энергии)</w:t>
            </w:r>
            <w:r w:rsidR="00AB0372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B8" w:rsidRPr="00EA14BA" w:rsidRDefault="00E472B8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B8" w:rsidRPr="00EA14BA" w:rsidRDefault="00E472B8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2B8" w:rsidRPr="00EA14BA" w:rsidRDefault="00E472B8" w:rsidP="00534DDB">
            <w:pPr>
              <w:shd w:val="clear" w:color="auto" w:fill="FFFFFF"/>
              <w:ind w:firstLine="0"/>
              <w:contextualSpacing/>
              <w:rPr>
                <w:sz w:val="32"/>
                <w:szCs w:val="32"/>
                <w:highlight w:val="yellow"/>
              </w:rPr>
            </w:pPr>
            <w:r w:rsidRPr="00EA14BA">
              <w:rPr>
                <w:bCs/>
                <w:sz w:val="32"/>
                <w:szCs w:val="32"/>
              </w:rPr>
              <w:t xml:space="preserve">Всего в Гагаринском районе тепловую энергию потребителям реализуют </w:t>
            </w:r>
            <w:r w:rsidR="006A5005" w:rsidRPr="00EA14BA">
              <w:rPr>
                <w:bCs/>
                <w:sz w:val="32"/>
                <w:szCs w:val="32"/>
              </w:rPr>
              <w:t xml:space="preserve">4 (четыре) </w:t>
            </w:r>
            <w:r w:rsidR="00B017F2" w:rsidRPr="00EA14BA">
              <w:rPr>
                <w:bCs/>
                <w:sz w:val="32"/>
                <w:szCs w:val="32"/>
              </w:rPr>
              <w:t xml:space="preserve">организации </w:t>
            </w:r>
            <w:r w:rsidRPr="00EA14BA">
              <w:rPr>
                <w:bCs/>
                <w:sz w:val="32"/>
                <w:szCs w:val="32"/>
              </w:rPr>
              <w:t>коммунального и топливно-энергетического комплексов</w:t>
            </w:r>
            <w:r w:rsidRPr="00EA14BA">
              <w:rPr>
                <w:sz w:val="32"/>
                <w:szCs w:val="32"/>
              </w:rPr>
              <w:t xml:space="preserve">. </w:t>
            </w:r>
            <w:r w:rsidR="006A5005" w:rsidRPr="00EA14BA">
              <w:rPr>
                <w:sz w:val="32"/>
                <w:szCs w:val="32"/>
              </w:rPr>
              <w:t>Три</w:t>
            </w:r>
            <w:r w:rsidRPr="00EA14BA">
              <w:rPr>
                <w:sz w:val="32"/>
                <w:szCs w:val="32"/>
              </w:rPr>
              <w:t xml:space="preserve"> из них частные: </w:t>
            </w:r>
            <w:r w:rsidR="006A5005" w:rsidRPr="00EA14BA">
              <w:rPr>
                <w:sz w:val="32"/>
                <w:szCs w:val="32"/>
              </w:rPr>
              <w:t xml:space="preserve">Вяземский филиал </w:t>
            </w:r>
            <w:r w:rsidRPr="00EA14BA">
              <w:rPr>
                <w:sz w:val="32"/>
                <w:szCs w:val="32"/>
              </w:rPr>
              <w:t>ООО «Смоленскрегионтеплоэнерго</w:t>
            </w:r>
            <w:r w:rsidR="00476020" w:rsidRPr="00EA14BA">
              <w:rPr>
                <w:sz w:val="32"/>
                <w:szCs w:val="32"/>
              </w:rPr>
              <w:t>»,</w:t>
            </w:r>
            <w:r w:rsidRPr="00EA14BA">
              <w:rPr>
                <w:sz w:val="32"/>
                <w:szCs w:val="32"/>
              </w:rPr>
              <w:t xml:space="preserve">    ООО «Маяк», </w:t>
            </w:r>
            <w:r w:rsidR="006A5005" w:rsidRPr="00EA14BA">
              <w:rPr>
                <w:sz w:val="32"/>
                <w:szCs w:val="32"/>
              </w:rPr>
              <w:t>ООО «Гагаринское ЖЭУ»</w:t>
            </w:r>
            <w:r w:rsidR="004F5E9E">
              <w:rPr>
                <w:sz w:val="32"/>
                <w:szCs w:val="32"/>
              </w:rPr>
              <w:t xml:space="preserve"> и 1 (о</w:t>
            </w:r>
            <w:r w:rsidRPr="00EA14BA">
              <w:rPr>
                <w:sz w:val="32"/>
                <w:szCs w:val="32"/>
              </w:rPr>
              <w:t>д</w:t>
            </w:r>
            <w:r w:rsidR="004F5E9E">
              <w:rPr>
                <w:sz w:val="32"/>
                <w:szCs w:val="32"/>
              </w:rPr>
              <w:t>ин)</w:t>
            </w:r>
            <w:r w:rsidRPr="00EA14BA">
              <w:rPr>
                <w:sz w:val="32"/>
                <w:szCs w:val="32"/>
              </w:rPr>
              <w:t xml:space="preserve"> муниципальная: МУП «У</w:t>
            </w:r>
            <w:r w:rsidR="004E205A">
              <w:rPr>
                <w:sz w:val="32"/>
                <w:szCs w:val="32"/>
              </w:rPr>
              <w:t xml:space="preserve">правление </w:t>
            </w:r>
            <w:r w:rsidRPr="00EA14BA">
              <w:rPr>
                <w:sz w:val="32"/>
                <w:szCs w:val="32"/>
              </w:rPr>
              <w:t>ЖКХиС».</w:t>
            </w:r>
          </w:p>
        </w:tc>
      </w:tr>
      <w:tr w:rsidR="0044017D" w:rsidRPr="00EA14BA" w:rsidTr="0053089A">
        <w:trPr>
          <w:trHeight w:val="140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7D" w:rsidRPr="00EA14BA" w:rsidRDefault="00E472B8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B81A04" w:rsidP="00B94444">
            <w:pPr>
              <w:ind w:left="146" w:firstLine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>Рынок услуг жилищно-коммунального хозяйства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44017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Создание благоприятных условий для развития конкуренции в сфере управления многоквартирными домами, р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ост количества лицензированных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организаций, способных предлагать услуги на рынке предоставления услуг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 управлению многоквартирным домом.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44017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44017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E472B8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Участие в софинансировани</w:t>
            </w:r>
            <w:r w:rsidR="006A5005" w:rsidRPr="00EA14BA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ремонтных работ в многоквартирных домах в части муниципального жилищного фонда; организация аукционов на ремонт муниципального жилищного фонда.</w:t>
            </w:r>
            <w:r w:rsidR="00702F7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23836" w:rsidRPr="00EA14BA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 xml:space="preserve">е управляющие организации имеют </w:t>
            </w:r>
            <w:r w:rsidR="0062383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лицензии на осуществление деятельности по управлению </w:t>
            </w:r>
            <w:r w:rsidR="00623836"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многоквартирными домами.</w:t>
            </w:r>
          </w:p>
        </w:tc>
      </w:tr>
      <w:tr w:rsidR="0044017D" w:rsidRPr="00EA14BA" w:rsidTr="0053089A">
        <w:trPr>
          <w:trHeight w:val="162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E472B8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B81A04" w:rsidP="00B94444">
            <w:pPr>
              <w:ind w:left="146" w:firstLine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>Рынок услуг жилищно-коммунального хозяйства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44017D" w:rsidP="00534DDB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Проведение реконструкции и модернизации существующих источников теплоснабжения, магистральных и квартальных тепловых сетей</w:t>
            </w:r>
            <w:r w:rsidR="00AB0372" w:rsidRPr="00EA14BA">
              <w:rPr>
                <w:rFonts w:ascii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91485E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2019-2022</w:t>
            </w:r>
            <w:r w:rsidR="005E17DA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44017D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F73" w:rsidRPr="00EA14BA" w:rsidRDefault="00702F73" w:rsidP="00534DDB">
            <w:pPr>
              <w:shd w:val="clear" w:color="auto" w:fill="FFFFFF"/>
              <w:ind w:firstLine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В рамках муниципальн</w:t>
            </w:r>
            <w:r w:rsidR="00211247"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ой</w:t>
            </w: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 программ</w:t>
            </w:r>
            <w:r w:rsidR="00211247"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ы</w:t>
            </w: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 «Комплексное развитие систем коммунальной инфраструктуры на территории Гагаринского городского поселения Гагаринского района Смоленской области» на 2019-2026 гг. выполнены работы:</w:t>
            </w:r>
          </w:p>
          <w:p w:rsidR="00702F73" w:rsidRPr="00EA14BA" w:rsidRDefault="00702F73" w:rsidP="00534DDB">
            <w:pPr>
              <w:shd w:val="clear" w:color="auto" w:fill="FFFFFF"/>
              <w:ind w:firstLine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- замена ветхих тепловых сетей;</w:t>
            </w:r>
          </w:p>
          <w:p w:rsidR="0044017D" w:rsidRPr="00EA14BA" w:rsidRDefault="00702F73" w:rsidP="00534DDB">
            <w:pPr>
              <w:shd w:val="clear" w:color="auto" w:fill="FFFFFF"/>
              <w:ind w:firstLine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- тепловая изоляция бесхозяйных тепловых сетей.</w:t>
            </w:r>
          </w:p>
        </w:tc>
      </w:tr>
      <w:tr w:rsidR="0044017D" w:rsidRPr="00EA14BA" w:rsidTr="0053089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E472B8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B81A04" w:rsidP="00B94444">
            <w:pPr>
              <w:ind w:left="146" w:firstLine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>Рынок услуг жилищно-коммунального хозяйства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85E" w:rsidRPr="00EA14BA" w:rsidRDefault="0044017D" w:rsidP="00534DDB">
            <w:pPr>
              <w:shd w:val="clear" w:color="auto" w:fill="FFFFFF"/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Разработка муниципальных</w:t>
            </w:r>
            <w:r w:rsidR="0091485E" w:rsidRPr="00EA14BA">
              <w:rPr>
                <w:sz w:val="32"/>
                <w:szCs w:val="32"/>
              </w:rPr>
              <w:t xml:space="preserve"> программ повышения энергоэффективности потребления услуг на рынке теплоснабжения</w:t>
            </w:r>
            <w:r w:rsidR="00AB0372" w:rsidRPr="00EA14BA">
              <w:rPr>
                <w:sz w:val="32"/>
                <w:szCs w:val="32"/>
              </w:rPr>
              <w:t>.</w:t>
            </w:r>
          </w:p>
          <w:p w:rsidR="0044017D" w:rsidRPr="00EA14BA" w:rsidRDefault="0044017D" w:rsidP="00534DDB">
            <w:pPr>
              <w:shd w:val="clear" w:color="auto" w:fill="FFFFFF"/>
              <w:jc w:val="center"/>
              <w:rPr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702F73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2019-2022</w:t>
            </w:r>
            <w:r w:rsidR="005E17DA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44017D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</w:t>
            </w:r>
            <w:r w:rsidR="0091485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836" w:rsidRPr="00EA14BA" w:rsidRDefault="00623836" w:rsidP="00534DDB">
            <w:pPr>
              <w:shd w:val="clear" w:color="auto" w:fill="FFFFFF"/>
              <w:ind w:firstLine="0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Разработана муниципальная программа «Энергосбережение и повышение энергетической эффективности на 20</w:t>
            </w:r>
            <w:r w:rsidR="006A5005"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20</w:t>
            </w: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-202</w:t>
            </w:r>
            <w:r w:rsidR="006A5005"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>3</w:t>
            </w:r>
            <w:r w:rsidRPr="00EA14BA">
              <w:rPr>
                <w:rFonts w:eastAsia="Times New Roman"/>
                <w:bCs/>
                <w:sz w:val="32"/>
                <w:szCs w:val="32"/>
                <w:lang w:eastAsia="ru-RU"/>
              </w:rPr>
              <w:t xml:space="preserve"> год на территории муниципального образования «Гагаринский район» Смоленской области»</w:t>
            </w:r>
          </w:p>
          <w:p w:rsidR="0044017D" w:rsidRPr="00EA14BA" w:rsidRDefault="0044017D" w:rsidP="00534DDB">
            <w:pPr>
              <w:shd w:val="clear" w:color="auto" w:fill="FFFFFF"/>
              <w:ind w:firstLine="0"/>
              <w:rPr>
                <w:rFonts w:eastAsia="Times New Roman"/>
                <w:bCs/>
                <w:color w:val="FF0000"/>
                <w:sz w:val="32"/>
                <w:szCs w:val="32"/>
                <w:lang w:eastAsia="ru-RU"/>
              </w:rPr>
            </w:pPr>
          </w:p>
        </w:tc>
      </w:tr>
      <w:tr w:rsidR="0044017D" w:rsidRPr="00EA14BA" w:rsidTr="0044017D">
        <w:trPr>
          <w:trHeight w:val="5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17D" w:rsidRPr="00EA14BA" w:rsidRDefault="0044017D" w:rsidP="00534D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  <w:p w:rsidR="0091485E" w:rsidRPr="00EA14BA" w:rsidRDefault="0091485E" w:rsidP="00534D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7</w:t>
            </w:r>
            <w:r w:rsidR="0044017D"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. Р</w:t>
            </w: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ынок услуг дорожной деятельности (за исключением проектирования)</w:t>
            </w:r>
          </w:p>
          <w:p w:rsidR="0044017D" w:rsidRPr="00EA14BA" w:rsidRDefault="0091485E" w:rsidP="00534D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Контрольный показатель</w:t>
            </w:r>
            <w:r w:rsidR="0044017D"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: «</w:t>
            </w: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Доля организаций частной собственности в сфере выполнения работ по содержанию и текущему ремонту дорог общего пользования местного значения</w:t>
            </w:r>
            <w:r w:rsidR="0044017D"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» </w:t>
            </w:r>
            <w:r w:rsidR="0044017D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(План на 20</w:t>
            </w:r>
            <w:r w:rsidR="00CA7613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  <w:r w:rsidR="0074178F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44017D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год -  </w:t>
            </w:r>
            <w:r w:rsidR="000826AC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8</w:t>
            </w:r>
            <w:r w:rsidR="0074178F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</w:t>
            </w:r>
            <w:r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%</w:t>
            </w:r>
            <w:r w:rsidR="0044017D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,</w:t>
            </w:r>
            <w:r w:rsidR="0044017D" w:rsidRPr="00EA14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44017D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факт – </w:t>
            </w:r>
            <w:r w:rsidR="000826AC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8</w:t>
            </w:r>
            <w:r w:rsidR="009C7584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5</w:t>
            </w:r>
            <w:r w:rsidR="00EE3BA3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%)</w:t>
            </w:r>
          </w:p>
          <w:p w:rsidR="0044017D" w:rsidRPr="00EA14BA" w:rsidRDefault="0044017D" w:rsidP="00534DDB">
            <w:pPr>
              <w:pStyle w:val="Default"/>
              <w:tabs>
                <w:tab w:val="left" w:pos="3551"/>
              </w:tabs>
              <w:ind w:left="1276" w:firstLine="2268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44017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44017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C" w:rsidRPr="00EA14BA" w:rsidRDefault="000826AC" w:rsidP="00B944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Рынок услуг дорожной деятельности (за исключением проектирования)</w:t>
            </w:r>
          </w:p>
          <w:p w:rsidR="0044017D" w:rsidRPr="00EA14BA" w:rsidRDefault="0044017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7440A3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Доля организаций частной собственности в сфере выполнения работ по содержанию и текущему ремонту дорог общего пользования местного значения</w:t>
            </w:r>
            <w:r w:rsidR="00AB0372" w:rsidRPr="00EA14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AB0372" w:rsidP="00B94444">
            <w:pPr>
              <w:pStyle w:val="ConsPlusNormal0"/>
              <w:spacing w:line="228" w:lineRule="auto"/>
              <w:ind w:right="-49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EE3BA3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0E3" w:rsidRPr="00EA14BA" w:rsidRDefault="00B220E3" w:rsidP="00534DDB">
            <w:pPr>
              <w:shd w:val="clear" w:color="auto" w:fill="FFFFFF"/>
              <w:ind w:firstLine="0"/>
              <w:contextualSpacing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В Гагаринском районе услуги по текущему ремонту дорог общего пользования местного значения  осуществляют следующие частные организации: ООО «Феникс», ООО «Амека», ИП Дехонд А.И., ИП Акопян  А.Г., услуги по содержанию дорог общего пользования местного значения оказывают: МБУ «Благоустройство Гагарин», ООО «СпецТехника».</w:t>
            </w:r>
          </w:p>
          <w:p w:rsidR="0044017D" w:rsidRPr="00EA14BA" w:rsidRDefault="0044017D" w:rsidP="00534DDB">
            <w:pPr>
              <w:shd w:val="clear" w:color="auto" w:fill="FFFFFF"/>
              <w:ind w:firstLine="0"/>
              <w:contextualSpacing/>
              <w:rPr>
                <w:color w:val="FF0000"/>
                <w:sz w:val="32"/>
                <w:szCs w:val="32"/>
                <w:highlight w:val="yellow"/>
              </w:rPr>
            </w:pPr>
          </w:p>
        </w:tc>
      </w:tr>
      <w:tr w:rsidR="0091485E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E" w:rsidRPr="00EA14BA" w:rsidRDefault="0091485E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  <w:p w:rsidR="0091485E" w:rsidRPr="00EA14BA" w:rsidRDefault="0091485E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C" w:rsidRPr="00EA14BA" w:rsidRDefault="000826AC" w:rsidP="00B944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Рынок услуг дорожной деятельности (за исключением проектирования)</w:t>
            </w:r>
          </w:p>
          <w:p w:rsidR="0091485E" w:rsidRPr="00EA14BA" w:rsidRDefault="0091485E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85E" w:rsidRPr="00EA14BA" w:rsidRDefault="00EE3BA3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Создание благоприятных условий для развития конкуренции в сфере дорожной деятельности (за исключением проектирования)</w:t>
            </w:r>
            <w:r w:rsidR="00AB0372" w:rsidRPr="00EA14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85E" w:rsidRPr="00EA14BA" w:rsidRDefault="00AB037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85E" w:rsidRPr="00EA14BA" w:rsidRDefault="00EE3BA3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85E" w:rsidRPr="00EA14BA" w:rsidRDefault="00EE3BA3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В 20</w:t>
            </w:r>
            <w:r w:rsidR="00190EF7"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C7584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году</w:t>
            </w:r>
            <w:r w:rsidR="004F5E9E">
              <w:rPr>
                <w:rFonts w:ascii="Times New Roman" w:hAnsi="Times New Roman" w:cs="Times New Roman"/>
                <w:sz w:val="32"/>
                <w:szCs w:val="32"/>
              </w:rPr>
              <w:t xml:space="preserve"> в сфере дорожной деятельности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произошло увеличение количества организаций частной формы собственно</w:t>
            </w:r>
            <w:r w:rsidR="006B615E" w:rsidRPr="00EA14BA">
              <w:rPr>
                <w:rFonts w:ascii="Times New Roman" w:hAnsi="Times New Roman" w:cs="Times New Roman"/>
                <w:sz w:val="32"/>
                <w:szCs w:val="32"/>
              </w:rPr>
              <w:t>сти, поэтому конкуренция возро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сла.</w:t>
            </w:r>
          </w:p>
        </w:tc>
      </w:tr>
      <w:tr w:rsidR="008031F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C" w:rsidRPr="00EA14BA" w:rsidRDefault="000826AC" w:rsidP="00B944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Рынок услуг дорожной </w:t>
            </w: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деятельности (за исключением проектирования)</w:t>
            </w:r>
          </w:p>
          <w:p w:rsidR="008031F2" w:rsidRPr="00EA14BA" w:rsidRDefault="008031F2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AB0372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Недопущение укрупнения лотов при проведении закупочных процедур в сфере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>дорожной деятельности.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AB037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EE3BA3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AB0372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Лоты не укрупняются, а разбиваются на отдельные закупочные процедуры.</w:t>
            </w:r>
          </w:p>
        </w:tc>
      </w:tr>
      <w:tr w:rsidR="008031F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AC" w:rsidRPr="00EA14BA" w:rsidRDefault="000826AC" w:rsidP="00B944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Рынок услуг дорожной деятельности (за исключением проектирования)</w:t>
            </w:r>
          </w:p>
          <w:p w:rsidR="008031F2" w:rsidRPr="00EA14BA" w:rsidRDefault="008031F2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AB0372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AB037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EE3BA3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Управление жилищно-коммунального хозяйства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AB0372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pacing w:val="2"/>
                <w:sz w:val="32"/>
                <w:szCs w:val="32"/>
                <w:shd w:val="clear" w:color="auto" w:fill="FFFFFF"/>
              </w:rPr>
              <w:t>Своевременное поступление денежных средств подрядным организациям после подписания актов выполненных работ</w:t>
            </w:r>
            <w:r w:rsidR="009C7584" w:rsidRPr="00EA14BA">
              <w:rPr>
                <w:rFonts w:ascii="Times New Roman" w:hAnsi="Times New Roman" w:cs="Times New Roman"/>
                <w:spacing w:val="2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4017D" w:rsidRPr="00EA14BA" w:rsidTr="0044017D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44017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  <w:p w:rsidR="008031F2" w:rsidRPr="00EA14BA" w:rsidRDefault="007440A3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4017D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Рынок </w:t>
            </w:r>
            <w:r w:rsidR="008031F2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реализации сельскохозяйственной продукции</w:t>
            </w:r>
          </w:p>
          <w:p w:rsidR="0044017D" w:rsidRPr="00EA14BA" w:rsidRDefault="0044017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Контрольные показатели: «</w:t>
            </w:r>
            <w:r w:rsidR="008031F2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Доля организаций частной формы собственности на рынке реализации сельскохозяйственной продукции, процентов» </w:t>
            </w:r>
            <w:r w:rsidR="008031F2" w:rsidRPr="00EA14BA">
              <w:rPr>
                <w:rFonts w:ascii="Times New Roman" w:hAnsi="Times New Roman" w:cs="Times New Roman"/>
                <w:sz w:val="32"/>
                <w:szCs w:val="32"/>
              </w:rPr>
              <w:t>(План на 20</w:t>
            </w:r>
            <w:r w:rsidR="006F0D98"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4178F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031F2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год </w:t>
            </w:r>
            <w:r w:rsidR="006F0D98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74178F" w:rsidRPr="00EA14BA">
              <w:rPr>
                <w:rFonts w:ascii="Times New Roman" w:hAnsi="Times New Roman" w:cs="Times New Roman"/>
                <w:sz w:val="32"/>
                <w:szCs w:val="32"/>
              </w:rPr>
              <w:t>81,2</w:t>
            </w:r>
            <w:r w:rsidR="008031F2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%, факт – 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B377A">
              <w:rPr>
                <w:rFonts w:ascii="Times New Roman" w:hAnsi="Times New Roman" w:cs="Times New Roman"/>
                <w:sz w:val="32"/>
                <w:szCs w:val="32"/>
              </w:rPr>
              <w:t>3,3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8031F2" w:rsidRPr="00EA14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44017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44017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D" w:rsidRPr="00EA14BA" w:rsidRDefault="00C83FEC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реализации сельскохозяйственн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ой продукции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8031F2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>Доля организаций частной формы собственности на рынке реализации сельскохозяйственной продукции, процентов</w:t>
            </w:r>
            <w:r w:rsidR="00AB0372" w:rsidRPr="00EA14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FD617B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C24D4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17D" w:rsidRPr="00EA14BA" w:rsidRDefault="00ED6485" w:rsidP="00534DDB">
            <w:pPr>
              <w:pStyle w:val="aa"/>
              <w:jc w:val="both"/>
              <w:rPr>
                <w:rFonts w:ascii="Times New Roman" w:eastAsiaTheme="majorEastAsia" w:hAnsi="Times New Roman"/>
                <w:b w:val="0"/>
                <w:color w:val="FF0000"/>
                <w:highlight w:val="yellow"/>
              </w:rPr>
            </w:pPr>
            <w:r w:rsidRPr="00EA14BA">
              <w:rPr>
                <w:rFonts w:ascii="Times New Roman" w:hAnsi="Times New Roman"/>
                <w:b w:val="0"/>
              </w:rPr>
              <w:t>Всего 3</w:t>
            </w:r>
            <w:r w:rsidR="003B377A">
              <w:rPr>
                <w:rFonts w:ascii="Times New Roman" w:hAnsi="Times New Roman"/>
                <w:b w:val="0"/>
              </w:rPr>
              <w:t>0 (тридцать</w:t>
            </w:r>
            <w:r w:rsidR="009A5EA5" w:rsidRPr="00EA14BA">
              <w:rPr>
                <w:rFonts w:ascii="Times New Roman" w:hAnsi="Times New Roman"/>
                <w:b w:val="0"/>
              </w:rPr>
              <w:t xml:space="preserve">) </w:t>
            </w:r>
            <w:r w:rsidR="003D0D53" w:rsidRPr="00EA14BA">
              <w:rPr>
                <w:rFonts w:ascii="Times New Roman" w:hAnsi="Times New Roman"/>
                <w:b w:val="0"/>
              </w:rPr>
              <w:t xml:space="preserve"> сельхозтоваропроизводител</w:t>
            </w:r>
            <w:r w:rsidR="003A7AB7">
              <w:rPr>
                <w:rFonts w:ascii="Times New Roman" w:hAnsi="Times New Roman"/>
                <w:b w:val="0"/>
              </w:rPr>
              <w:t>ей</w:t>
            </w:r>
            <w:r w:rsidR="003D0D53" w:rsidRPr="00EA14BA">
              <w:rPr>
                <w:rFonts w:ascii="Times New Roman" w:eastAsiaTheme="majorEastAsia" w:hAnsi="Times New Roman"/>
                <w:b w:val="0"/>
              </w:rPr>
              <w:t xml:space="preserve">, </w:t>
            </w:r>
            <w:r w:rsidR="003D0D53" w:rsidRPr="00EA14BA">
              <w:rPr>
                <w:rFonts w:ascii="Times New Roman" w:hAnsi="Times New Roman"/>
                <w:b w:val="0"/>
              </w:rPr>
              <w:t xml:space="preserve"> из них </w:t>
            </w:r>
            <w:r w:rsidR="009A5EA5" w:rsidRPr="00EA14BA">
              <w:rPr>
                <w:rFonts w:ascii="Times New Roman" w:hAnsi="Times New Roman"/>
                <w:b w:val="0"/>
              </w:rPr>
              <w:t xml:space="preserve">сельскохозяйственных организаций </w:t>
            </w:r>
            <w:r w:rsidR="003D0D53" w:rsidRPr="00EA14BA">
              <w:rPr>
                <w:rFonts w:ascii="Times New Roman" w:hAnsi="Times New Roman"/>
                <w:b w:val="0"/>
              </w:rPr>
              <w:t>частн</w:t>
            </w:r>
            <w:r w:rsidR="009A5EA5" w:rsidRPr="00EA14BA">
              <w:rPr>
                <w:rFonts w:ascii="Times New Roman" w:hAnsi="Times New Roman"/>
                <w:b w:val="0"/>
              </w:rPr>
              <w:t>ой</w:t>
            </w:r>
            <w:r w:rsidR="003D0D53" w:rsidRPr="00EA14BA">
              <w:rPr>
                <w:rFonts w:ascii="Times New Roman" w:hAnsi="Times New Roman"/>
                <w:b w:val="0"/>
              </w:rPr>
              <w:t xml:space="preserve"> </w:t>
            </w:r>
            <w:r w:rsidR="003D0D53" w:rsidRPr="00EA14BA">
              <w:rPr>
                <w:rFonts w:ascii="Times New Roman" w:eastAsiaTheme="majorEastAsia" w:hAnsi="Times New Roman"/>
                <w:b w:val="0"/>
              </w:rPr>
              <w:t>форм</w:t>
            </w:r>
            <w:r w:rsidR="009A5EA5" w:rsidRPr="00EA14BA">
              <w:rPr>
                <w:rFonts w:ascii="Times New Roman" w:eastAsiaTheme="majorEastAsia" w:hAnsi="Times New Roman"/>
                <w:b w:val="0"/>
              </w:rPr>
              <w:t>ы</w:t>
            </w:r>
            <w:r w:rsidR="003D0D53" w:rsidRPr="00EA14BA">
              <w:rPr>
                <w:rFonts w:ascii="Times New Roman" w:eastAsiaTheme="majorEastAsia" w:hAnsi="Times New Roman"/>
                <w:b w:val="0"/>
              </w:rPr>
              <w:t xml:space="preserve"> собственности </w:t>
            </w:r>
            <w:r w:rsidR="003D0D53" w:rsidRPr="00EA14BA">
              <w:rPr>
                <w:rFonts w:ascii="Times New Roman" w:hAnsi="Times New Roman"/>
                <w:b w:val="0"/>
              </w:rPr>
              <w:t xml:space="preserve"> 25 </w:t>
            </w:r>
            <w:r w:rsidR="009A5EA5" w:rsidRPr="00EA14BA">
              <w:rPr>
                <w:rFonts w:ascii="Times New Roman" w:hAnsi="Times New Roman"/>
                <w:b w:val="0"/>
              </w:rPr>
              <w:lastRenderedPageBreak/>
              <w:t>(двадцать пять).</w:t>
            </w:r>
          </w:p>
        </w:tc>
      </w:tr>
      <w:tr w:rsidR="008031F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реализации сельскохозяйственной продукции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8031F2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  <w:r w:rsidR="00AB0372" w:rsidRPr="00EA14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FD617B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C24D4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Создан электронный информационный ресурс в сети «Интернет» по организационно-методической</w:t>
            </w:r>
            <w:r w:rsidR="00C24D4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поддержке предпринимателей. Размещены нормативно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правовые акты, регламентирующие предоставление субсидий сельхозтоваропроизводител</w:t>
            </w:r>
            <w:r w:rsidR="009A5EA5" w:rsidRPr="00EA14BA">
              <w:rPr>
                <w:rFonts w:ascii="Times New Roman" w:hAnsi="Times New Roman" w:cs="Times New Roman"/>
                <w:sz w:val="32"/>
                <w:szCs w:val="32"/>
              </w:rPr>
              <w:t>ям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, а также актуальный реестр получателей субсидий.</w:t>
            </w:r>
          </w:p>
        </w:tc>
      </w:tr>
      <w:tr w:rsidR="008031F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реализации сельскохозяйственной продукции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8031F2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  <w:r w:rsidR="00AB0372" w:rsidRPr="00EA14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FD617B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C24D4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Повышена информационная</w:t>
            </w:r>
          </w:p>
          <w:p w:rsidR="00C83FEC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грамотность предпринимателей,</w:t>
            </w:r>
          </w:p>
          <w:p w:rsidR="00C83FEC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осуществляющих хозяйственную</w:t>
            </w:r>
          </w:p>
          <w:p w:rsidR="008031F2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деятельность на рынке сельскохозяйственной продукции. </w:t>
            </w:r>
            <w:r w:rsidR="0028439A">
              <w:rPr>
                <w:rFonts w:ascii="Times New Roman" w:hAnsi="Times New Roman" w:cs="Times New Roman"/>
                <w:sz w:val="32"/>
                <w:szCs w:val="32"/>
              </w:rPr>
              <w:t>Оказывается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консультационная помощь по предоставлению субсидий.</w:t>
            </w:r>
          </w:p>
        </w:tc>
      </w:tr>
      <w:tr w:rsidR="008031F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8031F2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2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реализации сельскохо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зяйственной продукции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C83FEC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Оказание информационной и методологической помощи предпринимателям, реализующим проекты в сфере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>сельскохозяйственной кооперации</w:t>
            </w:r>
            <w:r w:rsidR="00AB0372" w:rsidRPr="00EA14B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C83FE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C24D4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C83FE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1F2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Повышена информационная</w:t>
            </w:r>
            <w:r w:rsidR="008F6FF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грамотность предпринимателей,</w:t>
            </w:r>
            <w:r w:rsidR="008F6FF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осуществляющих хозяйственную</w:t>
            </w:r>
            <w:r w:rsidR="008F6FF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деятельность на рынке сельскохозяйственной продукции.</w:t>
            </w:r>
          </w:p>
        </w:tc>
      </w:tr>
      <w:tr w:rsidR="00C83FEC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C" w:rsidRPr="00EA14BA" w:rsidRDefault="00C83FEC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C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реализации сельскохозяйственной продукции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C83FEC" w:rsidP="00534DDB">
            <w:pPr>
              <w:ind w:left="-21" w:firstLine="21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Оказание консультационной помощи по мерам государственной поддержки малым формам хозяйствования в АПК и сельской кооперации в виде предоставления грантов и субсидий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C83FEC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2019-2022</w:t>
            </w:r>
            <w:r w:rsidR="008F6FFA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C83FEC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Увеличен объем сельскохозяйственной продукции, реализуемой кооперативами.</w:t>
            </w:r>
          </w:p>
          <w:p w:rsidR="00C83FEC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 20</w:t>
            </w:r>
            <w:r w:rsidR="008F6FFA"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год получ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или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субсиди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EA14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(семь) 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>сельскохозяйственны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предприятия, 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>4 (четыре) КФХ и 1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91C1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(один)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  <w:r w:rsidR="008F6FFA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83FEC" w:rsidRPr="00EA14BA" w:rsidTr="00C83FEC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C" w:rsidRPr="00EA14BA" w:rsidRDefault="00C83FEC" w:rsidP="00534DDB">
            <w:pPr>
              <w:pStyle w:val="ConsPlusNormal0"/>
              <w:spacing w:line="256" w:lineRule="auto"/>
              <w:ind w:firstLine="2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9 Рынок племенного животноводства</w:t>
            </w:r>
          </w:p>
          <w:p w:rsidR="00C83FEC" w:rsidRPr="00EA14BA" w:rsidRDefault="00C83FEC" w:rsidP="00534DDB">
            <w:pPr>
              <w:pStyle w:val="ConsPlusNormal0"/>
              <w:spacing w:line="256" w:lineRule="auto"/>
              <w:ind w:firstLine="21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Контрольный показатель «Доля организаций частной формы собственности на рынке племенного животноводства, процентов»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(План на 20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01F7A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  <w:r w:rsidR="00CA761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943772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100%,</w:t>
            </w:r>
            <w:r w:rsidR="00943772" w:rsidRPr="00EA14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943772" w:rsidRPr="00EA14BA">
              <w:rPr>
                <w:rFonts w:ascii="Times New Roman" w:hAnsi="Times New Roman" w:cs="Times New Roman"/>
                <w:sz w:val="32"/>
                <w:szCs w:val="32"/>
              </w:rPr>
              <w:t>факт</w:t>
            </w:r>
            <w:r w:rsidR="00CA761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943772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67 </w:t>
            </w:r>
            <w:r w:rsidR="00943772" w:rsidRPr="00EA14BA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  <w:tr w:rsidR="00C83FEC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C" w:rsidRPr="00EA14BA" w:rsidRDefault="00B81A04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EC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племенного животноводства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943772" w:rsidP="00534DDB">
            <w:pPr>
              <w:ind w:left="-21" w:firstLine="21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Доля организаций частной формы собственности на рынке племенного животноводства, процентов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943772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2019-2022 г</w:t>
            </w:r>
            <w:r w:rsidR="00AB0372" w:rsidRPr="00EA14BA">
              <w:rPr>
                <w:sz w:val="32"/>
                <w:szCs w:val="32"/>
              </w:rPr>
              <w:t>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FEC" w:rsidRPr="00EA14BA" w:rsidRDefault="00943772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534DD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Создание условий для развития рынка,</w:t>
            </w:r>
          </w:p>
          <w:p w:rsidR="00943772" w:rsidRPr="00EA14BA" w:rsidRDefault="00943772" w:rsidP="00534DDB">
            <w:pPr>
              <w:ind w:firstLine="0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повышение финансирования племенного животноводства, гос. поддержку за 20</w:t>
            </w:r>
            <w:r w:rsidR="001A4AAD" w:rsidRPr="00EA14BA">
              <w:rPr>
                <w:sz w:val="32"/>
                <w:szCs w:val="32"/>
              </w:rPr>
              <w:t>2</w:t>
            </w:r>
            <w:r w:rsidR="003D0D53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 получили</w:t>
            </w:r>
            <w:r w:rsidR="00391C13" w:rsidRPr="00EA14BA">
              <w:rPr>
                <w:sz w:val="32"/>
                <w:szCs w:val="32"/>
              </w:rPr>
              <w:t xml:space="preserve"> 2</w:t>
            </w:r>
            <w:r w:rsidRPr="00EA14BA">
              <w:rPr>
                <w:sz w:val="32"/>
                <w:szCs w:val="32"/>
              </w:rPr>
              <w:t xml:space="preserve"> </w:t>
            </w:r>
            <w:r w:rsidR="002F0436">
              <w:rPr>
                <w:sz w:val="32"/>
                <w:szCs w:val="32"/>
              </w:rPr>
              <w:t xml:space="preserve">(два) </w:t>
            </w:r>
            <w:r w:rsidRPr="00EA14BA">
              <w:rPr>
                <w:sz w:val="32"/>
                <w:szCs w:val="32"/>
              </w:rPr>
              <w:t xml:space="preserve">сельхозтоваропроизводителя в размере </w:t>
            </w:r>
            <w:r w:rsidR="00391C13" w:rsidRPr="00EA14BA">
              <w:rPr>
                <w:sz w:val="32"/>
                <w:szCs w:val="32"/>
              </w:rPr>
              <w:t>7,357</w:t>
            </w:r>
            <w:r w:rsidRPr="00EA14BA">
              <w:rPr>
                <w:sz w:val="32"/>
                <w:szCs w:val="32"/>
              </w:rPr>
              <w:t xml:space="preserve"> млн. рублей.</w:t>
            </w:r>
          </w:p>
          <w:p w:rsidR="00C83FEC" w:rsidRPr="00EA14BA" w:rsidRDefault="00C83FEC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4377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2" w:rsidRPr="00EA14BA" w:rsidRDefault="00B81A04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2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Рынок племенного 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животноводства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534DDB">
            <w:pPr>
              <w:ind w:left="-21" w:firstLine="21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lastRenderedPageBreak/>
              <w:t xml:space="preserve">Размещение в открытом доступе информации, содержащей, в том числе </w:t>
            </w:r>
            <w:r w:rsidRPr="00EA14BA">
              <w:rPr>
                <w:sz w:val="32"/>
                <w:szCs w:val="32"/>
              </w:rPr>
              <w:lastRenderedPageBreak/>
              <w:t>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lastRenderedPageBreak/>
              <w:t>2019-2022 г</w:t>
            </w:r>
            <w:r w:rsidR="00AB0372" w:rsidRPr="00EA14BA">
              <w:rPr>
                <w:sz w:val="32"/>
                <w:szCs w:val="32"/>
              </w:rPr>
              <w:t>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534DDB">
            <w:pPr>
              <w:pStyle w:val="ConsPlusNormal0"/>
              <w:spacing w:line="254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Создан электронный информационный ресурс в сети «Интернет» по организационно-методической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поддержке предпринимателей.</w:t>
            </w:r>
          </w:p>
          <w:p w:rsidR="00943772" w:rsidRPr="00EA14BA" w:rsidRDefault="003D0D53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Размещены нормативно-</w:t>
            </w:r>
            <w:r w:rsidR="00943772" w:rsidRPr="00EA14BA">
              <w:rPr>
                <w:rFonts w:ascii="Times New Roman" w:hAnsi="Times New Roman" w:cs="Times New Roman"/>
                <w:sz w:val="32"/>
                <w:szCs w:val="32"/>
              </w:rPr>
              <w:t>правовые акты, регламентирующие предоставление субсидий сельхозтоваропроизводител</w:t>
            </w:r>
            <w:r w:rsidR="002F0436">
              <w:rPr>
                <w:rFonts w:ascii="Times New Roman" w:hAnsi="Times New Roman" w:cs="Times New Roman"/>
                <w:sz w:val="32"/>
                <w:szCs w:val="32"/>
              </w:rPr>
              <w:t>ям</w:t>
            </w:r>
            <w:r w:rsidR="00943772" w:rsidRPr="00EA14BA">
              <w:rPr>
                <w:rFonts w:ascii="Times New Roman" w:hAnsi="Times New Roman" w:cs="Times New Roman"/>
                <w:sz w:val="32"/>
                <w:szCs w:val="32"/>
              </w:rPr>
              <w:t>, а также актуальный реестр получателей субсидий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43772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2" w:rsidRPr="00EA14BA" w:rsidRDefault="00B81A04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2" w:rsidRPr="00EA14BA" w:rsidRDefault="00B81A04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племенного животноводства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534DDB">
            <w:pPr>
              <w:ind w:left="-21" w:firstLine="21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Стимулирование и оказание содействия в реализации племенного молодняка</w:t>
            </w:r>
            <w:r w:rsidR="00476020" w:rsidRPr="00EA14BA">
              <w:rPr>
                <w:sz w:val="32"/>
                <w:szCs w:val="32"/>
              </w:rPr>
              <w:t xml:space="preserve"> сельскохозяйственных животных </w:t>
            </w:r>
            <w:r w:rsidRPr="00EA14BA">
              <w:rPr>
                <w:sz w:val="32"/>
                <w:szCs w:val="32"/>
              </w:rPr>
              <w:t>и птиц (КРС)</w:t>
            </w:r>
            <w:r w:rsidR="00AB0372" w:rsidRPr="00EA14BA">
              <w:rPr>
                <w:sz w:val="32"/>
                <w:szCs w:val="32"/>
              </w:rPr>
              <w:t>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AB0372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2019-2022</w:t>
            </w:r>
            <w:r w:rsidR="001A4AAD" w:rsidRPr="00EA14BA">
              <w:rPr>
                <w:sz w:val="32"/>
                <w:szCs w:val="32"/>
              </w:rPr>
              <w:t xml:space="preserve"> </w:t>
            </w:r>
            <w:r w:rsidR="00943772" w:rsidRPr="00EA14BA">
              <w:rPr>
                <w:sz w:val="32"/>
                <w:szCs w:val="32"/>
              </w:rPr>
              <w:t>г.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="00943772" w:rsidRPr="00EA14BA">
              <w:rPr>
                <w:sz w:val="32"/>
                <w:szCs w:val="32"/>
              </w:rPr>
              <w:t>г</w:t>
            </w:r>
            <w:r w:rsidRPr="00EA14BA">
              <w:rPr>
                <w:sz w:val="32"/>
                <w:szCs w:val="32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772" w:rsidRPr="00EA14BA" w:rsidRDefault="00943772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Увеличение доли  племенного</w:t>
            </w:r>
          </w:p>
          <w:p w:rsidR="00943772" w:rsidRPr="00EA14BA" w:rsidRDefault="00943772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маточного поголовья сельскохозяйственных</w:t>
            </w:r>
          </w:p>
          <w:p w:rsidR="00943772" w:rsidRPr="00EA14BA" w:rsidRDefault="00943772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животных и птицы, </w:t>
            </w:r>
            <w:r w:rsidR="002F0436">
              <w:rPr>
                <w:rFonts w:ascii="Times New Roman" w:hAnsi="Times New Roman" w:cs="Times New Roman"/>
                <w:sz w:val="32"/>
                <w:szCs w:val="32"/>
              </w:rPr>
              <w:t>крупного рогатого скота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содержащегося в</w:t>
            </w:r>
          </w:p>
          <w:p w:rsidR="00943772" w:rsidRPr="00EA14BA" w:rsidRDefault="00943772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организациях частной формы собственности.</w:t>
            </w:r>
          </w:p>
          <w:p w:rsidR="00943772" w:rsidRPr="00EA14BA" w:rsidRDefault="00943772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 20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год поголовье сельскохозяйственных животных во всех с</w:t>
            </w:r>
            <w:r w:rsidR="005A1A2B">
              <w:rPr>
                <w:rFonts w:ascii="Times New Roman" w:hAnsi="Times New Roman" w:cs="Times New Roman"/>
                <w:sz w:val="32"/>
                <w:szCs w:val="32"/>
              </w:rPr>
              <w:t xml:space="preserve">/х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организа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>ци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составило 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>4086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голов.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племенного животноводства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ind w:left="-21" w:firstLine="21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Предоставление возможности подачи заявлений в электронном виде о выделении субсидий.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ind w:firstLine="0"/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2019-2022 г.</w:t>
            </w:r>
            <w:r w:rsidR="00476020" w:rsidRPr="00EA14BA">
              <w:rPr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36538C" w:rsidP="00534DDB">
            <w:pPr>
              <w:pStyle w:val="ConsPlusNormal0"/>
              <w:spacing w:line="254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электронном виде заявление о выделении субсидии можно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подать через 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МФЦ.</w:t>
            </w:r>
          </w:p>
        </w:tc>
      </w:tr>
      <w:tr w:rsidR="001A4AAD" w:rsidRPr="00EA14BA" w:rsidTr="0044017D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534DD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A4AAD" w:rsidRPr="00EA14BA" w:rsidRDefault="001A4AAD" w:rsidP="00534DDB">
            <w:pPr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10 Рынок семеноводства</w:t>
            </w:r>
          </w:p>
          <w:p w:rsidR="001A4AAD" w:rsidRPr="00EA14BA" w:rsidRDefault="001A4AAD" w:rsidP="00534DDB">
            <w:pPr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lastRenderedPageBreak/>
              <w:t>Контрольный показатель: «Доля организаций частной формы собственности на рынке семеноводства, процентов»</w:t>
            </w:r>
          </w:p>
          <w:p w:rsidR="001A4AAD" w:rsidRPr="00EA14BA" w:rsidRDefault="001A4AAD" w:rsidP="00534DDB">
            <w:pPr>
              <w:jc w:val="center"/>
              <w:rPr>
                <w:sz w:val="32"/>
                <w:szCs w:val="32"/>
              </w:rPr>
            </w:pPr>
            <w:r w:rsidRPr="00EA14BA">
              <w:rPr>
                <w:sz w:val="32"/>
                <w:szCs w:val="32"/>
              </w:rPr>
              <w:t>(План на 20</w:t>
            </w:r>
            <w:r w:rsidR="00811763" w:rsidRPr="00EA14BA">
              <w:rPr>
                <w:sz w:val="32"/>
                <w:szCs w:val="32"/>
              </w:rPr>
              <w:t>2</w:t>
            </w:r>
            <w:r w:rsidR="00301F7A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 – 100%,</w:t>
            </w:r>
            <w:r w:rsidRPr="00EA14BA">
              <w:rPr>
                <w:color w:val="FF0000"/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>факт – 100%)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1A4AAD" w:rsidRPr="00EA14BA" w:rsidTr="0044017D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534DDB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семеноводства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Доля организаций частной формы собственности на рынке семеноводства, процентов.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1176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(один)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сельхозтов</w:t>
            </w:r>
            <w:r w:rsidR="00FE12C4" w:rsidRPr="00EA14BA">
              <w:rPr>
                <w:rFonts w:ascii="Times New Roman" w:hAnsi="Times New Roman" w:cs="Times New Roman"/>
                <w:sz w:val="32"/>
                <w:szCs w:val="32"/>
              </w:rPr>
              <w:t>аропроизводитель является семено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водческим хозяйством.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семеноводства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5E17D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54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Создан электронный информационный ресурс в сети</w:t>
            </w:r>
            <w:r w:rsidRPr="00EA14B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«Интернет» по организационно-методической</w:t>
            </w:r>
            <w:r w:rsidR="0081176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поддержке предпринимателей.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Размещены нормативно</w:t>
            </w:r>
            <w:r w:rsidR="003D0D53" w:rsidRPr="00EA14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правовые акты, регламентирующие предоставление субсидий сельхозтоваропроизводител</w:t>
            </w:r>
            <w:r w:rsidR="008066E0">
              <w:rPr>
                <w:rFonts w:ascii="Times New Roman" w:hAnsi="Times New Roman" w:cs="Times New Roman"/>
                <w:sz w:val="32"/>
                <w:szCs w:val="32"/>
              </w:rPr>
              <w:t>ям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, а также актуальный реестр получателей субсидий</w:t>
            </w:r>
            <w:r w:rsidR="0036538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семеноводства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Стимулирование и оказание содействия в реализации семенного материала.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1176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Агропромышленный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5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Доведение посевных качеств семян в соответствии </w:t>
            </w:r>
            <w:r w:rsidR="003B3F7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ГОСТ</w:t>
            </w:r>
            <w:r w:rsidR="003B3F76" w:rsidRPr="00EA14BA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, приобретение семян высоких репродукций в организациях частной формы собственности.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Рынок 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семеноводства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Предоставление возможности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>подачи заявлений в электронном виде о выделении субсидий.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811763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Агропром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ышленный отдел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CA7613" w:rsidP="00534DDB">
            <w:pPr>
              <w:pStyle w:val="ConsPlusNormal0"/>
              <w:spacing w:line="254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Сельхозтоваропроизводители 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имеют 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возможность </w:t>
            </w:r>
            <w:r w:rsidR="003B3F76" w:rsidRPr="00EA14BA">
              <w:rPr>
                <w:rFonts w:ascii="Times New Roman" w:hAnsi="Times New Roman" w:cs="Times New Roman"/>
                <w:sz w:val="32"/>
                <w:szCs w:val="32"/>
              </w:rPr>
              <w:t>получить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услуг</w:t>
            </w:r>
            <w:r w:rsidR="003B3F76" w:rsidRPr="00EA14BA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через МФЦ.</w:t>
            </w:r>
          </w:p>
        </w:tc>
      </w:tr>
      <w:tr w:rsidR="001A4AAD" w:rsidRPr="00EA14BA" w:rsidTr="0044017D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534DDB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</w:p>
          <w:p w:rsidR="001A4AAD" w:rsidRPr="00EA14BA" w:rsidRDefault="001A4AAD" w:rsidP="00534DDB">
            <w:pPr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 xml:space="preserve">Раздел </w:t>
            </w:r>
            <w:r w:rsidRPr="00EA14BA">
              <w:rPr>
                <w:b/>
                <w:sz w:val="32"/>
                <w:szCs w:val="32"/>
                <w:lang w:val="en-US"/>
              </w:rPr>
              <w:t>II</w:t>
            </w:r>
            <w:r w:rsidRPr="00EA14BA">
              <w:rPr>
                <w:b/>
                <w:sz w:val="32"/>
                <w:szCs w:val="32"/>
              </w:rPr>
              <w:t>. СИСТЕМНЫЕ МЕРОПРИЯТИЯ ПО РАЗВИТИЮ КОНКУРЕНТНОЙ</w:t>
            </w:r>
          </w:p>
          <w:p w:rsidR="001A4AAD" w:rsidRPr="00EA14BA" w:rsidRDefault="001A4AAD" w:rsidP="00534DDB">
            <w:pPr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СРЕДЫ В СМОЛЕНСКОЙ ОБЛАСТИ НА 2019 - 2022 ГОДЫ</w:t>
            </w:r>
          </w:p>
          <w:p w:rsidR="001A4AAD" w:rsidRPr="00EA14BA" w:rsidRDefault="001A4AAD" w:rsidP="00534DDB">
            <w:pPr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1. Развитие конкуренции при осуществлении процедур</w:t>
            </w:r>
          </w:p>
          <w:p w:rsidR="001A4AAD" w:rsidRPr="00EA14BA" w:rsidRDefault="001A4AAD" w:rsidP="00534DDB">
            <w:pPr>
              <w:jc w:val="center"/>
              <w:rPr>
                <w:b/>
                <w:sz w:val="32"/>
                <w:szCs w:val="32"/>
              </w:rPr>
            </w:pPr>
            <w:r w:rsidRPr="00EA14BA">
              <w:rPr>
                <w:b/>
                <w:sz w:val="32"/>
                <w:szCs w:val="32"/>
              </w:rPr>
              <w:t>муниципальных закупок</w:t>
            </w:r>
          </w:p>
          <w:p w:rsidR="001A4AAD" w:rsidRPr="00EA14BA" w:rsidRDefault="001A4AAD" w:rsidP="00534DDB">
            <w:pPr>
              <w:jc w:val="center"/>
              <w:rPr>
                <w:sz w:val="32"/>
                <w:szCs w:val="32"/>
                <w:highlight w:val="yellow"/>
              </w:rPr>
            </w:pPr>
            <w:r w:rsidRPr="00EA14BA">
              <w:rPr>
                <w:b/>
                <w:sz w:val="32"/>
                <w:szCs w:val="32"/>
              </w:rPr>
              <w:t xml:space="preserve">Контрольный показатель: «Выполнение требований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предпринимательства.  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 </w:t>
            </w:r>
            <w:r w:rsidR="00301F7A" w:rsidRPr="00EA14BA">
              <w:rPr>
                <w:sz w:val="32"/>
                <w:szCs w:val="32"/>
              </w:rPr>
              <w:t>(П</w:t>
            </w:r>
            <w:r w:rsidRPr="00EA14BA">
              <w:rPr>
                <w:sz w:val="32"/>
                <w:szCs w:val="32"/>
              </w:rPr>
              <w:t>лан на 20</w:t>
            </w:r>
            <w:r w:rsidR="008B2DBE" w:rsidRPr="00EA14BA">
              <w:rPr>
                <w:sz w:val="32"/>
                <w:szCs w:val="32"/>
              </w:rPr>
              <w:t>2</w:t>
            </w:r>
            <w:r w:rsidR="00301F7A" w:rsidRPr="00EA14BA">
              <w:rPr>
                <w:sz w:val="32"/>
                <w:szCs w:val="32"/>
              </w:rPr>
              <w:t>1</w:t>
            </w:r>
            <w:r w:rsidRPr="00EA14BA">
              <w:rPr>
                <w:sz w:val="32"/>
                <w:szCs w:val="32"/>
              </w:rPr>
              <w:t xml:space="preserve"> год – более 15%,</w:t>
            </w:r>
            <w:r w:rsidRPr="00EA14BA">
              <w:rPr>
                <w:color w:val="FF0000"/>
                <w:sz w:val="32"/>
                <w:szCs w:val="32"/>
              </w:rPr>
              <w:t xml:space="preserve"> </w:t>
            </w:r>
            <w:r w:rsidRPr="00EA14BA">
              <w:rPr>
                <w:sz w:val="32"/>
                <w:szCs w:val="32"/>
              </w:rPr>
              <w:t xml:space="preserve">факт – </w:t>
            </w:r>
            <w:r w:rsidR="009550A7" w:rsidRPr="00EA14BA">
              <w:rPr>
                <w:sz w:val="32"/>
                <w:szCs w:val="32"/>
              </w:rPr>
              <w:t>66,07</w:t>
            </w:r>
            <w:r w:rsidRPr="00EA14BA">
              <w:rPr>
                <w:sz w:val="32"/>
                <w:szCs w:val="32"/>
              </w:rPr>
              <w:t>%)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конкуренции при осуществлении процедур</w:t>
            </w:r>
          </w:p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муниципальных закупок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Выполнение требований Федерального закона «О закупках товаров, работ, услуг отдельными видами юридических лиц» о привлечении к исполнению договоров субъектов малого и среднего предпринимательства.</w:t>
            </w:r>
          </w:p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 xml:space="preserve">Доля закупок у субъектов малого и среднего предпринимательства в общем годовом стоимостном объеме закупок, осуществляемых в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>соответствии с Федеральным законом «О закупках товаров, работ, услуг отдельными видами юридических лиц».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Структурные подразделения Администрации муниципального образования «Гагаринский район»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Смоленской области, заключающие договоры на поставку товаров, работ, услуг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Все структурные подразделения Администрации муниципального образования «Гагаринский район» Смоленской области выполняют требования Федерального закона, доля закупок у субъектов малого и среднего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предпринимательства составляет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более 15 процентов.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предпринимательства.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МУП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515" w:rsidRPr="00EA14BA" w:rsidRDefault="00396515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>ребования</w:t>
            </w:r>
            <w:r w:rsidRPr="00EA14BA">
              <w:rPr>
                <w:rFonts w:ascii="Times New Roman" w:hAnsi="Times New Roman"/>
                <w:sz w:val="32"/>
                <w:szCs w:val="32"/>
              </w:rPr>
              <w:t xml:space="preserve"> Федерального закона «О закупках товаров, работ, услуг отдельными видами юридических лиц» 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в части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выполнения требования о 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привлечени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и к 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исполнению договоров субъектов малого и среднего </w:t>
            </w:r>
          </w:p>
          <w:p w:rsidR="001A4AAD" w:rsidRPr="00EA14BA" w:rsidRDefault="00396515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предпринимательства выполняют следующие учреждения: МУП «ПЖРТ», МБУ «Благоустройство Гагарин».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 xml:space="preserve">Актуализация положений о закупках </w:t>
            </w:r>
            <w:r w:rsidR="00476020" w:rsidRPr="00EA14BA">
              <w:rPr>
                <w:rFonts w:ascii="Times New Roman" w:hAnsi="Times New Roman"/>
                <w:sz w:val="32"/>
                <w:szCs w:val="32"/>
              </w:rPr>
              <w:t>муниципальных унитарных</w:t>
            </w:r>
            <w:r w:rsidRPr="00EA14BA">
              <w:rPr>
                <w:rFonts w:ascii="Times New Roman" w:hAnsi="Times New Roman"/>
                <w:sz w:val="32"/>
                <w:szCs w:val="32"/>
              </w:rPr>
              <w:t xml:space="preserve"> предприятий.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Руководители МУП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396515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В МУП «ПЖРТ», МБУ «Благоустройство Гагарин» разработаны положения о закупках.</w:t>
            </w:r>
          </w:p>
        </w:tc>
      </w:tr>
      <w:tr w:rsidR="001A4AAD" w:rsidRPr="00EA14BA" w:rsidTr="0044017D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534DDB">
            <w:pPr>
              <w:ind w:left="141" w:firstLine="0"/>
              <w:jc w:val="center"/>
              <w:rPr>
                <w:rFonts w:eastAsia="Times New Roman"/>
                <w:b/>
                <w:color w:val="FF0000"/>
                <w:sz w:val="32"/>
                <w:szCs w:val="32"/>
              </w:rPr>
            </w:pPr>
          </w:p>
          <w:p w:rsidR="001A4AAD" w:rsidRPr="00EA14BA" w:rsidRDefault="001A4AAD" w:rsidP="00534DDB">
            <w:pPr>
              <w:ind w:left="141" w:firstLine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>Содействие развитию практики применения механизмов муниципально - частного партнерства</w:t>
            </w:r>
          </w:p>
          <w:p w:rsidR="001A4AAD" w:rsidRPr="00EA14BA" w:rsidRDefault="001A4AAD" w:rsidP="00534DDB">
            <w:pPr>
              <w:ind w:left="141" w:firstLine="0"/>
              <w:jc w:val="center"/>
              <w:rPr>
                <w:rFonts w:eastAsia="Times New Roman"/>
                <w:sz w:val="32"/>
                <w:szCs w:val="32"/>
              </w:rPr>
            </w:pPr>
            <w:r w:rsidRPr="00EA14BA">
              <w:rPr>
                <w:rFonts w:eastAsia="Times New Roman"/>
                <w:b/>
                <w:sz w:val="32"/>
                <w:szCs w:val="32"/>
              </w:rPr>
              <w:t xml:space="preserve">Контрольный показатель: «Наличие рабочей группы по реализации Федерального закона от 21.07.2005 № 115-ФЗ «О концессионных соглашениях» на территории Гагаринского района Смоленской области» </w:t>
            </w:r>
            <w:r w:rsidRPr="00EA14BA">
              <w:rPr>
                <w:rFonts w:eastAsia="Times New Roman"/>
                <w:sz w:val="32"/>
                <w:szCs w:val="32"/>
              </w:rPr>
              <w:t>(План – да, факт – да)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A4AAD" w:rsidRPr="00EA14BA" w:rsidTr="00410539">
        <w:trPr>
          <w:trHeight w:val="346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Содействие развитию практики применения механизмов муниципально-частного партнерства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Наличие рабочей группы по реализации Федерального закона от 21.07.2005 №</w:t>
            </w:r>
            <w:r w:rsidR="007715EE" w:rsidRPr="00EA14B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t>115-ФЗ «О концессионных соглашениях» на территории Гагаринского района Смоленской области.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Заместитель Главы муниципального образования «Гагаринский район» Смоленской области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Распоряжение Администрации муниципального образования «Гагаринский район» Смоленской области от 20.12.2016 № 553-р «О создании рабочей группы по реализации Федерального закона от 21.07.2005 №</w:t>
            </w:r>
            <w:r w:rsidR="006E725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115-ФЗ «О концессионных соглашениях» на территории Гагаринского района Смоленской области</w:t>
            </w:r>
            <w:r w:rsidR="00C4432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C8744A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C44324">
              <w:rPr>
                <w:rFonts w:ascii="Times New Roman" w:hAnsi="Times New Roman" w:cs="Times New Roman"/>
                <w:sz w:val="32"/>
                <w:szCs w:val="32"/>
              </w:rPr>
              <w:t>редакции от 30.12.2021 № 502-р)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Формирование Перечня муниципал</w:t>
            </w:r>
            <w:r w:rsidR="00476020" w:rsidRPr="00EA14BA">
              <w:rPr>
                <w:rFonts w:ascii="Times New Roman" w:hAnsi="Times New Roman"/>
                <w:sz w:val="32"/>
                <w:szCs w:val="32"/>
              </w:rPr>
              <w:t xml:space="preserve">ьного имущества для передачи в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t>концессию. Размещение Перечня на сайте www.torgi.gov.ru.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6E725C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Комитет по имущественным и земельным отношениям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Объекты, являющиеся собственность</w:t>
            </w:r>
            <w:r w:rsidR="005A1A2B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образования «Гагаринский район» Смоленской области, Гаг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аринского городского поселения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Гагаринского района Смоленской области, в отношении которых планируется заключение концессионных соглашений</w:t>
            </w:r>
            <w:r w:rsidR="005A1A2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отсутствуют.</w:t>
            </w:r>
          </w:p>
        </w:tc>
      </w:tr>
      <w:tr w:rsidR="001A4AAD" w:rsidRPr="00EA14BA" w:rsidTr="0044017D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534DDB">
            <w:pPr>
              <w:ind w:firstLine="0"/>
              <w:jc w:val="center"/>
              <w:rPr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1A4AAD" w:rsidRPr="00EA14BA" w:rsidRDefault="001A4AAD" w:rsidP="00534DDB">
            <w:pPr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A14BA">
              <w:rPr>
                <w:b/>
                <w:bCs/>
                <w:sz w:val="32"/>
                <w:szCs w:val="32"/>
                <w:lang w:eastAsia="ru-RU"/>
              </w:rPr>
              <w:t>МЕРОПРИЯТИЯ,</w:t>
            </w:r>
          </w:p>
          <w:p w:rsidR="001A4AAD" w:rsidRPr="00EA14BA" w:rsidRDefault="001A4AAD" w:rsidP="00534D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A14BA">
              <w:rPr>
                <w:b/>
                <w:bCs/>
                <w:sz w:val="32"/>
                <w:szCs w:val="32"/>
                <w:lang w:eastAsia="ru-RU"/>
              </w:rPr>
              <w:t>ПРЕДУСМОТРЕННЫЕ ИНЫМИ УТВЕРЖДЕННЫМИ В УСТАНОВЛЕННОМ ПОРЯДКЕ</w:t>
            </w:r>
          </w:p>
          <w:p w:rsidR="001A4AAD" w:rsidRPr="00EA14BA" w:rsidRDefault="001A4AAD" w:rsidP="00534D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A14BA">
              <w:rPr>
                <w:b/>
                <w:bCs/>
                <w:sz w:val="32"/>
                <w:szCs w:val="32"/>
                <w:lang w:eastAsia="ru-RU"/>
              </w:rPr>
              <w:t>НА ФЕДЕРАЛЬНОМ УРОВНЕ И (ИЛИ) НА РЕГИОНАЛЬНОМ УРОВНЕ</w:t>
            </w:r>
          </w:p>
          <w:p w:rsidR="001A4AAD" w:rsidRPr="00EA14BA" w:rsidRDefault="001A4AAD" w:rsidP="00534D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A14BA">
              <w:rPr>
                <w:b/>
                <w:bCs/>
                <w:sz w:val="32"/>
                <w:szCs w:val="32"/>
                <w:lang w:eastAsia="ru-RU"/>
              </w:rPr>
              <w:t>СТРАТЕГИЧЕСКИМИ И ПРОГРАММНЫМИ ДОКУМЕНТАМИ, РЕАЛИЗАЦИЯ</w:t>
            </w:r>
          </w:p>
          <w:p w:rsidR="001A4AAD" w:rsidRPr="00EA14BA" w:rsidRDefault="001A4AAD" w:rsidP="00534DD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EA14BA">
              <w:rPr>
                <w:b/>
                <w:bCs/>
                <w:sz w:val="32"/>
                <w:szCs w:val="32"/>
                <w:lang w:eastAsia="ru-RU"/>
              </w:rPr>
              <w:t>КОТОРЫХ ОКАЗЫВАЕТ ВЛИЯНИЕ НА СОСТОЯНИЕ КОНКУРЕНЦИИ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4B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В ГАГАРИНСКОМ РАЙОНЕ СМОЛЕНСКОЙ ОБЛАСТИ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медицинских услуг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Оказание содействия в развитии сектора негосударственных медицинских услуг на территории муниципального образования «Гагаринский район» Смоленской области путем сдачи в аренду муниципального имущества (земельных участков) для размещения объектов здравоохранения.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Заместитель Главы, курирующий социальную сферу, Комитет по имущественным и земельным отношениям, Управление делами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В Гагаринском районе</w:t>
            </w:r>
            <w:r w:rsidR="003B41EB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Смоленской области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осуществляют деятельность </w:t>
            </w:r>
            <w:r w:rsidR="00F014A5" w:rsidRPr="00EA14BA">
              <w:rPr>
                <w:rFonts w:ascii="Times New Roman" w:hAnsi="Times New Roman" w:cs="Times New Roman"/>
                <w:sz w:val="32"/>
                <w:szCs w:val="32"/>
              </w:rPr>
              <w:t>4 (</w:t>
            </w:r>
            <w:r w:rsidR="00784623" w:rsidRPr="00EA14BA">
              <w:rPr>
                <w:rFonts w:ascii="Times New Roman" w:hAnsi="Times New Roman" w:cs="Times New Roman"/>
                <w:sz w:val="32"/>
                <w:szCs w:val="32"/>
              </w:rPr>
              <w:t>четыре</w:t>
            </w:r>
            <w:r w:rsidR="00F014A5" w:rsidRPr="00EA14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медицинских центра, </w:t>
            </w:r>
            <w:r w:rsidR="008E134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которые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оказываю</w:t>
            </w:r>
            <w:r w:rsidR="008E1340" w:rsidRPr="00EA14B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медицинские услуги по различным направлениям.  </w:t>
            </w:r>
          </w:p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</w:t>
            </w:r>
            <w:r w:rsidR="00926BB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2021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года по вопросу предоставления в аренду</w:t>
            </w:r>
            <w:r w:rsidR="00926BB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имущества</w:t>
            </w:r>
            <w:r w:rsidR="00926BB6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(земельных участков)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под размещение нового медицинского центра обращений не поступало.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медицинских услуг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 xml:space="preserve">Информирование населения муниципального образования «Гагаринский район»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Смоленской области через официальный сайт Администрации муниципального образования «Гагаринский район» Смоленской области </w:t>
            </w:r>
            <w:r w:rsidR="00476020" w:rsidRPr="00EA14BA">
              <w:rPr>
                <w:rFonts w:ascii="Times New Roman" w:hAnsi="Times New Roman"/>
                <w:sz w:val="32"/>
                <w:szCs w:val="32"/>
              </w:rPr>
              <w:t>об организации медицинских учреждений,</w:t>
            </w:r>
            <w:r w:rsidRPr="00EA14BA">
              <w:rPr>
                <w:rFonts w:ascii="Times New Roman" w:hAnsi="Times New Roman"/>
                <w:sz w:val="32"/>
                <w:szCs w:val="32"/>
              </w:rPr>
              <w:t xml:space="preserve"> расположенных на территории Гагаринского района.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Заместитель Главы, курирую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щий социальную сферу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A5" w:rsidRPr="00EA14BA" w:rsidRDefault="00F014A5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Информация </w:t>
            </w:r>
            <w:r w:rsidR="008E1340" w:rsidRPr="00EA14BA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3B41EB" w:rsidRPr="00EA14BA">
              <w:rPr>
                <w:rFonts w:ascii="Times New Roman" w:hAnsi="Times New Roman" w:cs="Times New Roman"/>
                <w:sz w:val="32"/>
                <w:szCs w:val="32"/>
              </w:rPr>
              <w:t>б ОГБУЗ «Гагаринская центральная районная больница»</w:t>
            </w:r>
            <w:r w:rsidR="001A4AA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размещена на официальном сайте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Администрации муниципального образования «Гагаринский район» Смоленской области гагаринадмин67.рф в разделе «Здравоохранение».</w:t>
            </w:r>
            <w:r w:rsidR="00C44324">
              <w:rPr>
                <w:rFonts w:ascii="Times New Roman" w:hAnsi="Times New Roman" w:cs="Times New Roman"/>
                <w:sz w:val="32"/>
                <w:szCs w:val="32"/>
              </w:rPr>
              <w:t xml:space="preserve"> Кроме того, информация об организациях, оказывающих медицинские услуги</w:t>
            </w:r>
            <w:r w:rsidR="005D3ED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44324">
              <w:rPr>
                <w:rFonts w:ascii="Times New Roman" w:hAnsi="Times New Roman" w:cs="Times New Roman"/>
                <w:sz w:val="32"/>
                <w:szCs w:val="32"/>
              </w:rPr>
              <w:t xml:space="preserve"> размещается в средствах массовой информации и телевидении.</w:t>
            </w:r>
          </w:p>
          <w:p w:rsidR="00F014A5" w:rsidRPr="00EA14BA" w:rsidRDefault="00F014A5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Рынок оказания услуг </w:t>
            </w:r>
            <w:r w:rsidR="00476020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по перевозке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пассажиров </w:t>
            </w:r>
            <w:r w:rsidR="00476020"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автомобильным транспортом</w:t>
            </w: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муниципальным маршрутам регулярных перевозок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8B2DBE" w:rsidP="00534DD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Предоставление </w:t>
            </w:r>
            <w:r w:rsidR="001A4AAD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субсидий юридическим лицам (за исключением государственных, муниципальных учреждений), индивидуальным предпринимателям – производителям товаров, работ, услуг, на возмещение затрат при оказании услуг по осуществлению пассажирских перевозок автомобильным транспортом во внутрирайонном сообщении, не компенсированных, в связи с государственным регулированием тарифов по </w:t>
            </w:r>
            <w:r w:rsidR="001A4AAD" w:rsidRPr="00EA14BA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данному виду сообщений, доходами от перевозки пассажиров.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Отдел экономического развития и потребительского рынка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В целях обеспечения равной доступности услуг общественного автотранспорта для жителей Гагаринского района Смоленской области Администрация муниципального образования «Гагаринский район» Смоленской области возмещает часть затрат 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>при оказании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услуг по осуществлению пассажирских перевозок автомобильным транспортом во внутрирайонном сообщении, 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>не компенсированны</w:t>
            </w:r>
            <w:r w:rsidR="005D3ED3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, в связи с государственным регулированием тарифов по данному виду сообщений, доходами от перевозки пассажиров.</w:t>
            </w:r>
          </w:p>
        </w:tc>
      </w:tr>
      <w:tr w:rsidR="001A4AAD" w:rsidRPr="00EA14BA" w:rsidTr="00410539">
        <w:trPr>
          <w:trHeight w:val="41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социального обслуживания населения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Размещение на официальном сайте Администрации муниципального образования «Гагаринский район» Смоленской области информации об организации социального обслуживания населения в муниципальном образовании «Гагаринский район» Смоленской области.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2019-2022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Заместитель Главы Администрации, курирующий социальные вопросы, Управление делами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В целях повышения уровня информированности населения об организации социального обслуживания населения в муниципальном образовании «Гагаринский район» Смоленской области на официальном сайте </w:t>
            </w:r>
            <w:r w:rsidR="003504F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Администрации </w:t>
            </w:r>
            <w:r w:rsidR="0025598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муниципального образования «Гагаринский район» Смоленской области </w:t>
            </w:r>
            <w:r w:rsidR="003504FD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гагаринадмин67.рф в разделе «Социальная защита населения»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размещ</w:t>
            </w:r>
            <w:r w:rsidR="003504FD" w:rsidRPr="00EA14BA">
              <w:rPr>
                <w:rFonts w:ascii="Times New Roman" w:hAnsi="Times New Roman" w:cs="Times New Roman"/>
                <w:sz w:val="32"/>
                <w:szCs w:val="32"/>
              </w:rPr>
              <w:t>ена вся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информация о направлениях социального обслуживания населения в районе и мерах социальной поддержки</w:t>
            </w:r>
            <w:r w:rsidR="008B2DBE" w:rsidRPr="00EA14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A4AAD" w:rsidRPr="00EA14BA" w:rsidTr="00410539">
        <w:trPr>
          <w:trHeight w:val="231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AD" w:rsidRPr="00EA14BA" w:rsidRDefault="001A4AAD" w:rsidP="00B94444">
            <w:pPr>
              <w:pStyle w:val="ConsPlusNormal0"/>
              <w:spacing w:line="228" w:lineRule="auto"/>
              <w:ind w:left="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b/>
                <w:sz w:val="32"/>
                <w:szCs w:val="32"/>
              </w:rPr>
              <w:t>Рынок услуг социального обслуживания населения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>Организация информационной и</w:t>
            </w:r>
          </w:p>
          <w:p w:rsidR="001A4AAD" w:rsidRPr="00EA14BA" w:rsidRDefault="001A4AAD" w:rsidP="00534DDB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A14BA">
              <w:rPr>
                <w:rFonts w:ascii="Times New Roman" w:hAnsi="Times New Roman"/>
                <w:sz w:val="32"/>
                <w:szCs w:val="32"/>
              </w:rPr>
              <w:t xml:space="preserve">консультационной поддержки по вопросам социального обслуживания населения негосударственным организациям и индивидуальным предпринимателям, </w:t>
            </w:r>
            <w:r w:rsidRPr="00EA14BA">
              <w:rPr>
                <w:rFonts w:ascii="Times New Roman" w:hAnsi="Times New Roman"/>
                <w:sz w:val="32"/>
                <w:szCs w:val="32"/>
              </w:rPr>
              <w:lastRenderedPageBreak/>
              <w:t>оказывающим социальные услуги населению.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2019-2022 г.</w:t>
            </w:r>
            <w:r w:rsidR="00476020"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Заместитель</w:t>
            </w:r>
          </w:p>
          <w:p w:rsidR="001A4AAD" w:rsidRPr="00EA14BA" w:rsidRDefault="001A4AAD" w:rsidP="00B9444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 xml:space="preserve">Главы Администрации, курирующий социальные </w:t>
            </w: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вопросы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1EB" w:rsidRPr="00EA14BA" w:rsidRDefault="003B41EB" w:rsidP="00534DDB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Специалистами Администрации муниципального образования «Гагаринский район» Смоленской области оказывается информационная и консультационная поддержка</w:t>
            </w:r>
          </w:p>
          <w:p w:rsidR="00757507" w:rsidRPr="00EA14BA" w:rsidRDefault="001A4AAD" w:rsidP="00534DDB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14BA">
              <w:rPr>
                <w:rFonts w:ascii="Times New Roman" w:hAnsi="Times New Roman" w:cs="Times New Roman"/>
                <w:sz w:val="32"/>
                <w:szCs w:val="32"/>
              </w:rPr>
              <w:t>по вопросам социального обслуживания населения</w:t>
            </w:r>
            <w:r w:rsidR="00C44324">
              <w:rPr>
                <w:rFonts w:ascii="Times New Roman" w:hAnsi="Times New Roman" w:cs="Times New Roman"/>
                <w:sz w:val="32"/>
                <w:szCs w:val="32"/>
              </w:rPr>
              <w:t xml:space="preserve">. Кроме того, вся необходимая информация размещается в средствах </w:t>
            </w:r>
            <w:r w:rsidR="00C443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массовой информации.</w:t>
            </w:r>
          </w:p>
          <w:p w:rsidR="001A4AAD" w:rsidRPr="00EA14BA" w:rsidRDefault="001A4AAD" w:rsidP="00534DDB">
            <w:pPr>
              <w:pStyle w:val="ConsPlusNormal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617B" w:rsidRPr="00EA14BA" w:rsidRDefault="00FD617B" w:rsidP="004C311F">
      <w:pPr>
        <w:jc w:val="center"/>
        <w:rPr>
          <w:color w:val="FF0000"/>
          <w:sz w:val="32"/>
          <w:szCs w:val="32"/>
        </w:rPr>
      </w:pPr>
    </w:p>
    <w:p w:rsidR="00FD617B" w:rsidRPr="00EA14BA" w:rsidRDefault="00FD617B" w:rsidP="004C311F">
      <w:pPr>
        <w:jc w:val="center"/>
        <w:rPr>
          <w:color w:val="FF0000"/>
          <w:sz w:val="32"/>
          <w:szCs w:val="32"/>
        </w:rPr>
      </w:pPr>
    </w:p>
    <w:p w:rsidR="00FD617B" w:rsidRPr="00EA14BA" w:rsidRDefault="00FD617B" w:rsidP="004C311F">
      <w:pPr>
        <w:jc w:val="center"/>
        <w:rPr>
          <w:color w:val="FF0000"/>
          <w:sz w:val="32"/>
          <w:szCs w:val="32"/>
        </w:rPr>
      </w:pPr>
    </w:p>
    <w:sectPr w:rsidR="00FD617B" w:rsidRPr="00EA14BA" w:rsidSect="005168FE">
      <w:footerReference w:type="even" r:id="rId8"/>
      <w:footerReference w:type="default" r:id="rId9"/>
      <w:pgSz w:w="16838" w:h="11906" w:orient="landscape" w:code="9"/>
      <w:pgMar w:top="567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86" w:rsidRDefault="00E37B86" w:rsidP="00D54894">
      <w:r>
        <w:separator/>
      </w:r>
    </w:p>
  </w:endnote>
  <w:endnote w:type="continuationSeparator" w:id="0">
    <w:p w:rsidR="00E37B86" w:rsidRDefault="00E37B86" w:rsidP="00D5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21" w:rsidRDefault="00442FED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71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7121" w:rsidRDefault="00207121" w:rsidP="008353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21" w:rsidRDefault="00442FED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71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0B2F">
      <w:rPr>
        <w:rStyle w:val="a9"/>
        <w:noProof/>
      </w:rPr>
      <w:t>7</w:t>
    </w:r>
    <w:r>
      <w:rPr>
        <w:rStyle w:val="a9"/>
      </w:rPr>
      <w:fldChar w:fldCharType="end"/>
    </w:r>
  </w:p>
  <w:p w:rsidR="00207121" w:rsidRDefault="00207121" w:rsidP="008353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86" w:rsidRDefault="00E37B86" w:rsidP="00D54894">
      <w:r>
        <w:separator/>
      </w:r>
    </w:p>
  </w:footnote>
  <w:footnote w:type="continuationSeparator" w:id="0">
    <w:p w:rsidR="00E37B86" w:rsidRDefault="00E37B86" w:rsidP="00D5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D29"/>
    <w:multiLevelType w:val="multilevel"/>
    <w:tmpl w:val="284402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98629F8"/>
    <w:multiLevelType w:val="hybridMultilevel"/>
    <w:tmpl w:val="78EC52DE"/>
    <w:lvl w:ilvl="0" w:tplc="55889624">
      <w:start w:val="3"/>
      <w:numFmt w:val="decimal"/>
      <w:lvlText w:val="%1."/>
      <w:lvlJc w:val="left"/>
      <w:pPr>
        <w:ind w:left="8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36D08F4"/>
    <w:multiLevelType w:val="hybridMultilevel"/>
    <w:tmpl w:val="8F565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11"/>
    <w:rsid w:val="00005CFE"/>
    <w:rsid w:val="0001217F"/>
    <w:rsid w:val="000150F6"/>
    <w:rsid w:val="00016FCC"/>
    <w:rsid w:val="00022985"/>
    <w:rsid w:val="00027A40"/>
    <w:rsid w:val="000400EB"/>
    <w:rsid w:val="00052FD7"/>
    <w:rsid w:val="0005694F"/>
    <w:rsid w:val="00056A7F"/>
    <w:rsid w:val="000678D5"/>
    <w:rsid w:val="000733D6"/>
    <w:rsid w:val="000826AC"/>
    <w:rsid w:val="0008544C"/>
    <w:rsid w:val="000A6E24"/>
    <w:rsid w:val="000B0635"/>
    <w:rsid w:val="000B129A"/>
    <w:rsid w:val="000B2FB3"/>
    <w:rsid w:val="000D03F9"/>
    <w:rsid w:val="000D05D1"/>
    <w:rsid w:val="000D2AC4"/>
    <w:rsid w:val="000E0A6A"/>
    <w:rsid w:val="000E375F"/>
    <w:rsid w:val="000F1E1E"/>
    <w:rsid w:val="00100C55"/>
    <w:rsid w:val="0010182C"/>
    <w:rsid w:val="00107D01"/>
    <w:rsid w:val="0011551C"/>
    <w:rsid w:val="00122842"/>
    <w:rsid w:val="00123B8C"/>
    <w:rsid w:val="00132093"/>
    <w:rsid w:val="0013592C"/>
    <w:rsid w:val="00136C52"/>
    <w:rsid w:val="00136FFC"/>
    <w:rsid w:val="00137A9D"/>
    <w:rsid w:val="0014026D"/>
    <w:rsid w:val="001520EE"/>
    <w:rsid w:val="00190EF7"/>
    <w:rsid w:val="00193245"/>
    <w:rsid w:val="001A0274"/>
    <w:rsid w:val="001A4AAD"/>
    <w:rsid w:val="001C33A9"/>
    <w:rsid w:val="001C7B78"/>
    <w:rsid w:val="001E2111"/>
    <w:rsid w:val="001E63D0"/>
    <w:rsid w:val="001E647D"/>
    <w:rsid w:val="001E742E"/>
    <w:rsid w:val="00207121"/>
    <w:rsid w:val="00211247"/>
    <w:rsid w:val="00212C92"/>
    <w:rsid w:val="00214CA1"/>
    <w:rsid w:val="00230CB2"/>
    <w:rsid w:val="00231712"/>
    <w:rsid w:val="002353D7"/>
    <w:rsid w:val="002449BF"/>
    <w:rsid w:val="00247261"/>
    <w:rsid w:val="00255980"/>
    <w:rsid w:val="002603C9"/>
    <w:rsid w:val="002616E1"/>
    <w:rsid w:val="00263FCB"/>
    <w:rsid w:val="00266162"/>
    <w:rsid w:val="002770A2"/>
    <w:rsid w:val="00283EFF"/>
    <w:rsid w:val="0028439A"/>
    <w:rsid w:val="00292A40"/>
    <w:rsid w:val="002A1723"/>
    <w:rsid w:val="002B1090"/>
    <w:rsid w:val="002B2D36"/>
    <w:rsid w:val="002B7D04"/>
    <w:rsid w:val="002C5AC3"/>
    <w:rsid w:val="002D3C4F"/>
    <w:rsid w:val="002E1875"/>
    <w:rsid w:val="002E6916"/>
    <w:rsid w:val="002F0436"/>
    <w:rsid w:val="002F47EA"/>
    <w:rsid w:val="00301F7A"/>
    <w:rsid w:val="003073F4"/>
    <w:rsid w:val="00314FF2"/>
    <w:rsid w:val="003208BE"/>
    <w:rsid w:val="003225AB"/>
    <w:rsid w:val="00327735"/>
    <w:rsid w:val="00330014"/>
    <w:rsid w:val="0034105D"/>
    <w:rsid w:val="00341393"/>
    <w:rsid w:val="003424BC"/>
    <w:rsid w:val="003504FD"/>
    <w:rsid w:val="0035517D"/>
    <w:rsid w:val="00360938"/>
    <w:rsid w:val="003631E2"/>
    <w:rsid w:val="0036538C"/>
    <w:rsid w:val="0038082A"/>
    <w:rsid w:val="00387699"/>
    <w:rsid w:val="00391C13"/>
    <w:rsid w:val="00396515"/>
    <w:rsid w:val="00397D26"/>
    <w:rsid w:val="003A4212"/>
    <w:rsid w:val="003A5C99"/>
    <w:rsid w:val="003A6401"/>
    <w:rsid w:val="003A7AB7"/>
    <w:rsid w:val="003B377A"/>
    <w:rsid w:val="003B3F76"/>
    <w:rsid w:val="003B41EB"/>
    <w:rsid w:val="003B60A1"/>
    <w:rsid w:val="003C32BC"/>
    <w:rsid w:val="003C6F21"/>
    <w:rsid w:val="003D0D53"/>
    <w:rsid w:val="003D23AB"/>
    <w:rsid w:val="003F42B2"/>
    <w:rsid w:val="00401503"/>
    <w:rsid w:val="00403410"/>
    <w:rsid w:val="00406012"/>
    <w:rsid w:val="00410539"/>
    <w:rsid w:val="00416F00"/>
    <w:rsid w:val="00427DE7"/>
    <w:rsid w:val="00431AEB"/>
    <w:rsid w:val="00433AEF"/>
    <w:rsid w:val="00437443"/>
    <w:rsid w:val="0044017D"/>
    <w:rsid w:val="00440F88"/>
    <w:rsid w:val="0044239E"/>
    <w:rsid w:val="00442FED"/>
    <w:rsid w:val="0044687E"/>
    <w:rsid w:val="0045584C"/>
    <w:rsid w:val="00455BC9"/>
    <w:rsid w:val="00463CBE"/>
    <w:rsid w:val="0047570E"/>
    <w:rsid w:val="00475893"/>
    <w:rsid w:val="00476020"/>
    <w:rsid w:val="0047622B"/>
    <w:rsid w:val="004C311F"/>
    <w:rsid w:val="004D1682"/>
    <w:rsid w:val="004E205A"/>
    <w:rsid w:val="004E2597"/>
    <w:rsid w:val="004E5117"/>
    <w:rsid w:val="004E5B48"/>
    <w:rsid w:val="004F1CA2"/>
    <w:rsid w:val="004F572C"/>
    <w:rsid w:val="004F5E9E"/>
    <w:rsid w:val="00501E45"/>
    <w:rsid w:val="0050346F"/>
    <w:rsid w:val="00503C02"/>
    <w:rsid w:val="00506C9E"/>
    <w:rsid w:val="005168FE"/>
    <w:rsid w:val="005247A2"/>
    <w:rsid w:val="0053089A"/>
    <w:rsid w:val="00534DDB"/>
    <w:rsid w:val="00536674"/>
    <w:rsid w:val="0054115A"/>
    <w:rsid w:val="005438EE"/>
    <w:rsid w:val="00555C08"/>
    <w:rsid w:val="00561FBE"/>
    <w:rsid w:val="00566073"/>
    <w:rsid w:val="00572CBB"/>
    <w:rsid w:val="00582B80"/>
    <w:rsid w:val="00586C51"/>
    <w:rsid w:val="00594457"/>
    <w:rsid w:val="005A1A2B"/>
    <w:rsid w:val="005B7AB9"/>
    <w:rsid w:val="005C436C"/>
    <w:rsid w:val="005C47C5"/>
    <w:rsid w:val="005D2202"/>
    <w:rsid w:val="005D3ED3"/>
    <w:rsid w:val="005E17DA"/>
    <w:rsid w:val="005F5EC9"/>
    <w:rsid w:val="00607D6A"/>
    <w:rsid w:val="00612540"/>
    <w:rsid w:val="006155E4"/>
    <w:rsid w:val="00623836"/>
    <w:rsid w:val="00632E7C"/>
    <w:rsid w:val="00633993"/>
    <w:rsid w:val="00640A73"/>
    <w:rsid w:val="0064540B"/>
    <w:rsid w:val="00646AF5"/>
    <w:rsid w:val="006478B1"/>
    <w:rsid w:val="00647CD3"/>
    <w:rsid w:val="006535CC"/>
    <w:rsid w:val="0066617E"/>
    <w:rsid w:val="006849C1"/>
    <w:rsid w:val="00692884"/>
    <w:rsid w:val="006A3443"/>
    <w:rsid w:val="006A5005"/>
    <w:rsid w:val="006A7A91"/>
    <w:rsid w:val="006B0208"/>
    <w:rsid w:val="006B0D88"/>
    <w:rsid w:val="006B615E"/>
    <w:rsid w:val="006C2D87"/>
    <w:rsid w:val="006D10E1"/>
    <w:rsid w:val="006D7F96"/>
    <w:rsid w:val="006E38BA"/>
    <w:rsid w:val="006E44D2"/>
    <w:rsid w:val="006E7244"/>
    <w:rsid w:val="006E725C"/>
    <w:rsid w:val="006F0D98"/>
    <w:rsid w:val="00702F73"/>
    <w:rsid w:val="0070409F"/>
    <w:rsid w:val="007053A1"/>
    <w:rsid w:val="00705982"/>
    <w:rsid w:val="007411E1"/>
    <w:rsid w:val="0074178F"/>
    <w:rsid w:val="0074293E"/>
    <w:rsid w:val="007440A3"/>
    <w:rsid w:val="00747D18"/>
    <w:rsid w:val="00756E3E"/>
    <w:rsid w:val="00756EA7"/>
    <w:rsid w:val="00757507"/>
    <w:rsid w:val="00763C9C"/>
    <w:rsid w:val="00764D75"/>
    <w:rsid w:val="007651FC"/>
    <w:rsid w:val="007715EE"/>
    <w:rsid w:val="007763E0"/>
    <w:rsid w:val="00776ABB"/>
    <w:rsid w:val="00777BFB"/>
    <w:rsid w:val="00784623"/>
    <w:rsid w:val="0079047B"/>
    <w:rsid w:val="00790DB6"/>
    <w:rsid w:val="00794A09"/>
    <w:rsid w:val="007970C8"/>
    <w:rsid w:val="007B52AB"/>
    <w:rsid w:val="007B5301"/>
    <w:rsid w:val="007B707E"/>
    <w:rsid w:val="007C5553"/>
    <w:rsid w:val="007D479E"/>
    <w:rsid w:val="007D4B03"/>
    <w:rsid w:val="007F74F9"/>
    <w:rsid w:val="008031F2"/>
    <w:rsid w:val="008066E0"/>
    <w:rsid w:val="00807CCC"/>
    <w:rsid w:val="00811763"/>
    <w:rsid w:val="00815BB1"/>
    <w:rsid w:val="0083538D"/>
    <w:rsid w:val="008422CF"/>
    <w:rsid w:val="00853C6E"/>
    <w:rsid w:val="008552FD"/>
    <w:rsid w:val="0085680E"/>
    <w:rsid w:val="00861B92"/>
    <w:rsid w:val="00865859"/>
    <w:rsid w:val="00880839"/>
    <w:rsid w:val="00884DDE"/>
    <w:rsid w:val="00885970"/>
    <w:rsid w:val="00893FF2"/>
    <w:rsid w:val="008A0626"/>
    <w:rsid w:val="008A75FA"/>
    <w:rsid w:val="008B2DBE"/>
    <w:rsid w:val="008C483C"/>
    <w:rsid w:val="008C6E5A"/>
    <w:rsid w:val="008D1211"/>
    <w:rsid w:val="008E1340"/>
    <w:rsid w:val="008E6CF3"/>
    <w:rsid w:val="008F6FFA"/>
    <w:rsid w:val="00901715"/>
    <w:rsid w:val="00901D12"/>
    <w:rsid w:val="0090385B"/>
    <w:rsid w:val="009063C2"/>
    <w:rsid w:val="00914171"/>
    <w:rsid w:val="0091485E"/>
    <w:rsid w:val="00926BB6"/>
    <w:rsid w:val="00930177"/>
    <w:rsid w:val="00935C6F"/>
    <w:rsid w:val="00937EC9"/>
    <w:rsid w:val="0094205C"/>
    <w:rsid w:val="00943772"/>
    <w:rsid w:val="00945F35"/>
    <w:rsid w:val="009470D4"/>
    <w:rsid w:val="009550A7"/>
    <w:rsid w:val="00957E84"/>
    <w:rsid w:val="0096107E"/>
    <w:rsid w:val="00964896"/>
    <w:rsid w:val="00974BF9"/>
    <w:rsid w:val="00984718"/>
    <w:rsid w:val="009926E7"/>
    <w:rsid w:val="009A2B46"/>
    <w:rsid w:val="009A4517"/>
    <w:rsid w:val="009A4A9A"/>
    <w:rsid w:val="009A5E3D"/>
    <w:rsid w:val="009A5EA5"/>
    <w:rsid w:val="009C7584"/>
    <w:rsid w:val="009D3318"/>
    <w:rsid w:val="009E0AFE"/>
    <w:rsid w:val="009E0D84"/>
    <w:rsid w:val="009E5979"/>
    <w:rsid w:val="009E5A32"/>
    <w:rsid w:val="009F041C"/>
    <w:rsid w:val="00A02AF8"/>
    <w:rsid w:val="00A02BC9"/>
    <w:rsid w:val="00A05AF3"/>
    <w:rsid w:val="00A15CD4"/>
    <w:rsid w:val="00A26F8B"/>
    <w:rsid w:val="00A330AE"/>
    <w:rsid w:val="00A3312D"/>
    <w:rsid w:val="00A347A7"/>
    <w:rsid w:val="00A55734"/>
    <w:rsid w:val="00A5605F"/>
    <w:rsid w:val="00A758BE"/>
    <w:rsid w:val="00A75A23"/>
    <w:rsid w:val="00A833FC"/>
    <w:rsid w:val="00A91889"/>
    <w:rsid w:val="00A9209B"/>
    <w:rsid w:val="00A95B4E"/>
    <w:rsid w:val="00AA55D6"/>
    <w:rsid w:val="00AB0372"/>
    <w:rsid w:val="00AB0868"/>
    <w:rsid w:val="00AB62BC"/>
    <w:rsid w:val="00AD590A"/>
    <w:rsid w:val="00AE25B3"/>
    <w:rsid w:val="00AE5961"/>
    <w:rsid w:val="00B017F2"/>
    <w:rsid w:val="00B07C79"/>
    <w:rsid w:val="00B16AAD"/>
    <w:rsid w:val="00B220E3"/>
    <w:rsid w:val="00B24B08"/>
    <w:rsid w:val="00B30281"/>
    <w:rsid w:val="00B34D67"/>
    <w:rsid w:val="00B452A4"/>
    <w:rsid w:val="00B50C47"/>
    <w:rsid w:val="00B74A2B"/>
    <w:rsid w:val="00B75720"/>
    <w:rsid w:val="00B80086"/>
    <w:rsid w:val="00B81A04"/>
    <w:rsid w:val="00B86079"/>
    <w:rsid w:val="00B864EC"/>
    <w:rsid w:val="00B900B5"/>
    <w:rsid w:val="00B90904"/>
    <w:rsid w:val="00B91BA9"/>
    <w:rsid w:val="00B94444"/>
    <w:rsid w:val="00B97327"/>
    <w:rsid w:val="00BA18B1"/>
    <w:rsid w:val="00BB6FBD"/>
    <w:rsid w:val="00BC2436"/>
    <w:rsid w:val="00BC3670"/>
    <w:rsid w:val="00BC4957"/>
    <w:rsid w:val="00BC4CDB"/>
    <w:rsid w:val="00BC7C3A"/>
    <w:rsid w:val="00BD0B2F"/>
    <w:rsid w:val="00BD19A5"/>
    <w:rsid w:val="00BD6850"/>
    <w:rsid w:val="00BE0366"/>
    <w:rsid w:val="00BE2AEF"/>
    <w:rsid w:val="00BE586E"/>
    <w:rsid w:val="00BF2FE8"/>
    <w:rsid w:val="00C05865"/>
    <w:rsid w:val="00C15A8B"/>
    <w:rsid w:val="00C2473E"/>
    <w:rsid w:val="00C24D46"/>
    <w:rsid w:val="00C4003D"/>
    <w:rsid w:val="00C42601"/>
    <w:rsid w:val="00C44324"/>
    <w:rsid w:val="00C57F30"/>
    <w:rsid w:val="00C655B0"/>
    <w:rsid w:val="00C83FEC"/>
    <w:rsid w:val="00C8744A"/>
    <w:rsid w:val="00C901BC"/>
    <w:rsid w:val="00C90E7E"/>
    <w:rsid w:val="00CA295A"/>
    <w:rsid w:val="00CA4017"/>
    <w:rsid w:val="00CA4111"/>
    <w:rsid w:val="00CA7613"/>
    <w:rsid w:val="00CD1CE7"/>
    <w:rsid w:val="00CD4AEE"/>
    <w:rsid w:val="00CD6A7B"/>
    <w:rsid w:val="00CE5E06"/>
    <w:rsid w:val="00CF4904"/>
    <w:rsid w:val="00CF55BC"/>
    <w:rsid w:val="00D016F4"/>
    <w:rsid w:val="00D072BD"/>
    <w:rsid w:val="00D11A1C"/>
    <w:rsid w:val="00D16CAF"/>
    <w:rsid w:val="00D20925"/>
    <w:rsid w:val="00D25E5C"/>
    <w:rsid w:val="00D302A3"/>
    <w:rsid w:val="00D4015D"/>
    <w:rsid w:val="00D43C10"/>
    <w:rsid w:val="00D52FCC"/>
    <w:rsid w:val="00D54894"/>
    <w:rsid w:val="00D56A50"/>
    <w:rsid w:val="00D57566"/>
    <w:rsid w:val="00D618E4"/>
    <w:rsid w:val="00D7465C"/>
    <w:rsid w:val="00D76306"/>
    <w:rsid w:val="00D76D24"/>
    <w:rsid w:val="00D816E0"/>
    <w:rsid w:val="00D81BD7"/>
    <w:rsid w:val="00D82B7A"/>
    <w:rsid w:val="00D83446"/>
    <w:rsid w:val="00D836D8"/>
    <w:rsid w:val="00D83D70"/>
    <w:rsid w:val="00DB043A"/>
    <w:rsid w:val="00DB3805"/>
    <w:rsid w:val="00DB60B5"/>
    <w:rsid w:val="00DD3F95"/>
    <w:rsid w:val="00DD5959"/>
    <w:rsid w:val="00DE791A"/>
    <w:rsid w:val="00DF5AA3"/>
    <w:rsid w:val="00DF67D2"/>
    <w:rsid w:val="00E149BA"/>
    <w:rsid w:val="00E14EAD"/>
    <w:rsid w:val="00E23ECF"/>
    <w:rsid w:val="00E31179"/>
    <w:rsid w:val="00E31475"/>
    <w:rsid w:val="00E31AD3"/>
    <w:rsid w:val="00E37B86"/>
    <w:rsid w:val="00E40BB2"/>
    <w:rsid w:val="00E43DC6"/>
    <w:rsid w:val="00E44978"/>
    <w:rsid w:val="00E472B8"/>
    <w:rsid w:val="00E61A0F"/>
    <w:rsid w:val="00E7384F"/>
    <w:rsid w:val="00E8219D"/>
    <w:rsid w:val="00E967B1"/>
    <w:rsid w:val="00EA14BA"/>
    <w:rsid w:val="00EA1E9C"/>
    <w:rsid w:val="00EA2029"/>
    <w:rsid w:val="00EB047F"/>
    <w:rsid w:val="00EB23D4"/>
    <w:rsid w:val="00EC3CAE"/>
    <w:rsid w:val="00EC552B"/>
    <w:rsid w:val="00ED6485"/>
    <w:rsid w:val="00EE08BF"/>
    <w:rsid w:val="00EE3BA3"/>
    <w:rsid w:val="00EE6BA3"/>
    <w:rsid w:val="00EF3F56"/>
    <w:rsid w:val="00F014A5"/>
    <w:rsid w:val="00F029F7"/>
    <w:rsid w:val="00F05863"/>
    <w:rsid w:val="00F12875"/>
    <w:rsid w:val="00F2211E"/>
    <w:rsid w:val="00F41824"/>
    <w:rsid w:val="00F45E4D"/>
    <w:rsid w:val="00F46A87"/>
    <w:rsid w:val="00F50F01"/>
    <w:rsid w:val="00F53492"/>
    <w:rsid w:val="00F566C2"/>
    <w:rsid w:val="00F60A3B"/>
    <w:rsid w:val="00F626E9"/>
    <w:rsid w:val="00F756A0"/>
    <w:rsid w:val="00F8347B"/>
    <w:rsid w:val="00F95CEE"/>
    <w:rsid w:val="00FA5070"/>
    <w:rsid w:val="00FB07FB"/>
    <w:rsid w:val="00FB1E61"/>
    <w:rsid w:val="00FC00F5"/>
    <w:rsid w:val="00FC173B"/>
    <w:rsid w:val="00FC36B5"/>
    <w:rsid w:val="00FD125A"/>
    <w:rsid w:val="00FD617B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D121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8D1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8D1211"/>
    <w:pPr>
      <w:ind w:left="720"/>
      <w:contextualSpacing/>
    </w:pPr>
  </w:style>
  <w:style w:type="paragraph" w:customStyle="1" w:styleId="1">
    <w:name w:val="Без интервала1"/>
    <w:uiPriority w:val="99"/>
    <w:rsid w:val="001C7B78"/>
    <w:rPr>
      <w:sz w:val="22"/>
      <w:szCs w:val="22"/>
    </w:rPr>
  </w:style>
  <w:style w:type="character" w:styleId="a4">
    <w:name w:val="Hyperlink"/>
    <w:uiPriority w:val="99"/>
    <w:rsid w:val="001C7B7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7B78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locked/>
    <w:rsid w:val="00777BFB"/>
    <w:rPr>
      <w:rFonts w:ascii="Times New Roman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rsid w:val="001C7B78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777BFB"/>
    <w:rPr>
      <w:rFonts w:ascii="Times New Roman" w:hAnsi="Times New Roman" w:cs="Times New Roman"/>
      <w:sz w:val="28"/>
      <w:lang w:eastAsia="en-US"/>
    </w:rPr>
  </w:style>
  <w:style w:type="character" w:styleId="a9">
    <w:name w:val="page number"/>
    <w:uiPriority w:val="99"/>
    <w:rsid w:val="001C7B78"/>
    <w:rPr>
      <w:rFonts w:cs="Times New Roman"/>
    </w:rPr>
  </w:style>
  <w:style w:type="paragraph" w:customStyle="1" w:styleId="Default">
    <w:name w:val="Default"/>
    <w:rsid w:val="009D3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Title"/>
    <w:basedOn w:val="a"/>
    <w:next w:val="a"/>
    <w:link w:val="ab"/>
    <w:qFormat/>
    <w:locked/>
    <w:rsid w:val="003D0D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D0D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AD56F-CD29-4FB9-B7C2-A55D1A7C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28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User</dc:creator>
  <cp:keywords/>
  <dc:description/>
  <cp:lastModifiedBy>user</cp:lastModifiedBy>
  <cp:revision>145</cp:revision>
  <cp:lastPrinted>2022-02-02T12:01:00Z</cp:lastPrinted>
  <dcterms:created xsi:type="dcterms:W3CDTF">2016-07-28T07:33:00Z</dcterms:created>
  <dcterms:modified xsi:type="dcterms:W3CDTF">2022-02-08T13:55:00Z</dcterms:modified>
</cp:coreProperties>
</file>