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A" w:rsidRPr="005A7606" w:rsidRDefault="00DB36FA" w:rsidP="00DE02D9">
      <w:pPr>
        <w:pStyle w:val="NormalWeb"/>
        <w:jc w:val="center"/>
        <w:rPr>
          <w:color w:val="4C545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-45pt;width:42.5pt;height:77.9pt;z-index:251658240;visibility:visible">
            <v:imagedata r:id="rId7" o:title=""/>
            <w10:wrap type="square"/>
          </v:shape>
        </w:pict>
      </w:r>
    </w:p>
    <w:p w:rsidR="00DB36FA" w:rsidRPr="005A7606" w:rsidRDefault="00DB36FA" w:rsidP="005A7606">
      <w:pPr>
        <w:ind w:left="709"/>
        <w:jc w:val="center"/>
        <w:rPr>
          <w:b/>
          <w:bCs/>
          <w:sz w:val="28"/>
          <w:szCs w:val="28"/>
        </w:rPr>
      </w:pPr>
    </w:p>
    <w:p w:rsidR="00DB36FA" w:rsidRPr="005A7606" w:rsidRDefault="00DB36FA" w:rsidP="005A7606">
      <w:pPr>
        <w:jc w:val="center"/>
        <w:rPr>
          <w:b/>
          <w:bCs/>
          <w:sz w:val="28"/>
          <w:szCs w:val="28"/>
        </w:rPr>
      </w:pPr>
      <w:r w:rsidRPr="005A7606">
        <w:rPr>
          <w:b/>
          <w:bCs/>
          <w:sz w:val="28"/>
          <w:szCs w:val="28"/>
        </w:rPr>
        <w:t>АДМИНИСТРАЦИЯ</w:t>
      </w:r>
    </w:p>
    <w:p w:rsidR="00DB36FA" w:rsidRPr="005A7606" w:rsidRDefault="00DB36FA" w:rsidP="005A7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</w:t>
      </w:r>
      <w:r w:rsidRPr="005A7606">
        <w:rPr>
          <w:b/>
          <w:bCs/>
          <w:sz w:val="28"/>
          <w:szCs w:val="28"/>
        </w:rPr>
        <w:t xml:space="preserve"> СЕЛЬСКОГО ПОСЕЛЕНИЯ</w:t>
      </w:r>
    </w:p>
    <w:p w:rsidR="00DB36FA" w:rsidRPr="005A7606" w:rsidRDefault="00DB36FA" w:rsidP="005A7606">
      <w:pPr>
        <w:jc w:val="center"/>
        <w:rPr>
          <w:b/>
          <w:bCs/>
          <w:sz w:val="28"/>
          <w:szCs w:val="28"/>
        </w:rPr>
      </w:pPr>
      <w:r w:rsidRPr="005A7606">
        <w:rPr>
          <w:b/>
          <w:bCs/>
          <w:sz w:val="28"/>
          <w:szCs w:val="28"/>
        </w:rPr>
        <w:t>ГАГАРИНСКОГО РАЙОНА СМОЛЕНСКОЙ ОБЛАСТИ</w:t>
      </w:r>
    </w:p>
    <w:p w:rsidR="00DB36FA" w:rsidRPr="005A7606" w:rsidRDefault="00DB36FA" w:rsidP="005A7606">
      <w:pPr>
        <w:jc w:val="center"/>
        <w:rPr>
          <w:b/>
          <w:bCs/>
          <w:sz w:val="28"/>
          <w:szCs w:val="28"/>
        </w:rPr>
      </w:pPr>
    </w:p>
    <w:p w:rsidR="00DB36FA" w:rsidRPr="005A7606" w:rsidRDefault="00DB36FA" w:rsidP="005A7606">
      <w:pPr>
        <w:jc w:val="center"/>
        <w:rPr>
          <w:b/>
          <w:bCs/>
          <w:sz w:val="28"/>
          <w:szCs w:val="28"/>
        </w:rPr>
      </w:pPr>
      <w:r w:rsidRPr="005A7606">
        <w:rPr>
          <w:b/>
          <w:bCs/>
          <w:sz w:val="28"/>
          <w:szCs w:val="28"/>
        </w:rPr>
        <w:t>ПОСТАНОВЛЕНИЕ</w:t>
      </w:r>
    </w:p>
    <w:p w:rsidR="00DB36FA" w:rsidRPr="00DE02D9" w:rsidRDefault="00DB36FA" w:rsidP="00DE02D9">
      <w:pPr>
        <w:shd w:val="clear" w:color="auto" w:fill="FFFFFF"/>
        <w:tabs>
          <w:tab w:val="left" w:pos="1800"/>
        </w:tabs>
        <w:spacing w:before="346"/>
        <w:ind w:left="19"/>
        <w:rPr>
          <w:sz w:val="28"/>
          <w:szCs w:val="28"/>
        </w:rPr>
      </w:pPr>
      <w:r>
        <w:rPr>
          <w:sz w:val="28"/>
          <w:szCs w:val="28"/>
        </w:rPr>
        <w:t>от 12</w:t>
      </w:r>
      <w:r w:rsidRPr="00DE02D9">
        <w:rPr>
          <w:sz w:val="28"/>
          <w:szCs w:val="28"/>
        </w:rPr>
        <w:t xml:space="preserve"> марта 2015 года</w:t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DB36FA" w:rsidRDefault="00DB36FA" w:rsidP="005A76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B36FA" w:rsidRPr="005A7606" w:rsidRDefault="00DB36FA" w:rsidP="00DE02D9">
      <w:pPr>
        <w:pStyle w:val="NormalWeb"/>
        <w:spacing w:before="0" w:beforeAutospacing="0" w:after="0" w:afterAutospacing="0"/>
        <w:ind w:right="5281"/>
        <w:jc w:val="both"/>
        <w:rPr>
          <w:b/>
          <w:bCs/>
          <w:sz w:val="28"/>
          <w:szCs w:val="28"/>
        </w:rPr>
      </w:pPr>
      <w:r w:rsidRPr="005A7606">
        <w:rPr>
          <w:b/>
          <w:bCs/>
          <w:sz w:val="28"/>
          <w:szCs w:val="28"/>
        </w:rPr>
        <w:t>Об утверждении порядка создания</w:t>
      </w:r>
      <w:r>
        <w:rPr>
          <w:b/>
          <w:bCs/>
          <w:sz w:val="28"/>
          <w:szCs w:val="28"/>
        </w:rPr>
        <w:t xml:space="preserve"> </w:t>
      </w:r>
      <w:r w:rsidRPr="005A7606">
        <w:rPr>
          <w:b/>
          <w:bCs/>
          <w:sz w:val="28"/>
          <w:szCs w:val="28"/>
        </w:rPr>
        <w:t>координационных или совещательных</w:t>
      </w:r>
      <w:r>
        <w:rPr>
          <w:b/>
          <w:bCs/>
          <w:sz w:val="28"/>
          <w:szCs w:val="28"/>
        </w:rPr>
        <w:t xml:space="preserve"> органов</w:t>
      </w:r>
      <w:r w:rsidRPr="005A7606">
        <w:rPr>
          <w:b/>
          <w:bCs/>
          <w:sz w:val="28"/>
          <w:szCs w:val="28"/>
        </w:rPr>
        <w:t xml:space="preserve"> в области развития малого и</w:t>
      </w:r>
      <w:r>
        <w:rPr>
          <w:b/>
          <w:bCs/>
          <w:sz w:val="28"/>
          <w:szCs w:val="28"/>
        </w:rPr>
        <w:t xml:space="preserve"> </w:t>
      </w:r>
      <w:r w:rsidRPr="005A7606">
        <w:rPr>
          <w:b/>
          <w:bCs/>
          <w:sz w:val="28"/>
          <w:szCs w:val="28"/>
        </w:rPr>
        <w:t>среднего предпринимательства на</w:t>
      </w:r>
      <w:r>
        <w:rPr>
          <w:b/>
          <w:bCs/>
          <w:sz w:val="28"/>
          <w:szCs w:val="28"/>
        </w:rPr>
        <w:t xml:space="preserve"> </w:t>
      </w:r>
      <w:r w:rsidRPr="005A7606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Покровского</w:t>
      </w:r>
      <w:r w:rsidRPr="005A7606">
        <w:rPr>
          <w:b/>
          <w:bCs/>
          <w:sz w:val="28"/>
          <w:szCs w:val="28"/>
        </w:rPr>
        <w:t xml:space="preserve"> сельского поселения Гагаринского района</w:t>
      </w:r>
      <w:r>
        <w:rPr>
          <w:b/>
          <w:bCs/>
          <w:sz w:val="28"/>
          <w:szCs w:val="28"/>
        </w:rPr>
        <w:t xml:space="preserve"> </w:t>
      </w:r>
      <w:r w:rsidRPr="005A7606">
        <w:rPr>
          <w:b/>
          <w:bCs/>
          <w:sz w:val="28"/>
          <w:szCs w:val="28"/>
        </w:rPr>
        <w:t>Смоленской области</w:t>
      </w:r>
    </w:p>
    <w:p w:rsidR="00DB36FA" w:rsidRPr="005A7606" w:rsidRDefault="00DB36FA" w:rsidP="00DE02D9">
      <w:pPr>
        <w:pStyle w:val="NormalWeb"/>
        <w:spacing w:before="0" w:beforeAutospacing="0" w:after="0" w:afterAutospacing="0"/>
        <w:ind w:right="5281"/>
        <w:jc w:val="both"/>
        <w:rPr>
          <w:sz w:val="28"/>
          <w:szCs w:val="28"/>
        </w:rPr>
      </w:pPr>
    </w:p>
    <w:p w:rsidR="00DB36FA" w:rsidRPr="005A7606" w:rsidRDefault="00DB36FA" w:rsidP="005A7606">
      <w:pPr>
        <w:pStyle w:val="NormalWeb"/>
        <w:ind w:firstLine="708"/>
        <w:jc w:val="both"/>
        <w:rPr>
          <w:sz w:val="28"/>
          <w:szCs w:val="28"/>
        </w:rPr>
      </w:pPr>
      <w:r w:rsidRPr="005A7606">
        <w:rPr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</w:t>
      </w:r>
      <w:r>
        <w:rPr>
          <w:sz w:val="28"/>
          <w:szCs w:val="28"/>
        </w:rPr>
        <w:t>льства в Российской Федерации»</w:t>
      </w:r>
      <w:r w:rsidRPr="005A7606">
        <w:rPr>
          <w:sz w:val="28"/>
          <w:szCs w:val="28"/>
        </w:rPr>
        <w:t>,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5A760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Покровского</w:t>
      </w:r>
      <w:r w:rsidRPr="005A76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Гагаринского района Смоленской области, представления Гагаринской межрайонной прокуратуры от 25.02.2015 года № 01-11-15, </w:t>
      </w:r>
      <w:r w:rsidRPr="005A76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Покровского</w:t>
      </w:r>
      <w:r w:rsidRPr="005A7606"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DB36FA" w:rsidRPr="005A7606" w:rsidRDefault="00DB36FA" w:rsidP="009825A0">
      <w:pPr>
        <w:pStyle w:val="NormalWeb"/>
        <w:rPr>
          <w:sz w:val="28"/>
          <w:szCs w:val="28"/>
        </w:rPr>
      </w:pPr>
      <w:r w:rsidRPr="005A7606">
        <w:rPr>
          <w:rStyle w:val="Strong"/>
          <w:sz w:val="28"/>
          <w:szCs w:val="28"/>
        </w:rPr>
        <w:t>ПОСТАНОВЛЯЕТ:</w:t>
      </w:r>
    </w:p>
    <w:p w:rsidR="00DB36FA" w:rsidRPr="005A7606" w:rsidRDefault="00DB36FA" w:rsidP="009518FB">
      <w:pPr>
        <w:jc w:val="both"/>
        <w:rPr>
          <w:sz w:val="28"/>
          <w:szCs w:val="28"/>
        </w:rPr>
      </w:pPr>
      <w:r w:rsidRPr="005A7606">
        <w:rPr>
          <w:sz w:val="28"/>
          <w:szCs w:val="28"/>
        </w:rPr>
        <w:tab/>
        <w:t xml:space="preserve">1.Утвердить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</w:rPr>
        <w:t>Покровского</w:t>
      </w:r>
      <w:r w:rsidRPr="005A7606">
        <w:rPr>
          <w:sz w:val="28"/>
          <w:szCs w:val="28"/>
        </w:rPr>
        <w:t xml:space="preserve"> сельского поселения Гагаринского района Смоленской области </w:t>
      </w:r>
      <w:r>
        <w:rPr>
          <w:sz w:val="28"/>
          <w:szCs w:val="28"/>
        </w:rPr>
        <w:t>(прилагается).</w:t>
      </w:r>
    </w:p>
    <w:p w:rsidR="00DB36FA" w:rsidRDefault="00DB36FA" w:rsidP="005A7606">
      <w:pPr>
        <w:jc w:val="both"/>
        <w:rPr>
          <w:sz w:val="28"/>
          <w:szCs w:val="28"/>
        </w:rPr>
      </w:pPr>
      <w:r w:rsidRPr="005A7606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DB36FA" w:rsidRDefault="00DB36FA" w:rsidP="005A7606">
      <w:pPr>
        <w:jc w:val="both"/>
        <w:rPr>
          <w:sz w:val="28"/>
          <w:szCs w:val="28"/>
        </w:rPr>
      </w:pPr>
      <w:r w:rsidRPr="005A7606">
        <w:rPr>
          <w:sz w:val="28"/>
          <w:szCs w:val="28"/>
        </w:rPr>
        <w:tab/>
        <w:t>3.Настоящее постановление вступает в силу со дня принятия, подлежит официальному опубликованию в газете «Гжатский вестник» и размещению</w:t>
      </w:r>
      <w:r>
        <w:rPr>
          <w:sz w:val="28"/>
          <w:szCs w:val="28"/>
        </w:rPr>
        <w:t xml:space="preserve"> на страничке официального сайта МО «Гагаринский район» Смоленской области.</w:t>
      </w:r>
    </w:p>
    <w:p w:rsidR="00DB36FA" w:rsidRDefault="00DB36FA" w:rsidP="005A7606">
      <w:pPr>
        <w:jc w:val="both"/>
        <w:rPr>
          <w:sz w:val="28"/>
          <w:szCs w:val="28"/>
        </w:rPr>
      </w:pPr>
    </w:p>
    <w:p w:rsidR="00DB36FA" w:rsidRPr="00DE02D9" w:rsidRDefault="00DB36FA" w:rsidP="00DE02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02D9">
        <w:rPr>
          <w:sz w:val="28"/>
          <w:szCs w:val="28"/>
        </w:rPr>
        <w:t>Глава муниципального образования</w:t>
      </w:r>
    </w:p>
    <w:p w:rsidR="00DB36FA" w:rsidRPr="00DE02D9" w:rsidRDefault="00DB36FA" w:rsidP="00DE02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02D9">
        <w:rPr>
          <w:sz w:val="28"/>
          <w:szCs w:val="28"/>
        </w:rPr>
        <w:t>Покровское сельское поселение</w:t>
      </w:r>
    </w:p>
    <w:p w:rsidR="00DB36FA" w:rsidRPr="00DE02D9" w:rsidRDefault="00DB36FA" w:rsidP="00DE02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02D9">
        <w:rPr>
          <w:sz w:val="28"/>
          <w:szCs w:val="28"/>
        </w:rPr>
        <w:t xml:space="preserve">Гагаринского района </w:t>
      </w:r>
    </w:p>
    <w:p w:rsidR="00DB36FA" w:rsidRPr="00DE02D9" w:rsidRDefault="00DB36FA" w:rsidP="00DE02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02D9">
        <w:rPr>
          <w:sz w:val="28"/>
          <w:szCs w:val="28"/>
        </w:rPr>
        <w:t>Смоленской области</w:t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 w:rsidRPr="00DE02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02D9">
        <w:rPr>
          <w:sz w:val="28"/>
          <w:szCs w:val="28"/>
        </w:rPr>
        <w:t>З.А.Данилова</w:t>
      </w:r>
    </w:p>
    <w:p w:rsidR="00DB36F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</w:p>
    <w:p w:rsidR="00DB36F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</w:p>
    <w:p w:rsidR="00DB36FA" w:rsidRPr="00203C3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  <w:r w:rsidRPr="00203C3A">
        <w:rPr>
          <w:rStyle w:val="Strong"/>
          <w:b w:val="0"/>
          <w:bCs w:val="0"/>
          <w:sz w:val="22"/>
          <w:szCs w:val="22"/>
        </w:rPr>
        <w:t>Приложение</w:t>
      </w:r>
    </w:p>
    <w:p w:rsidR="00DB36FA" w:rsidRPr="00203C3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к</w:t>
      </w:r>
      <w:r w:rsidRPr="00203C3A">
        <w:rPr>
          <w:rStyle w:val="Strong"/>
          <w:b w:val="0"/>
          <w:bCs w:val="0"/>
          <w:sz w:val="22"/>
          <w:szCs w:val="22"/>
        </w:rPr>
        <w:t xml:space="preserve"> постановлению Администрации</w:t>
      </w:r>
    </w:p>
    <w:p w:rsidR="00DB36FA" w:rsidRPr="00203C3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Покровского</w:t>
      </w:r>
      <w:r w:rsidRPr="00203C3A">
        <w:rPr>
          <w:rStyle w:val="Strong"/>
          <w:b w:val="0"/>
          <w:bCs w:val="0"/>
          <w:sz w:val="22"/>
          <w:szCs w:val="22"/>
        </w:rPr>
        <w:t xml:space="preserve"> сельского поселения</w:t>
      </w:r>
    </w:p>
    <w:p w:rsidR="00DB36F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  <w:r w:rsidRPr="00203C3A">
        <w:rPr>
          <w:rStyle w:val="Strong"/>
          <w:b w:val="0"/>
          <w:bCs w:val="0"/>
          <w:sz w:val="22"/>
          <w:szCs w:val="22"/>
        </w:rPr>
        <w:t>Гагаринского района Смоленской области</w:t>
      </w:r>
    </w:p>
    <w:p w:rsidR="00DB36FA" w:rsidRPr="00203C3A" w:rsidRDefault="00DB36FA" w:rsidP="006F39E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от 12.03.2015 года № 9</w:t>
      </w:r>
    </w:p>
    <w:p w:rsidR="00DB36FA" w:rsidRPr="005A7606" w:rsidRDefault="00DB36FA" w:rsidP="009825A0">
      <w:pPr>
        <w:pStyle w:val="NormalWeb"/>
        <w:jc w:val="center"/>
        <w:rPr>
          <w:sz w:val="28"/>
          <w:szCs w:val="28"/>
        </w:rPr>
      </w:pPr>
      <w:r w:rsidRPr="005A7606">
        <w:rPr>
          <w:rStyle w:val="Strong"/>
          <w:sz w:val="28"/>
          <w:szCs w:val="28"/>
        </w:rPr>
        <w:t>ПОРЯДОК</w:t>
      </w:r>
    </w:p>
    <w:p w:rsidR="00DB36FA" w:rsidRPr="005A7606" w:rsidRDefault="00DB36FA" w:rsidP="009825A0">
      <w:pPr>
        <w:pStyle w:val="NormalWeb"/>
        <w:jc w:val="center"/>
        <w:rPr>
          <w:sz w:val="28"/>
          <w:szCs w:val="28"/>
        </w:rPr>
      </w:pPr>
      <w:r w:rsidRPr="005A7606">
        <w:rPr>
          <w:rStyle w:val="Strong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Style w:val="Strong"/>
          <w:sz w:val="28"/>
          <w:szCs w:val="28"/>
        </w:rPr>
        <w:t>Покровского</w:t>
      </w:r>
      <w:r w:rsidRPr="005A7606">
        <w:rPr>
          <w:rStyle w:val="Strong"/>
          <w:sz w:val="28"/>
          <w:szCs w:val="28"/>
        </w:rPr>
        <w:t xml:space="preserve"> сельского поселения Гагаринского района Смоленской области</w:t>
      </w:r>
    </w:p>
    <w:p w:rsidR="00DB36FA" w:rsidRPr="005A7606" w:rsidRDefault="00DB36FA" w:rsidP="00C746AF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1.</w:t>
      </w:r>
      <w:r w:rsidRPr="005A7606">
        <w:rPr>
          <w:rStyle w:val="Strong"/>
          <w:sz w:val="28"/>
          <w:szCs w:val="28"/>
        </w:rPr>
        <w:t xml:space="preserve"> Общие положения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606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</w:t>
      </w:r>
      <w:r w:rsidRPr="00C20E03">
        <w:rPr>
          <w:sz w:val="28"/>
          <w:szCs w:val="28"/>
        </w:rPr>
        <w:t>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606">
        <w:rPr>
          <w:sz w:val="28"/>
          <w:szCs w:val="28"/>
        </w:rPr>
        <w:t xml:space="preserve"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Смоленской</w:t>
      </w:r>
      <w:r w:rsidRPr="005A7606">
        <w:rPr>
          <w:sz w:val="28"/>
          <w:szCs w:val="28"/>
        </w:rPr>
        <w:t xml:space="preserve"> области, другими нормативно правовыми документами, а также настоящим Порядком.</w:t>
      </w:r>
    </w:p>
    <w:p w:rsidR="00DB36FA" w:rsidRPr="005A7606" w:rsidRDefault="00DB36FA" w:rsidP="00C746AF">
      <w:pPr>
        <w:pStyle w:val="NormalWeb"/>
        <w:jc w:val="center"/>
        <w:rPr>
          <w:sz w:val="28"/>
          <w:szCs w:val="28"/>
        </w:rPr>
      </w:pPr>
      <w:r w:rsidRPr="005A7606">
        <w:rPr>
          <w:rStyle w:val="Strong"/>
          <w:sz w:val="28"/>
          <w:szCs w:val="28"/>
        </w:rPr>
        <w:t>2. Основные цели координационных</w:t>
      </w:r>
      <w:r w:rsidRPr="005A7606">
        <w:rPr>
          <w:sz w:val="28"/>
          <w:szCs w:val="28"/>
        </w:rPr>
        <w:t xml:space="preserve"> </w:t>
      </w:r>
      <w:r w:rsidRPr="005A7606">
        <w:rPr>
          <w:rStyle w:val="Strong"/>
          <w:sz w:val="28"/>
          <w:szCs w:val="28"/>
        </w:rPr>
        <w:t>и совещательных органов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606">
        <w:rPr>
          <w:sz w:val="28"/>
          <w:szCs w:val="28"/>
        </w:rPr>
        <w:t>Координационные и совещательные органы создаются в целях</w:t>
      </w:r>
      <w:r>
        <w:rPr>
          <w:sz w:val="28"/>
          <w:szCs w:val="28"/>
        </w:rPr>
        <w:t>: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03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03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03">
        <w:rPr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B36FA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03">
        <w:rPr>
          <w:sz w:val="28"/>
          <w:szCs w:val="28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DB36FA" w:rsidRPr="00C20E03" w:rsidRDefault="00DB36FA" w:rsidP="00C20E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03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B36FA" w:rsidRPr="005A7606" w:rsidRDefault="00DB36FA" w:rsidP="00C746AF">
      <w:pPr>
        <w:pStyle w:val="NormalWeb"/>
        <w:jc w:val="center"/>
        <w:rPr>
          <w:sz w:val="28"/>
          <w:szCs w:val="28"/>
        </w:rPr>
      </w:pPr>
      <w:r w:rsidRPr="005A7606">
        <w:rPr>
          <w:rStyle w:val="Strong"/>
          <w:sz w:val="28"/>
          <w:szCs w:val="28"/>
        </w:rPr>
        <w:t>3. Состав координационных и совещательных органов</w:t>
      </w:r>
    </w:p>
    <w:p w:rsidR="00DB36FA" w:rsidRDefault="00DB36FA" w:rsidP="00EE03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606">
        <w:rPr>
          <w:sz w:val="28"/>
          <w:szCs w:val="28"/>
        </w:rPr>
        <w:t>В состав координационных или совещательных органов могут входить представители о</w:t>
      </w:r>
      <w:r>
        <w:rPr>
          <w:sz w:val="28"/>
          <w:szCs w:val="28"/>
        </w:rPr>
        <w:t>рганов местного самоуправления</w:t>
      </w:r>
      <w:r w:rsidRPr="005A7606">
        <w:rPr>
          <w:sz w:val="28"/>
          <w:szCs w:val="28"/>
        </w:rPr>
        <w:t>, представители малого и среднего бизнеса, их союзов, других лиц. Персональный состав и полномочия координационного или совещательного органа утверждается постановлением администрации сельского поселения. Председателем координационного или совещательного органа явл</w:t>
      </w:r>
      <w:r>
        <w:rPr>
          <w:sz w:val="28"/>
          <w:szCs w:val="28"/>
        </w:rPr>
        <w:t xml:space="preserve">яется глава сельского поселения, </w:t>
      </w:r>
      <w:r w:rsidRPr="005A7606">
        <w:rPr>
          <w:sz w:val="28"/>
          <w:szCs w:val="28"/>
        </w:rPr>
        <w:t>при котором создается координационный или совещательный орган.</w:t>
      </w:r>
    </w:p>
    <w:p w:rsidR="00DB36FA" w:rsidRPr="005A7606" w:rsidRDefault="00DB36FA" w:rsidP="00EE03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606">
        <w:rPr>
          <w:sz w:val="28"/>
          <w:szCs w:val="28"/>
        </w:rPr>
        <w:t xml:space="preserve">остановление о создании координационных органов подлежит </w:t>
      </w:r>
      <w:r w:rsidRPr="00536CC2">
        <w:rPr>
          <w:sz w:val="28"/>
          <w:szCs w:val="28"/>
        </w:rPr>
        <w:t xml:space="preserve">опубликованию в средствах массовой информации, а также размещению на официальном сайте </w:t>
      </w:r>
      <w:r w:rsidRPr="00536CC2">
        <w:rPr>
          <w:spacing w:val="-1"/>
          <w:sz w:val="28"/>
          <w:szCs w:val="28"/>
        </w:rPr>
        <w:t xml:space="preserve">муниципального </w:t>
      </w:r>
      <w:r w:rsidRPr="00536CC2">
        <w:rPr>
          <w:sz w:val="28"/>
          <w:szCs w:val="28"/>
        </w:rPr>
        <w:t>образования в сети «Интернет»</w:t>
      </w:r>
      <w:r>
        <w:rPr>
          <w:sz w:val="28"/>
          <w:szCs w:val="28"/>
        </w:rPr>
        <w:t>.</w:t>
      </w:r>
    </w:p>
    <w:p w:rsidR="00DB36FA" w:rsidRDefault="00DB36FA" w:rsidP="00C746A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B36FA" w:rsidRDefault="00DB36FA" w:rsidP="00C746A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A7606">
        <w:rPr>
          <w:rStyle w:val="Strong"/>
          <w:sz w:val="28"/>
          <w:szCs w:val="28"/>
        </w:rPr>
        <w:t>4. Обеспечение деятельности координационных и</w:t>
      </w:r>
    </w:p>
    <w:p w:rsidR="00DB36FA" w:rsidRDefault="00DB36FA" w:rsidP="00C746A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A7606">
        <w:rPr>
          <w:rStyle w:val="Strong"/>
          <w:sz w:val="28"/>
          <w:szCs w:val="28"/>
        </w:rPr>
        <w:t>совещательных органов</w:t>
      </w:r>
    </w:p>
    <w:p w:rsidR="00DB36FA" w:rsidRPr="005A7606" w:rsidRDefault="00DB36FA" w:rsidP="00C746A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B36FA" w:rsidRPr="005A7606" w:rsidRDefault="00DB36FA" w:rsidP="00C746A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606">
        <w:rPr>
          <w:sz w:val="28"/>
          <w:szCs w:val="28"/>
        </w:rPr>
        <w:t>Координационный или совещательный орган является правомочным, если на его заседании присутствует более пятидесяти процентов его членов. Решение по рассматриваемому вопросу принимается простым большинством голосов присутствующих на заседании членов координационного</w:t>
      </w:r>
      <w:r>
        <w:rPr>
          <w:sz w:val="28"/>
          <w:szCs w:val="28"/>
        </w:rPr>
        <w:t xml:space="preserve"> или совещательного органа.</w:t>
      </w:r>
      <w:r w:rsidRPr="005A7606">
        <w:rPr>
          <w:sz w:val="28"/>
          <w:szCs w:val="28"/>
        </w:rPr>
        <w:t xml:space="preserve"> Организационно-техническое обеспечение деятельности координационного или совещательного органа осуществляется администрацией сельского поселения, при которой создан соответствующий координац</w:t>
      </w:r>
      <w:r>
        <w:rPr>
          <w:sz w:val="28"/>
          <w:szCs w:val="28"/>
        </w:rPr>
        <w:t>ионный или совещательный орган.</w:t>
      </w:r>
      <w:r w:rsidRPr="005A7606">
        <w:rPr>
          <w:sz w:val="28"/>
          <w:szCs w:val="28"/>
        </w:rPr>
        <w:t xml:space="preserve"> Регламент работы координационного или совещательного органа утверждается на его заседании.</w:t>
      </w:r>
    </w:p>
    <w:sectPr w:rsidR="00DB36FA" w:rsidRPr="005A7606" w:rsidSect="00DE02D9">
      <w:headerReference w:type="default" r:id="rId8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FA" w:rsidRDefault="00DB36FA" w:rsidP="001F64E4">
      <w:r>
        <w:separator/>
      </w:r>
    </w:p>
  </w:endnote>
  <w:endnote w:type="continuationSeparator" w:id="1">
    <w:p w:rsidR="00DB36FA" w:rsidRDefault="00DB36FA" w:rsidP="001F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FA" w:rsidRDefault="00DB36FA" w:rsidP="001F64E4">
      <w:r>
        <w:separator/>
      </w:r>
    </w:p>
  </w:footnote>
  <w:footnote w:type="continuationSeparator" w:id="1">
    <w:p w:rsidR="00DB36FA" w:rsidRDefault="00DB36FA" w:rsidP="001F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FA" w:rsidRDefault="00DB3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83E"/>
    <w:multiLevelType w:val="multilevel"/>
    <w:tmpl w:val="BE5A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11B4A"/>
    <w:multiLevelType w:val="multilevel"/>
    <w:tmpl w:val="4C96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AE5673"/>
    <w:multiLevelType w:val="multilevel"/>
    <w:tmpl w:val="8BA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0E71B2"/>
    <w:multiLevelType w:val="multilevel"/>
    <w:tmpl w:val="0C2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A777A6"/>
    <w:multiLevelType w:val="multilevel"/>
    <w:tmpl w:val="00D4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85E0B"/>
    <w:multiLevelType w:val="hybridMultilevel"/>
    <w:tmpl w:val="7070D23C"/>
    <w:lvl w:ilvl="0" w:tplc="8DE0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A27D90"/>
    <w:multiLevelType w:val="multilevel"/>
    <w:tmpl w:val="80E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6E13A4"/>
    <w:multiLevelType w:val="multilevel"/>
    <w:tmpl w:val="7BB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B156FA"/>
    <w:multiLevelType w:val="multilevel"/>
    <w:tmpl w:val="208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6A0A28"/>
    <w:multiLevelType w:val="multilevel"/>
    <w:tmpl w:val="C80E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248D6"/>
    <w:multiLevelType w:val="multilevel"/>
    <w:tmpl w:val="1D7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55040A"/>
    <w:multiLevelType w:val="multilevel"/>
    <w:tmpl w:val="2EF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A0"/>
    <w:rsid w:val="00002B8E"/>
    <w:rsid w:val="00007494"/>
    <w:rsid w:val="000075CE"/>
    <w:rsid w:val="000102A4"/>
    <w:rsid w:val="00013F1D"/>
    <w:rsid w:val="00014EA9"/>
    <w:rsid w:val="00017133"/>
    <w:rsid w:val="00030E27"/>
    <w:rsid w:val="00043D09"/>
    <w:rsid w:val="00052A1E"/>
    <w:rsid w:val="0005346E"/>
    <w:rsid w:val="00054F77"/>
    <w:rsid w:val="00055966"/>
    <w:rsid w:val="00060AB2"/>
    <w:rsid w:val="00061652"/>
    <w:rsid w:val="00064B1C"/>
    <w:rsid w:val="00067C29"/>
    <w:rsid w:val="00067EE3"/>
    <w:rsid w:val="000715DB"/>
    <w:rsid w:val="00072597"/>
    <w:rsid w:val="000725CB"/>
    <w:rsid w:val="00076B13"/>
    <w:rsid w:val="0008083D"/>
    <w:rsid w:val="0008155D"/>
    <w:rsid w:val="000820C6"/>
    <w:rsid w:val="000856A2"/>
    <w:rsid w:val="00087EF5"/>
    <w:rsid w:val="00091E86"/>
    <w:rsid w:val="00092329"/>
    <w:rsid w:val="00092FAA"/>
    <w:rsid w:val="000933A8"/>
    <w:rsid w:val="00095B1C"/>
    <w:rsid w:val="000A5DB9"/>
    <w:rsid w:val="000A602C"/>
    <w:rsid w:val="000A638D"/>
    <w:rsid w:val="000B0F00"/>
    <w:rsid w:val="000B17B3"/>
    <w:rsid w:val="000B1AA5"/>
    <w:rsid w:val="000B2D78"/>
    <w:rsid w:val="000B3EF4"/>
    <w:rsid w:val="000C197C"/>
    <w:rsid w:val="000C62DF"/>
    <w:rsid w:val="000D0A6E"/>
    <w:rsid w:val="000D78A1"/>
    <w:rsid w:val="000E1E3B"/>
    <w:rsid w:val="000E3302"/>
    <w:rsid w:val="000F003F"/>
    <w:rsid w:val="000F0DF1"/>
    <w:rsid w:val="00100657"/>
    <w:rsid w:val="001010DC"/>
    <w:rsid w:val="00101E56"/>
    <w:rsid w:val="00102E64"/>
    <w:rsid w:val="00106CAC"/>
    <w:rsid w:val="0011056D"/>
    <w:rsid w:val="00111AF6"/>
    <w:rsid w:val="00112125"/>
    <w:rsid w:val="00112C79"/>
    <w:rsid w:val="0011365C"/>
    <w:rsid w:val="001141D8"/>
    <w:rsid w:val="001214FB"/>
    <w:rsid w:val="00121C65"/>
    <w:rsid w:val="001222F2"/>
    <w:rsid w:val="0012373C"/>
    <w:rsid w:val="0012415D"/>
    <w:rsid w:val="00126ED4"/>
    <w:rsid w:val="001300E6"/>
    <w:rsid w:val="0013181A"/>
    <w:rsid w:val="00132815"/>
    <w:rsid w:val="00134A92"/>
    <w:rsid w:val="00135CAB"/>
    <w:rsid w:val="00140C4D"/>
    <w:rsid w:val="00141164"/>
    <w:rsid w:val="001424C6"/>
    <w:rsid w:val="00143141"/>
    <w:rsid w:val="00143CDC"/>
    <w:rsid w:val="001513F5"/>
    <w:rsid w:val="00151B81"/>
    <w:rsid w:val="001547EC"/>
    <w:rsid w:val="0016007B"/>
    <w:rsid w:val="00160DE1"/>
    <w:rsid w:val="001621CF"/>
    <w:rsid w:val="001673D1"/>
    <w:rsid w:val="001742C9"/>
    <w:rsid w:val="00174970"/>
    <w:rsid w:val="00174EE0"/>
    <w:rsid w:val="00180AD8"/>
    <w:rsid w:val="0018781F"/>
    <w:rsid w:val="001878C0"/>
    <w:rsid w:val="001915F2"/>
    <w:rsid w:val="0019700E"/>
    <w:rsid w:val="001A0488"/>
    <w:rsid w:val="001A5717"/>
    <w:rsid w:val="001B0904"/>
    <w:rsid w:val="001B0E16"/>
    <w:rsid w:val="001D00BD"/>
    <w:rsid w:val="001D04F7"/>
    <w:rsid w:val="001D2127"/>
    <w:rsid w:val="001D2883"/>
    <w:rsid w:val="001D4224"/>
    <w:rsid w:val="001D549B"/>
    <w:rsid w:val="001D58B2"/>
    <w:rsid w:val="001D73A8"/>
    <w:rsid w:val="001E41AD"/>
    <w:rsid w:val="001E4E79"/>
    <w:rsid w:val="001E5168"/>
    <w:rsid w:val="001E66E4"/>
    <w:rsid w:val="001E73B2"/>
    <w:rsid w:val="001F1425"/>
    <w:rsid w:val="001F203D"/>
    <w:rsid w:val="001F3BDE"/>
    <w:rsid w:val="001F625F"/>
    <w:rsid w:val="001F64E4"/>
    <w:rsid w:val="001F7221"/>
    <w:rsid w:val="001F76FF"/>
    <w:rsid w:val="00203C3A"/>
    <w:rsid w:val="00204B39"/>
    <w:rsid w:val="0020756C"/>
    <w:rsid w:val="00210D9A"/>
    <w:rsid w:val="0022012D"/>
    <w:rsid w:val="002203AA"/>
    <w:rsid w:val="00222D61"/>
    <w:rsid w:val="00223806"/>
    <w:rsid w:val="00227622"/>
    <w:rsid w:val="00234351"/>
    <w:rsid w:val="00235EEE"/>
    <w:rsid w:val="00236F32"/>
    <w:rsid w:val="00237BD2"/>
    <w:rsid w:val="00241E67"/>
    <w:rsid w:val="00242192"/>
    <w:rsid w:val="00242898"/>
    <w:rsid w:val="00254869"/>
    <w:rsid w:val="0025557B"/>
    <w:rsid w:val="002618E6"/>
    <w:rsid w:val="00265135"/>
    <w:rsid w:val="00266487"/>
    <w:rsid w:val="002664ED"/>
    <w:rsid w:val="00270526"/>
    <w:rsid w:val="0027249D"/>
    <w:rsid w:val="00273F88"/>
    <w:rsid w:val="00274E26"/>
    <w:rsid w:val="00276396"/>
    <w:rsid w:val="00276BED"/>
    <w:rsid w:val="002775B2"/>
    <w:rsid w:val="00280080"/>
    <w:rsid w:val="0028067A"/>
    <w:rsid w:val="002824A1"/>
    <w:rsid w:val="00283241"/>
    <w:rsid w:val="00284E23"/>
    <w:rsid w:val="00294815"/>
    <w:rsid w:val="002965EC"/>
    <w:rsid w:val="002A2C71"/>
    <w:rsid w:val="002B325A"/>
    <w:rsid w:val="002B564D"/>
    <w:rsid w:val="002B7848"/>
    <w:rsid w:val="002C10AD"/>
    <w:rsid w:val="002C2EC7"/>
    <w:rsid w:val="002C41A5"/>
    <w:rsid w:val="002C4A81"/>
    <w:rsid w:val="002C51D9"/>
    <w:rsid w:val="002D07CD"/>
    <w:rsid w:val="002D2866"/>
    <w:rsid w:val="002D5BDC"/>
    <w:rsid w:val="002D5CCE"/>
    <w:rsid w:val="002D7041"/>
    <w:rsid w:val="002E01D8"/>
    <w:rsid w:val="002E1380"/>
    <w:rsid w:val="002E18F2"/>
    <w:rsid w:val="002E1FF2"/>
    <w:rsid w:val="002E7510"/>
    <w:rsid w:val="002F1BEB"/>
    <w:rsid w:val="00301A6A"/>
    <w:rsid w:val="003032C4"/>
    <w:rsid w:val="00305067"/>
    <w:rsid w:val="00305A07"/>
    <w:rsid w:val="00307BE2"/>
    <w:rsid w:val="00310E39"/>
    <w:rsid w:val="0031463E"/>
    <w:rsid w:val="0031658E"/>
    <w:rsid w:val="00320972"/>
    <w:rsid w:val="00320C33"/>
    <w:rsid w:val="003239DA"/>
    <w:rsid w:val="00326641"/>
    <w:rsid w:val="00334DF5"/>
    <w:rsid w:val="00335061"/>
    <w:rsid w:val="0033695D"/>
    <w:rsid w:val="003546B6"/>
    <w:rsid w:val="003561B3"/>
    <w:rsid w:val="00357570"/>
    <w:rsid w:val="003606D3"/>
    <w:rsid w:val="00365E65"/>
    <w:rsid w:val="003673FD"/>
    <w:rsid w:val="00371321"/>
    <w:rsid w:val="0037135B"/>
    <w:rsid w:val="003726B9"/>
    <w:rsid w:val="00377493"/>
    <w:rsid w:val="003818E4"/>
    <w:rsid w:val="00383D63"/>
    <w:rsid w:val="00386DA8"/>
    <w:rsid w:val="00390ED2"/>
    <w:rsid w:val="0039183F"/>
    <w:rsid w:val="00393C5E"/>
    <w:rsid w:val="003A3DFF"/>
    <w:rsid w:val="003A505E"/>
    <w:rsid w:val="003A786F"/>
    <w:rsid w:val="003B4729"/>
    <w:rsid w:val="003B58C1"/>
    <w:rsid w:val="003B643A"/>
    <w:rsid w:val="003B7BEC"/>
    <w:rsid w:val="003C5E1D"/>
    <w:rsid w:val="003C6B95"/>
    <w:rsid w:val="003D2065"/>
    <w:rsid w:val="003D3D4A"/>
    <w:rsid w:val="003D4953"/>
    <w:rsid w:val="003E2922"/>
    <w:rsid w:val="003E43DD"/>
    <w:rsid w:val="003E636C"/>
    <w:rsid w:val="003E696B"/>
    <w:rsid w:val="003F009F"/>
    <w:rsid w:val="003F07EE"/>
    <w:rsid w:val="003F3844"/>
    <w:rsid w:val="003F3DBF"/>
    <w:rsid w:val="003F4833"/>
    <w:rsid w:val="003F6A57"/>
    <w:rsid w:val="0040212F"/>
    <w:rsid w:val="004076AA"/>
    <w:rsid w:val="0041036B"/>
    <w:rsid w:val="00412CB1"/>
    <w:rsid w:val="00413C58"/>
    <w:rsid w:val="00413F69"/>
    <w:rsid w:val="004220C0"/>
    <w:rsid w:val="00423FED"/>
    <w:rsid w:val="004259CA"/>
    <w:rsid w:val="0042665A"/>
    <w:rsid w:val="00430ED8"/>
    <w:rsid w:val="00435C7E"/>
    <w:rsid w:val="0044012E"/>
    <w:rsid w:val="004409B1"/>
    <w:rsid w:val="00442FCF"/>
    <w:rsid w:val="0044337A"/>
    <w:rsid w:val="004452AA"/>
    <w:rsid w:val="004516B3"/>
    <w:rsid w:val="00452507"/>
    <w:rsid w:val="0045509A"/>
    <w:rsid w:val="004616FF"/>
    <w:rsid w:val="00463DEE"/>
    <w:rsid w:val="00464994"/>
    <w:rsid w:val="00467B58"/>
    <w:rsid w:val="00470216"/>
    <w:rsid w:val="0047495B"/>
    <w:rsid w:val="00476119"/>
    <w:rsid w:val="00476839"/>
    <w:rsid w:val="004839C3"/>
    <w:rsid w:val="004844AD"/>
    <w:rsid w:val="00493930"/>
    <w:rsid w:val="0049668D"/>
    <w:rsid w:val="00497ACB"/>
    <w:rsid w:val="004A0524"/>
    <w:rsid w:val="004A06DB"/>
    <w:rsid w:val="004A0B03"/>
    <w:rsid w:val="004A2245"/>
    <w:rsid w:val="004A60DE"/>
    <w:rsid w:val="004B21D4"/>
    <w:rsid w:val="004B2CB6"/>
    <w:rsid w:val="004B77E4"/>
    <w:rsid w:val="004C004D"/>
    <w:rsid w:val="004C03DC"/>
    <w:rsid w:val="004C049D"/>
    <w:rsid w:val="004C4F27"/>
    <w:rsid w:val="004C79E3"/>
    <w:rsid w:val="004D18A5"/>
    <w:rsid w:val="004D26BB"/>
    <w:rsid w:val="004D3635"/>
    <w:rsid w:val="004D74A6"/>
    <w:rsid w:val="004E4A2B"/>
    <w:rsid w:val="004F215A"/>
    <w:rsid w:val="004F3A52"/>
    <w:rsid w:val="004F44DF"/>
    <w:rsid w:val="004F7455"/>
    <w:rsid w:val="005000AB"/>
    <w:rsid w:val="005016D7"/>
    <w:rsid w:val="00501A1D"/>
    <w:rsid w:val="005039FF"/>
    <w:rsid w:val="005061C8"/>
    <w:rsid w:val="0050640A"/>
    <w:rsid w:val="005134B8"/>
    <w:rsid w:val="005150DB"/>
    <w:rsid w:val="00516810"/>
    <w:rsid w:val="0051699F"/>
    <w:rsid w:val="00522C8A"/>
    <w:rsid w:val="00525F2F"/>
    <w:rsid w:val="005276ED"/>
    <w:rsid w:val="00534304"/>
    <w:rsid w:val="005364B7"/>
    <w:rsid w:val="00536CC2"/>
    <w:rsid w:val="00544237"/>
    <w:rsid w:val="00544FEA"/>
    <w:rsid w:val="00545519"/>
    <w:rsid w:val="00547B05"/>
    <w:rsid w:val="00550272"/>
    <w:rsid w:val="00551C37"/>
    <w:rsid w:val="0055332C"/>
    <w:rsid w:val="005617A1"/>
    <w:rsid w:val="00563529"/>
    <w:rsid w:val="00564B10"/>
    <w:rsid w:val="00567D20"/>
    <w:rsid w:val="0057518D"/>
    <w:rsid w:val="005753DD"/>
    <w:rsid w:val="0057555B"/>
    <w:rsid w:val="00577E22"/>
    <w:rsid w:val="00580BE1"/>
    <w:rsid w:val="00581489"/>
    <w:rsid w:val="00581957"/>
    <w:rsid w:val="00590C9E"/>
    <w:rsid w:val="005921AF"/>
    <w:rsid w:val="005A0B7E"/>
    <w:rsid w:val="005A0C6E"/>
    <w:rsid w:val="005A1237"/>
    <w:rsid w:val="005A27E8"/>
    <w:rsid w:val="005A31E9"/>
    <w:rsid w:val="005A435E"/>
    <w:rsid w:val="005A7490"/>
    <w:rsid w:val="005A7606"/>
    <w:rsid w:val="005B0A12"/>
    <w:rsid w:val="005B5B59"/>
    <w:rsid w:val="005C08EC"/>
    <w:rsid w:val="005C5242"/>
    <w:rsid w:val="005C6075"/>
    <w:rsid w:val="005C7736"/>
    <w:rsid w:val="005D1AF6"/>
    <w:rsid w:val="005D4911"/>
    <w:rsid w:val="005D6E2E"/>
    <w:rsid w:val="005E2ED4"/>
    <w:rsid w:val="005E3C24"/>
    <w:rsid w:val="005E6248"/>
    <w:rsid w:val="005E71BA"/>
    <w:rsid w:val="005F2691"/>
    <w:rsid w:val="005F4314"/>
    <w:rsid w:val="005F772F"/>
    <w:rsid w:val="006106DC"/>
    <w:rsid w:val="006113FF"/>
    <w:rsid w:val="00612005"/>
    <w:rsid w:val="00612114"/>
    <w:rsid w:val="00614A79"/>
    <w:rsid w:val="00620480"/>
    <w:rsid w:val="006209EF"/>
    <w:rsid w:val="00620D71"/>
    <w:rsid w:val="00627E81"/>
    <w:rsid w:val="0063280E"/>
    <w:rsid w:val="00635F5A"/>
    <w:rsid w:val="00640061"/>
    <w:rsid w:val="00640B1A"/>
    <w:rsid w:val="0064472B"/>
    <w:rsid w:val="00644B29"/>
    <w:rsid w:val="00646A08"/>
    <w:rsid w:val="0064757B"/>
    <w:rsid w:val="0065162D"/>
    <w:rsid w:val="0065195D"/>
    <w:rsid w:val="00651E0A"/>
    <w:rsid w:val="006520DD"/>
    <w:rsid w:val="006525AD"/>
    <w:rsid w:val="006530B9"/>
    <w:rsid w:val="00654B91"/>
    <w:rsid w:val="00654D54"/>
    <w:rsid w:val="00654E67"/>
    <w:rsid w:val="00660ED5"/>
    <w:rsid w:val="0066179D"/>
    <w:rsid w:val="00662F87"/>
    <w:rsid w:val="00663623"/>
    <w:rsid w:val="006656FF"/>
    <w:rsid w:val="006754DE"/>
    <w:rsid w:val="006756CB"/>
    <w:rsid w:val="00682353"/>
    <w:rsid w:val="0068246D"/>
    <w:rsid w:val="0068274B"/>
    <w:rsid w:val="00683797"/>
    <w:rsid w:val="006952B1"/>
    <w:rsid w:val="00696D4F"/>
    <w:rsid w:val="006A00A9"/>
    <w:rsid w:val="006A0335"/>
    <w:rsid w:val="006A3330"/>
    <w:rsid w:val="006A571A"/>
    <w:rsid w:val="006A7006"/>
    <w:rsid w:val="006B11AF"/>
    <w:rsid w:val="006B1370"/>
    <w:rsid w:val="006B3DB9"/>
    <w:rsid w:val="006B4B58"/>
    <w:rsid w:val="006B577E"/>
    <w:rsid w:val="006B587A"/>
    <w:rsid w:val="006B5ABE"/>
    <w:rsid w:val="006C2071"/>
    <w:rsid w:val="006C3295"/>
    <w:rsid w:val="006C3615"/>
    <w:rsid w:val="006C617C"/>
    <w:rsid w:val="006D16C9"/>
    <w:rsid w:val="006D2A4D"/>
    <w:rsid w:val="006D2B21"/>
    <w:rsid w:val="006E6916"/>
    <w:rsid w:val="006F39EB"/>
    <w:rsid w:val="006F3AED"/>
    <w:rsid w:val="006F4AA4"/>
    <w:rsid w:val="00701401"/>
    <w:rsid w:val="00704134"/>
    <w:rsid w:val="00704D37"/>
    <w:rsid w:val="00706055"/>
    <w:rsid w:val="00710D15"/>
    <w:rsid w:val="00710FD4"/>
    <w:rsid w:val="007173D8"/>
    <w:rsid w:val="007203A6"/>
    <w:rsid w:val="00722E4C"/>
    <w:rsid w:val="007233A1"/>
    <w:rsid w:val="007248D2"/>
    <w:rsid w:val="00724BDF"/>
    <w:rsid w:val="00730917"/>
    <w:rsid w:val="0073187D"/>
    <w:rsid w:val="007319BE"/>
    <w:rsid w:val="0073714F"/>
    <w:rsid w:val="00744233"/>
    <w:rsid w:val="00752186"/>
    <w:rsid w:val="00752B25"/>
    <w:rsid w:val="00755293"/>
    <w:rsid w:val="00761127"/>
    <w:rsid w:val="00762238"/>
    <w:rsid w:val="00763D2A"/>
    <w:rsid w:val="0076428A"/>
    <w:rsid w:val="0076727F"/>
    <w:rsid w:val="00773953"/>
    <w:rsid w:val="00775D76"/>
    <w:rsid w:val="007776F8"/>
    <w:rsid w:val="00777D4B"/>
    <w:rsid w:val="00781BC9"/>
    <w:rsid w:val="00782637"/>
    <w:rsid w:val="00783EDF"/>
    <w:rsid w:val="00785114"/>
    <w:rsid w:val="0078541A"/>
    <w:rsid w:val="007858DB"/>
    <w:rsid w:val="00790321"/>
    <w:rsid w:val="00791200"/>
    <w:rsid w:val="00796580"/>
    <w:rsid w:val="007967D1"/>
    <w:rsid w:val="007A2A02"/>
    <w:rsid w:val="007A3EAE"/>
    <w:rsid w:val="007A61E4"/>
    <w:rsid w:val="007A7DC2"/>
    <w:rsid w:val="007B058B"/>
    <w:rsid w:val="007B0B94"/>
    <w:rsid w:val="007B23BF"/>
    <w:rsid w:val="007B319F"/>
    <w:rsid w:val="007B36F9"/>
    <w:rsid w:val="007B6B65"/>
    <w:rsid w:val="007C0BE9"/>
    <w:rsid w:val="007C5A0C"/>
    <w:rsid w:val="007C61B4"/>
    <w:rsid w:val="007D1430"/>
    <w:rsid w:val="007D3C31"/>
    <w:rsid w:val="007E2386"/>
    <w:rsid w:val="007E652E"/>
    <w:rsid w:val="007F0528"/>
    <w:rsid w:val="007F1B12"/>
    <w:rsid w:val="007F41B0"/>
    <w:rsid w:val="007F51BE"/>
    <w:rsid w:val="007F5647"/>
    <w:rsid w:val="007F5D0E"/>
    <w:rsid w:val="007F750A"/>
    <w:rsid w:val="0080553F"/>
    <w:rsid w:val="00806529"/>
    <w:rsid w:val="0080758E"/>
    <w:rsid w:val="0081492E"/>
    <w:rsid w:val="0081672B"/>
    <w:rsid w:val="00821FE6"/>
    <w:rsid w:val="00825612"/>
    <w:rsid w:val="00826271"/>
    <w:rsid w:val="00827B65"/>
    <w:rsid w:val="00831072"/>
    <w:rsid w:val="00832688"/>
    <w:rsid w:val="008330FD"/>
    <w:rsid w:val="008332FC"/>
    <w:rsid w:val="0084151D"/>
    <w:rsid w:val="008556F2"/>
    <w:rsid w:val="0085603A"/>
    <w:rsid w:val="0085723A"/>
    <w:rsid w:val="008611C6"/>
    <w:rsid w:val="008615C1"/>
    <w:rsid w:val="008615C5"/>
    <w:rsid w:val="00866589"/>
    <w:rsid w:val="008716AE"/>
    <w:rsid w:val="00873835"/>
    <w:rsid w:val="00874C60"/>
    <w:rsid w:val="008757B1"/>
    <w:rsid w:val="00875929"/>
    <w:rsid w:val="00880DEF"/>
    <w:rsid w:val="008825A5"/>
    <w:rsid w:val="00882C99"/>
    <w:rsid w:val="008848E6"/>
    <w:rsid w:val="0089501D"/>
    <w:rsid w:val="00895283"/>
    <w:rsid w:val="00897CBA"/>
    <w:rsid w:val="008A03A6"/>
    <w:rsid w:val="008A0D7F"/>
    <w:rsid w:val="008A1C8D"/>
    <w:rsid w:val="008A6D73"/>
    <w:rsid w:val="008B1006"/>
    <w:rsid w:val="008B2372"/>
    <w:rsid w:val="008B2F94"/>
    <w:rsid w:val="008B3163"/>
    <w:rsid w:val="008B6373"/>
    <w:rsid w:val="008C0CDE"/>
    <w:rsid w:val="008C311C"/>
    <w:rsid w:val="008C5EE3"/>
    <w:rsid w:val="008C76E9"/>
    <w:rsid w:val="008D1C97"/>
    <w:rsid w:val="008D2169"/>
    <w:rsid w:val="008D7EE1"/>
    <w:rsid w:val="008E5375"/>
    <w:rsid w:val="008F06BB"/>
    <w:rsid w:val="008F162E"/>
    <w:rsid w:val="008F1A34"/>
    <w:rsid w:val="008F2D0E"/>
    <w:rsid w:val="008F5CD2"/>
    <w:rsid w:val="008F6483"/>
    <w:rsid w:val="008F72DD"/>
    <w:rsid w:val="009024C1"/>
    <w:rsid w:val="00903A58"/>
    <w:rsid w:val="009050FC"/>
    <w:rsid w:val="00910548"/>
    <w:rsid w:val="00910E27"/>
    <w:rsid w:val="00911868"/>
    <w:rsid w:val="00911B35"/>
    <w:rsid w:val="00912817"/>
    <w:rsid w:val="00914CFB"/>
    <w:rsid w:val="00917ADE"/>
    <w:rsid w:val="009233B1"/>
    <w:rsid w:val="00924E03"/>
    <w:rsid w:val="00927A67"/>
    <w:rsid w:val="0093028C"/>
    <w:rsid w:val="00930BEF"/>
    <w:rsid w:val="00933416"/>
    <w:rsid w:val="00933CD5"/>
    <w:rsid w:val="009412EB"/>
    <w:rsid w:val="00941358"/>
    <w:rsid w:val="009427A4"/>
    <w:rsid w:val="00943F30"/>
    <w:rsid w:val="009518FB"/>
    <w:rsid w:val="00960D8B"/>
    <w:rsid w:val="00963C3A"/>
    <w:rsid w:val="00965C60"/>
    <w:rsid w:val="0096644E"/>
    <w:rsid w:val="00966BF5"/>
    <w:rsid w:val="00967381"/>
    <w:rsid w:val="0097060F"/>
    <w:rsid w:val="009707C5"/>
    <w:rsid w:val="00971D24"/>
    <w:rsid w:val="00972A4F"/>
    <w:rsid w:val="00974CF1"/>
    <w:rsid w:val="00977A21"/>
    <w:rsid w:val="009825A0"/>
    <w:rsid w:val="00985DAE"/>
    <w:rsid w:val="00987198"/>
    <w:rsid w:val="009926BB"/>
    <w:rsid w:val="00993EC3"/>
    <w:rsid w:val="00995FD7"/>
    <w:rsid w:val="009B2492"/>
    <w:rsid w:val="009B2E1E"/>
    <w:rsid w:val="009B44E5"/>
    <w:rsid w:val="009B6F30"/>
    <w:rsid w:val="009C2CDF"/>
    <w:rsid w:val="009C5813"/>
    <w:rsid w:val="009C58C9"/>
    <w:rsid w:val="009D0746"/>
    <w:rsid w:val="009D14DB"/>
    <w:rsid w:val="009D41EB"/>
    <w:rsid w:val="009E3A62"/>
    <w:rsid w:val="009F1589"/>
    <w:rsid w:val="009F1B42"/>
    <w:rsid w:val="009F30FC"/>
    <w:rsid w:val="009F51CA"/>
    <w:rsid w:val="009F5E90"/>
    <w:rsid w:val="009F6005"/>
    <w:rsid w:val="009F6165"/>
    <w:rsid w:val="00A0391F"/>
    <w:rsid w:val="00A03C10"/>
    <w:rsid w:val="00A0612F"/>
    <w:rsid w:val="00A06411"/>
    <w:rsid w:val="00A11199"/>
    <w:rsid w:val="00A20858"/>
    <w:rsid w:val="00A21A31"/>
    <w:rsid w:val="00A2254F"/>
    <w:rsid w:val="00A22F6E"/>
    <w:rsid w:val="00A23971"/>
    <w:rsid w:val="00A25057"/>
    <w:rsid w:val="00A26700"/>
    <w:rsid w:val="00A30FC4"/>
    <w:rsid w:val="00A369B8"/>
    <w:rsid w:val="00A3724E"/>
    <w:rsid w:val="00A51DFB"/>
    <w:rsid w:val="00A55E89"/>
    <w:rsid w:val="00A56D2D"/>
    <w:rsid w:val="00A6388A"/>
    <w:rsid w:val="00A708A7"/>
    <w:rsid w:val="00A76940"/>
    <w:rsid w:val="00A80D9C"/>
    <w:rsid w:val="00A838D8"/>
    <w:rsid w:val="00A86152"/>
    <w:rsid w:val="00A936E8"/>
    <w:rsid w:val="00AA1A76"/>
    <w:rsid w:val="00AA3E15"/>
    <w:rsid w:val="00AA5CCD"/>
    <w:rsid w:val="00AA7B44"/>
    <w:rsid w:val="00AB10F8"/>
    <w:rsid w:val="00AB53A5"/>
    <w:rsid w:val="00AB5F98"/>
    <w:rsid w:val="00AC2307"/>
    <w:rsid w:val="00AC3251"/>
    <w:rsid w:val="00AC3C89"/>
    <w:rsid w:val="00AC5889"/>
    <w:rsid w:val="00AC6E4B"/>
    <w:rsid w:val="00AD1C8D"/>
    <w:rsid w:val="00AD42C0"/>
    <w:rsid w:val="00AD4700"/>
    <w:rsid w:val="00AD4970"/>
    <w:rsid w:val="00AE615E"/>
    <w:rsid w:val="00AF0F46"/>
    <w:rsid w:val="00AF3E03"/>
    <w:rsid w:val="00AF5059"/>
    <w:rsid w:val="00AF611F"/>
    <w:rsid w:val="00B01DCD"/>
    <w:rsid w:val="00B02256"/>
    <w:rsid w:val="00B065B6"/>
    <w:rsid w:val="00B10A04"/>
    <w:rsid w:val="00B10DB2"/>
    <w:rsid w:val="00B12FF0"/>
    <w:rsid w:val="00B159B7"/>
    <w:rsid w:val="00B21D5B"/>
    <w:rsid w:val="00B3176D"/>
    <w:rsid w:val="00B36C51"/>
    <w:rsid w:val="00B3743B"/>
    <w:rsid w:val="00B43369"/>
    <w:rsid w:val="00B45930"/>
    <w:rsid w:val="00B522DD"/>
    <w:rsid w:val="00B53E5C"/>
    <w:rsid w:val="00B60E4C"/>
    <w:rsid w:val="00B611E6"/>
    <w:rsid w:val="00B617F9"/>
    <w:rsid w:val="00B65556"/>
    <w:rsid w:val="00B666DA"/>
    <w:rsid w:val="00B66D95"/>
    <w:rsid w:val="00B7482A"/>
    <w:rsid w:val="00B77988"/>
    <w:rsid w:val="00B83581"/>
    <w:rsid w:val="00B84ACA"/>
    <w:rsid w:val="00B8699E"/>
    <w:rsid w:val="00B90CC4"/>
    <w:rsid w:val="00B90E7A"/>
    <w:rsid w:val="00B924E9"/>
    <w:rsid w:val="00B9523B"/>
    <w:rsid w:val="00B958F1"/>
    <w:rsid w:val="00B97A92"/>
    <w:rsid w:val="00BA181F"/>
    <w:rsid w:val="00BA36E6"/>
    <w:rsid w:val="00BA3824"/>
    <w:rsid w:val="00BA3AB5"/>
    <w:rsid w:val="00BA5DC9"/>
    <w:rsid w:val="00BB03B3"/>
    <w:rsid w:val="00BB0B24"/>
    <w:rsid w:val="00BB3804"/>
    <w:rsid w:val="00BB6AFA"/>
    <w:rsid w:val="00BB6EB4"/>
    <w:rsid w:val="00BB761F"/>
    <w:rsid w:val="00BC0AF7"/>
    <w:rsid w:val="00BC0B62"/>
    <w:rsid w:val="00BC2215"/>
    <w:rsid w:val="00BC395C"/>
    <w:rsid w:val="00BC41B5"/>
    <w:rsid w:val="00BD04AF"/>
    <w:rsid w:val="00BD2393"/>
    <w:rsid w:val="00BD3262"/>
    <w:rsid w:val="00BD33D1"/>
    <w:rsid w:val="00BD410A"/>
    <w:rsid w:val="00BD5521"/>
    <w:rsid w:val="00BE3F18"/>
    <w:rsid w:val="00BE5E86"/>
    <w:rsid w:val="00BF1C50"/>
    <w:rsid w:val="00BF34D5"/>
    <w:rsid w:val="00BF3898"/>
    <w:rsid w:val="00BF58B8"/>
    <w:rsid w:val="00BF77F9"/>
    <w:rsid w:val="00C01EF8"/>
    <w:rsid w:val="00C101CA"/>
    <w:rsid w:val="00C11E95"/>
    <w:rsid w:val="00C140B1"/>
    <w:rsid w:val="00C142BF"/>
    <w:rsid w:val="00C15422"/>
    <w:rsid w:val="00C16E09"/>
    <w:rsid w:val="00C2047D"/>
    <w:rsid w:val="00C20E03"/>
    <w:rsid w:val="00C22D8F"/>
    <w:rsid w:val="00C23A1A"/>
    <w:rsid w:val="00C24C0D"/>
    <w:rsid w:val="00C37209"/>
    <w:rsid w:val="00C379F3"/>
    <w:rsid w:val="00C40DE9"/>
    <w:rsid w:val="00C42A7F"/>
    <w:rsid w:val="00C43765"/>
    <w:rsid w:val="00C43C9C"/>
    <w:rsid w:val="00C570A1"/>
    <w:rsid w:val="00C579E3"/>
    <w:rsid w:val="00C6078E"/>
    <w:rsid w:val="00C60AF2"/>
    <w:rsid w:val="00C62817"/>
    <w:rsid w:val="00C62957"/>
    <w:rsid w:val="00C664B2"/>
    <w:rsid w:val="00C72154"/>
    <w:rsid w:val="00C73D30"/>
    <w:rsid w:val="00C7420B"/>
    <w:rsid w:val="00C746AF"/>
    <w:rsid w:val="00C75FB8"/>
    <w:rsid w:val="00C7703B"/>
    <w:rsid w:val="00C77CB6"/>
    <w:rsid w:val="00C83305"/>
    <w:rsid w:val="00C85113"/>
    <w:rsid w:val="00C86B16"/>
    <w:rsid w:val="00C86FEB"/>
    <w:rsid w:val="00C90C62"/>
    <w:rsid w:val="00C90D5E"/>
    <w:rsid w:val="00C91BBB"/>
    <w:rsid w:val="00C923CD"/>
    <w:rsid w:val="00C975EB"/>
    <w:rsid w:val="00CA2360"/>
    <w:rsid w:val="00CA6E8F"/>
    <w:rsid w:val="00CB0017"/>
    <w:rsid w:val="00CB1715"/>
    <w:rsid w:val="00CB2308"/>
    <w:rsid w:val="00CB30E2"/>
    <w:rsid w:val="00CB46B0"/>
    <w:rsid w:val="00CB650A"/>
    <w:rsid w:val="00CB6CDC"/>
    <w:rsid w:val="00CC053B"/>
    <w:rsid w:val="00CD33E6"/>
    <w:rsid w:val="00CD544C"/>
    <w:rsid w:val="00CD5E66"/>
    <w:rsid w:val="00CD5F0B"/>
    <w:rsid w:val="00CD6C37"/>
    <w:rsid w:val="00CE28CD"/>
    <w:rsid w:val="00CE3696"/>
    <w:rsid w:val="00CE4383"/>
    <w:rsid w:val="00CF24D2"/>
    <w:rsid w:val="00D001B4"/>
    <w:rsid w:val="00D00D03"/>
    <w:rsid w:val="00D02B56"/>
    <w:rsid w:val="00D02FCE"/>
    <w:rsid w:val="00D04D7E"/>
    <w:rsid w:val="00D050DE"/>
    <w:rsid w:val="00D164EB"/>
    <w:rsid w:val="00D219BD"/>
    <w:rsid w:val="00D22B95"/>
    <w:rsid w:val="00D25AA8"/>
    <w:rsid w:val="00D25F2C"/>
    <w:rsid w:val="00D30D36"/>
    <w:rsid w:val="00D31CC1"/>
    <w:rsid w:val="00D340B0"/>
    <w:rsid w:val="00D35F41"/>
    <w:rsid w:val="00D36EB1"/>
    <w:rsid w:val="00D47559"/>
    <w:rsid w:val="00D50C19"/>
    <w:rsid w:val="00D542D4"/>
    <w:rsid w:val="00D57488"/>
    <w:rsid w:val="00D636A5"/>
    <w:rsid w:val="00D72988"/>
    <w:rsid w:val="00D83DC6"/>
    <w:rsid w:val="00D84CF4"/>
    <w:rsid w:val="00D87FD9"/>
    <w:rsid w:val="00D91252"/>
    <w:rsid w:val="00D9173D"/>
    <w:rsid w:val="00D967F9"/>
    <w:rsid w:val="00D97750"/>
    <w:rsid w:val="00DA0CAE"/>
    <w:rsid w:val="00DA2C3C"/>
    <w:rsid w:val="00DA4132"/>
    <w:rsid w:val="00DA6A00"/>
    <w:rsid w:val="00DB145F"/>
    <w:rsid w:val="00DB36FA"/>
    <w:rsid w:val="00DB7A3C"/>
    <w:rsid w:val="00DC01E6"/>
    <w:rsid w:val="00DC13D8"/>
    <w:rsid w:val="00DC2DC2"/>
    <w:rsid w:val="00DC3EAD"/>
    <w:rsid w:val="00DC670D"/>
    <w:rsid w:val="00DC772E"/>
    <w:rsid w:val="00DD1B14"/>
    <w:rsid w:val="00DD2142"/>
    <w:rsid w:val="00DE02D9"/>
    <w:rsid w:val="00DE0BCA"/>
    <w:rsid w:val="00DE1229"/>
    <w:rsid w:val="00DE6C8C"/>
    <w:rsid w:val="00DE726C"/>
    <w:rsid w:val="00DE7555"/>
    <w:rsid w:val="00DE76F1"/>
    <w:rsid w:val="00DF05C8"/>
    <w:rsid w:val="00DF0FE4"/>
    <w:rsid w:val="00DF4D22"/>
    <w:rsid w:val="00E04C33"/>
    <w:rsid w:val="00E05BE3"/>
    <w:rsid w:val="00E05D2C"/>
    <w:rsid w:val="00E0634C"/>
    <w:rsid w:val="00E1062D"/>
    <w:rsid w:val="00E116B0"/>
    <w:rsid w:val="00E14D4B"/>
    <w:rsid w:val="00E158B5"/>
    <w:rsid w:val="00E160A6"/>
    <w:rsid w:val="00E17A9C"/>
    <w:rsid w:val="00E17E1F"/>
    <w:rsid w:val="00E231FD"/>
    <w:rsid w:val="00E236DF"/>
    <w:rsid w:val="00E2755D"/>
    <w:rsid w:val="00E33217"/>
    <w:rsid w:val="00E36FF3"/>
    <w:rsid w:val="00E40650"/>
    <w:rsid w:val="00E451A0"/>
    <w:rsid w:val="00E45C6B"/>
    <w:rsid w:val="00E45C79"/>
    <w:rsid w:val="00E460D4"/>
    <w:rsid w:val="00E5106B"/>
    <w:rsid w:val="00E53EFE"/>
    <w:rsid w:val="00E53FE6"/>
    <w:rsid w:val="00E6096C"/>
    <w:rsid w:val="00E642AC"/>
    <w:rsid w:val="00E6706C"/>
    <w:rsid w:val="00E7497C"/>
    <w:rsid w:val="00E85DF7"/>
    <w:rsid w:val="00E86255"/>
    <w:rsid w:val="00E877FF"/>
    <w:rsid w:val="00E91ED0"/>
    <w:rsid w:val="00E93B17"/>
    <w:rsid w:val="00E9733A"/>
    <w:rsid w:val="00EA1AC4"/>
    <w:rsid w:val="00EA2FC5"/>
    <w:rsid w:val="00EA4A1A"/>
    <w:rsid w:val="00EA5D14"/>
    <w:rsid w:val="00EB2F4A"/>
    <w:rsid w:val="00EB6FB0"/>
    <w:rsid w:val="00EE03E7"/>
    <w:rsid w:val="00EE1D93"/>
    <w:rsid w:val="00EE5E85"/>
    <w:rsid w:val="00EE60EB"/>
    <w:rsid w:val="00EF1263"/>
    <w:rsid w:val="00EF1942"/>
    <w:rsid w:val="00EF3EA7"/>
    <w:rsid w:val="00EF7280"/>
    <w:rsid w:val="00F01353"/>
    <w:rsid w:val="00F03BF5"/>
    <w:rsid w:val="00F103BC"/>
    <w:rsid w:val="00F11EA9"/>
    <w:rsid w:val="00F1225B"/>
    <w:rsid w:val="00F12301"/>
    <w:rsid w:val="00F12879"/>
    <w:rsid w:val="00F12E7E"/>
    <w:rsid w:val="00F13C21"/>
    <w:rsid w:val="00F202D5"/>
    <w:rsid w:val="00F22448"/>
    <w:rsid w:val="00F22C7F"/>
    <w:rsid w:val="00F231C8"/>
    <w:rsid w:val="00F279A3"/>
    <w:rsid w:val="00F27F3F"/>
    <w:rsid w:val="00F322F1"/>
    <w:rsid w:val="00F374F9"/>
    <w:rsid w:val="00F37A36"/>
    <w:rsid w:val="00F41956"/>
    <w:rsid w:val="00F433D1"/>
    <w:rsid w:val="00F436CF"/>
    <w:rsid w:val="00F50E9A"/>
    <w:rsid w:val="00F51D75"/>
    <w:rsid w:val="00F63CA7"/>
    <w:rsid w:val="00F70820"/>
    <w:rsid w:val="00F73D41"/>
    <w:rsid w:val="00F770E4"/>
    <w:rsid w:val="00F805BB"/>
    <w:rsid w:val="00F83629"/>
    <w:rsid w:val="00F85F08"/>
    <w:rsid w:val="00F912E7"/>
    <w:rsid w:val="00F91B2C"/>
    <w:rsid w:val="00F92890"/>
    <w:rsid w:val="00FA61ED"/>
    <w:rsid w:val="00FB2736"/>
    <w:rsid w:val="00FB63C2"/>
    <w:rsid w:val="00FC19C6"/>
    <w:rsid w:val="00FC3D2C"/>
    <w:rsid w:val="00FC4644"/>
    <w:rsid w:val="00FD14C3"/>
    <w:rsid w:val="00FD2F10"/>
    <w:rsid w:val="00FD74DB"/>
    <w:rsid w:val="00FE41ED"/>
    <w:rsid w:val="00FE7084"/>
    <w:rsid w:val="00FE786F"/>
    <w:rsid w:val="00FF1DCD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A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825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58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4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825A0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9825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825A0"/>
    <w:rPr>
      <w:b/>
      <w:bCs/>
    </w:rPr>
  </w:style>
  <w:style w:type="paragraph" w:customStyle="1" w:styleId="rteleft">
    <w:name w:val="rteleft"/>
    <w:basedOn w:val="Normal"/>
    <w:uiPriority w:val="99"/>
    <w:rsid w:val="00AC5889"/>
    <w:pPr>
      <w:spacing w:before="96" w:after="192"/>
    </w:pPr>
  </w:style>
  <w:style w:type="paragraph" w:customStyle="1" w:styleId="rtecenter">
    <w:name w:val="rtecenter"/>
    <w:basedOn w:val="Normal"/>
    <w:uiPriority w:val="99"/>
    <w:rsid w:val="00AC5889"/>
    <w:pPr>
      <w:spacing w:before="96" w:after="192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AC5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46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C5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46A0"/>
    <w:rPr>
      <w:rFonts w:ascii="Arial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uiPriority w:val="99"/>
    <w:rsid w:val="00AC5889"/>
    <w:rPr>
      <w:color w:val="FF0000"/>
    </w:rPr>
  </w:style>
  <w:style w:type="character" w:customStyle="1" w:styleId="submitted3">
    <w:name w:val="submitted3"/>
    <w:basedOn w:val="DefaultParagraphFont"/>
    <w:uiPriority w:val="99"/>
    <w:rsid w:val="00AC5889"/>
    <w:rPr>
      <w:color w:val="auto"/>
      <w:sz w:val="19"/>
      <w:szCs w:val="19"/>
    </w:rPr>
  </w:style>
  <w:style w:type="character" w:customStyle="1" w:styleId="taxonomy2">
    <w:name w:val="taxonomy2"/>
    <w:basedOn w:val="DefaultParagraphFont"/>
    <w:uiPriority w:val="99"/>
    <w:rsid w:val="00AC5889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1F64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64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4E4"/>
    <w:rPr>
      <w:sz w:val="24"/>
      <w:szCs w:val="24"/>
    </w:rPr>
  </w:style>
  <w:style w:type="paragraph" w:customStyle="1" w:styleId="s1">
    <w:name w:val="s_1"/>
    <w:basedOn w:val="Normal"/>
    <w:uiPriority w:val="99"/>
    <w:rsid w:val="00C20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750">
              <w:marLeft w:val="4336"/>
              <w:marRight w:val="528"/>
              <w:marTop w:val="0"/>
              <w:marBottom w:val="1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41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2752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38">
                  <w:marLeft w:val="0"/>
                  <w:marRight w:val="16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2015-03-10T10:09:00Z</cp:lastPrinted>
  <dcterms:created xsi:type="dcterms:W3CDTF">2015-03-11T07:05:00Z</dcterms:created>
  <dcterms:modified xsi:type="dcterms:W3CDTF">2015-03-11T13:00:00Z</dcterms:modified>
</cp:coreProperties>
</file>