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1C" w:rsidRDefault="00EF3F1C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0pt;margin-top:-27pt;width:42.4pt;height:77.9pt;z-index:251658240;visibility:visible">
            <v:imagedata r:id="rId7" o:title=""/>
            <w10:wrap type="square"/>
          </v:shape>
        </w:pict>
      </w:r>
    </w:p>
    <w:p w:rsidR="00EF3F1C" w:rsidRDefault="00EF3F1C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F1C" w:rsidRPr="0036228C" w:rsidRDefault="00EF3F1C" w:rsidP="0036228C">
      <w:pPr>
        <w:ind w:firstLine="0"/>
        <w:rPr>
          <w:sz w:val="28"/>
          <w:szCs w:val="28"/>
        </w:rPr>
      </w:pPr>
    </w:p>
    <w:p w:rsidR="00EF3F1C" w:rsidRPr="0036228C" w:rsidRDefault="00EF3F1C" w:rsidP="0036228C">
      <w:pPr>
        <w:ind w:firstLine="0"/>
        <w:rPr>
          <w:sz w:val="28"/>
          <w:szCs w:val="28"/>
        </w:rPr>
      </w:pPr>
    </w:p>
    <w:p w:rsidR="00EF3F1C" w:rsidRPr="0036228C" w:rsidRDefault="00EF3F1C" w:rsidP="0036228C">
      <w:pPr>
        <w:ind w:firstLine="0"/>
        <w:jc w:val="center"/>
        <w:rPr>
          <w:b/>
          <w:bCs/>
          <w:sz w:val="28"/>
          <w:szCs w:val="28"/>
        </w:rPr>
      </w:pPr>
      <w:r w:rsidRPr="0036228C">
        <w:rPr>
          <w:b/>
          <w:bCs/>
          <w:sz w:val="28"/>
          <w:szCs w:val="28"/>
        </w:rPr>
        <w:t>СОВЕТ ДЕПУТАТОВ ВТОРОГО СОЗЫВА</w:t>
      </w:r>
    </w:p>
    <w:p w:rsidR="00EF3F1C" w:rsidRPr="0036228C" w:rsidRDefault="00EF3F1C" w:rsidP="0036228C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ПОКРОВСКОГО</w:t>
      </w:r>
      <w:r w:rsidRPr="0036228C">
        <w:rPr>
          <w:b/>
          <w:bCs/>
          <w:sz w:val="28"/>
          <w:szCs w:val="28"/>
        </w:rPr>
        <w:t xml:space="preserve"> СЕЛЬСКОГО ПОСЕЛЕНИЯ</w:t>
      </w:r>
    </w:p>
    <w:p w:rsidR="00EF3F1C" w:rsidRPr="0036228C" w:rsidRDefault="00EF3F1C" w:rsidP="0036228C">
      <w:pPr>
        <w:ind w:firstLine="0"/>
        <w:jc w:val="center"/>
        <w:rPr>
          <w:b/>
          <w:bCs/>
          <w:sz w:val="28"/>
          <w:szCs w:val="28"/>
        </w:rPr>
      </w:pPr>
      <w:r w:rsidRPr="0036228C">
        <w:rPr>
          <w:b/>
          <w:bCs/>
          <w:sz w:val="28"/>
          <w:szCs w:val="28"/>
        </w:rPr>
        <w:t>ГАГАРИНСКОГО РАЙОНА СМОЛЕНСКОЙ ОБЛАСТИ</w:t>
      </w:r>
    </w:p>
    <w:p w:rsidR="00EF3F1C" w:rsidRPr="0036228C" w:rsidRDefault="00EF3F1C" w:rsidP="0036228C">
      <w:pPr>
        <w:ind w:firstLine="0"/>
        <w:jc w:val="center"/>
        <w:rPr>
          <w:b/>
          <w:bCs/>
          <w:sz w:val="28"/>
          <w:szCs w:val="28"/>
        </w:rPr>
      </w:pPr>
    </w:p>
    <w:p w:rsidR="00EF3F1C" w:rsidRPr="0036228C" w:rsidRDefault="00EF3F1C" w:rsidP="0036228C">
      <w:pPr>
        <w:ind w:firstLine="0"/>
        <w:jc w:val="center"/>
        <w:rPr>
          <w:b/>
          <w:bCs/>
          <w:sz w:val="28"/>
          <w:szCs w:val="28"/>
        </w:rPr>
      </w:pPr>
      <w:r w:rsidRPr="0036228C">
        <w:rPr>
          <w:b/>
          <w:bCs/>
          <w:sz w:val="28"/>
          <w:szCs w:val="28"/>
        </w:rPr>
        <w:t>РЕШЕНИЕ</w:t>
      </w:r>
    </w:p>
    <w:p w:rsidR="00EF3F1C" w:rsidRPr="009D058F" w:rsidRDefault="00EF3F1C" w:rsidP="0036228C">
      <w:pPr>
        <w:ind w:firstLine="0"/>
        <w:rPr>
          <w:b/>
          <w:bCs/>
          <w:sz w:val="24"/>
          <w:szCs w:val="24"/>
        </w:rPr>
      </w:pPr>
    </w:p>
    <w:p w:rsidR="00EF3F1C" w:rsidRPr="009D058F" w:rsidRDefault="00EF3F1C" w:rsidP="006F5E74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26</w:t>
      </w:r>
      <w:r w:rsidRPr="009D058F">
        <w:rPr>
          <w:b/>
          <w:bCs/>
          <w:sz w:val="24"/>
          <w:szCs w:val="24"/>
        </w:rPr>
        <w:t xml:space="preserve"> мая 2015 года</w:t>
      </w:r>
      <w:r w:rsidRPr="009D058F">
        <w:rPr>
          <w:b/>
          <w:bCs/>
          <w:sz w:val="24"/>
          <w:szCs w:val="24"/>
        </w:rPr>
        <w:tab/>
      </w:r>
      <w:r w:rsidRPr="009D058F">
        <w:rPr>
          <w:b/>
          <w:bCs/>
          <w:sz w:val="24"/>
          <w:szCs w:val="24"/>
        </w:rPr>
        <w:tab/>
      </w:r>
      <w:r w:rsidRPr="009D058F">
        <w:rPr>
          <w:b/>
          <w:bCs/>
          <w:sz w:val="24"/>
          <w:szCs w:val="24"/>
        </w:rPr>
        <w:tab/>
      </w:r>
      <w:r w:rsidRPr="009D058F">
        <w:rPr>
          <w:b/>
          <w:bCs/>
          <w:sz w:val="24"/>
          <w:szCs w:val="24"/>
        </w:rPr>
        <w:tab/>
      </w:r>
      <w:r w:rsidRPr="009D058F">
        <w:rPr>
          <w:b/>
          <w:bCs/>
          <w:sz w:val="24"/>
          <w:szCs w:val="24"/>
        </w:rPr>
        <w:tab/>
      </w:r>
      <w:r w:rsidRPr="009D058F">
        <w:rPr>
          <w:b/>
          <w:bCs/>
          <w:sz w:val="24"/>
          <w:szCs w:val="24"/>
        </w:rPr>
        <w:tab/>
      </w:r>
      <w:r w:rsidRPr="009D058F">
        <w:rPr>
          <w:b/>
          <w:bCs/>
          <w:sz w:val="24"/>
          <w:szCs w:val="24"/>
        </w:rPr>
        <w:tab/>
      </w:r>
      <w:r w:rsidRPr="009D058F">
        <w:rPr>
          <w:b/>
          <w:bCs/>
          <w:sz w:val="24"/>
          <w:szCs w:val="24"/>
        </w:rPr>
        <w:tab/>
      </w:r>
      <w:r w:rsidRPr="009D058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№ 15</w:t>
      </w:r>
    </w:p>
    <w:p w:rsidR="00EF3F1C" w:rsidRPr="009D058F" w:rsidRDefault="00EF3F1C" w:rsidP="0036228C">
      <w:pPr>
        <w:ind w:firstLine="0"/>
        <w:jc w:val="center"/>
        <w:rPr>
          <w:b/>
          <w:bCs/>
          <w:sz w:val="24"/>
          <w:szCs w:val="24"/>
        </w:rPr>
      </w:pPr>
    </w:p>
    <w:p w:rsidR="00EF3F1C" w:rsidRPr="009D058F" w:rsidRDefault="00EF3F1C" w:rsidP="00521ABA">
      <w:pPr>
        <w:autoSpaceDE w:val="0"/>
        <w:autoSpaceDN w:val="0"/>
        <w:adjustRightInd w:val="0"/>
        <w:ind w:right="5127" w:firstLine="0"/>
        <w:rPr>
          <w:b/>
          <w:bCs/>
          <w:sz w:val="24"/>
          <w:szCs w:val="24"/>
          <w:lang w:eastAsia="en-US"/>
        </w:rPr>
      </w:pPr>
      <w:r w:rsidRPr="009D058F">
        <w:rPr>
          <w:b/>
          <w:bCs/>
          <w:sz w:val="24"/>
          <w:szCs w:val="24"/>
          <w:lang w:eastAsia="en-US"/>
        </w:rPr>
        <w:t xml:space="preserve">Об утверждении Правил присвоения, изменения и аннулирования адресов на территории муниципального образования Покровское сельское поселение Гагаринского района Смоленской области </w:t>
      </w:r>
    </w:p>
    <w:p w:rsidR="00EF3F1C" w:rsidRPr="009D058F" w:rsidRDefault="00EF3F1C" w:rsidP="0036228C">
      <w:pPr>
        <w:ind w:firstLine="0"/>
        <w:rPr>
          <w:sz w:val="24"/>
          <w:szCs w:val="24"/>
        </w:rPr>
      </w:pPr>
    </w:p>
    <w:p w:rsidR="00EF3F1C" w:rsidRPr="009D058F" w:rsidRDefault="00EF3F1C" w:rsidP="0036228C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9D058F">
        <w:rPr>
          <w:sz w:val="24"/>
          <w:szCs w:val="24"/>
          <w:lang w:eastAsia="en-US"/>
        </w:rPr>
        <w:t>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Покровского сельского поселения Гагаринского района Смоленской области, Совет депутатов Покровского сельского поселения Гагаринского района Смоленской области</w:t>
      </w:r>
    </w:p>
    <w:p w:rsidR="00EF3F1C" w:rsidRPr="009D058F" w:rsidRDefault="00EF3F1C" w:rsidP="0036228C">
      <w:pPr>
        <w:autoSpaceDE w:val="0"/>
        <w:autoSpaceDN w:val="0"/>
        <w:adjustRightInd w:val="0"/>
        <w:ind w:firstLine="0"/>
        <w:rPr>
          <w:sz w:val="24"/>
          <w:szCs w:val="24"/>
          <w:lang w:eastAsia="en-US"/>
        </w:rPr>
      </w:pPr>
    </w:p>
    <w:p w:rsidR="00EF3F1C" w:rsidRPr="009D058F" w:rsidRDefault="00EF3F1C" w:rsidP="003C6E4F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 w:rsidRPr="009D058F">
        <w:rPr>
          <w:b/>
          <w:bCs/>
          <w:sz w:val="24"/>
          <w:szCs w:val="24"/>
          <w:lang w:eastAsia="en-US"/>
        </w:rPr>
        <w:t>РЕШИЛ:</w:t>
      </w:r>
    </w:p>
    <w:p w:rsidR="00EF3F1C" w:rsidRPr="009D058F" w:rsidRDefault="00EF3F1C" w:rsidP="003C6E4F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EF3F1C" w:rsidRPr="009D058F" w:rsidRDefault="00EF3F1C" w:rsidP="003C6E4F">
      <w:pPr>
        <w:autoSpaceDE w:val="0"/>
        <w:autoSpaceDN w:val="0"/>
        <w:adjustRightInd w:val="0"/>
        <w:rPr>
          <w:sz w:val="24"/>
          <w:szCs w:val="24"/>
        </w:rPr>
      </w:pPr>
      <w:r w:rsidRPr="009D058F">
        <w:rPr>
          <w:sz w:val="24"/>
          <w:szCs w:val="24"/>
          <w:lang w:eastAsia="en-US"/>
        </w:rPr>
        <w:t>1.</w:t>
      </w:r>
      <w:r w:rsidRPr="009D058F">
        <w:rPr>
          <w:sz w:val="24"/>
          <w:szCs w:val="24"/>
        </w:rPr>
        <w:t>Утвердить прилагаемые Правила присвоения, изменения и аннулирования адресов на территории муниципального образования Покровское сельское поселение Гагаринского района Смоленской области.</w:t>
      </w:r>
    </w:p>
    <w:p w:rsidR="00EF3F1C" w:rsidRPr="009D058F" w:rsidRDefault="00EF3F1C" w:rsidP="003C6E4F">
      <w:pPr>
        <w:autoSpaceDE w:val="0"/>
        <w:autoSpaceDN w:val="0"/>
        <w:adjustRightInd w:val="0"/>
        <w:rPr>
          <w:sz w:val="24"/>
          <w:szCs w:val="24"/>
        </w:rPr>
      </w:pPr>
      <w:r w:rsidRPr="009D058F">
        <w:rPr>
          <w:sz w:val="24"/>
          <w:szCs w:val="24"/>
        </w:rPr>
        <w:t>2.Признать утратившим силу решение Совета депутатов Покровского сельского поселения Гагаринского района Смоленской области от 10.09.2009 года № 31 «Об утверждении Положения «О ведении адресного хозяйства в Покровском сельском поселении Гагаринского района Смоленской области».</w:t>
      </w:r>
    </w:p>
    <w:p w:rsidR="00EF3F1C" w:rsidRPr="009D058F" w:rsidRDefault="00EF3F1C" w:rsidP="002C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58F">
        <w:rPr>
          <w:rFonts w:ascii="Times New Roman" w:hAnsi="Times New Roman" w:cs="Times New Roman"/>
          <w:sz w:val="24"/>
          <w:szCs w:val="24"/>
        </w:rPr>
        <w:t>3.Настоящее решение вступает в силу с момента его принятия, подлежит официальному опубликованию в газете «Гжатский вестник» и размещению на страничке официального сайта муниципального образования «Гагаринский район» Смоленской области.</w:t>
      </w:r>
    </w:p>
    <w:p w:rsidR="00EF3F1C" w:rsidRPr="009D058F" w:rsidRDefault="00EF3F1C" w:rsidP="002C1CC7">
      <w:pPr>
        <w:autoSpaceDE w:val="0"/>
        <w:autoSpaceDN w:val="0"/>
        <w:adjustRightInd w:val="0"/>
        <w:rPr>
          <w:sz w:val="24"/>
          <w:szCs w:val="24"/>
        </w:rPr>
      </w:pPr>
    </w:p>
    <w:p w:rsidR="00EF3F1C" w:rsidRDefault="00EF3F1C" w:rsidP="0036228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F3F1C" w:rsidRDefault="00EF3F1C" w:rsidP="0036228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F3F1C" w:rsidRPr="009D058F" w:rsidRDefault="00EF3F1C" w:rsidP="0036228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F3F1C" w:rsidRPr="009D058F" w:rsidRDefault="00EF3F1C" w:rsidP="0036228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D058F">
        <w:rPr>
          <w:sz w:val="24"/>
          <w:szCs w:val="24"/>
        </w:rPr>
        <w:t>Глава муниципального образования</w:t>
      </w:r>
    </w:p>
    <w:p w:rsidR="00EF3F1C" w:rsidRPr="009D058F" w:rsidRDefault="00EF3F1C" w:rsidP="0036228C">
      <w:pPr>
        <w:ind w:firstLine="0"/>
        <w:rPr>
          <w:sz w:val="24"/>
          <w:szCs w:val="24"/>
        </w:rPr>
      </w:pPr>
      <w:r w:rsidRPr="009D058F">
        <w:rPr>
          <w:sz w:val="24"/>
          <w:szCs w:val="24"/>
        </w:rPr>
        <w:t>Покровское сельское поселение</w:t>
      </w:r>
    </w:p>
    <w:p w:rsidR="00EF3F1C" w:rsidRPr="009D058F" w:rsidRDefault="00EF3F1C" w:rsidP="0036228C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D058F">
        <w:rPr>
          <w:rFonts w:ascii="Times New Roman" w:hAnsi="Times New Roman" w:cs="Times New Roman"/>
          <w:sz w:val="24"/>
          <w:szCs w:val="24"/>
          <w:lang w:eastAsia="ru-RU"/>
        </w:rPr>
        <w:t xml:space="preserve">Гагаринского района </w:t>
      </w:r>
    </w:p>
    <w:p w:rsidR="00EF3F1C" w:rsidRPr="009D058F" w:rsidRDefault="00EF3F1C" w:rsidP="003622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D058F">
        <w:rPr>
          <w:rFonts w:ascii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  <w:r w:rsidRPr="009D05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05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05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05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05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05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058F">
        <w:rPr>
          <w:rFonts w:ascii="Times New Roman" w:hAnsi="Times New Roman" w:cs="Times New Roman"/>
          <w:sz w:val="24"/>
          <w:szCs w:val="24"/>
          <w:lang w:eastAsia="ru-RU"/>
        </w:rPr>
        <w:tab/>
        <w:t>З.А.Данилова</w:t>
      </w:r>
    </w:p>
    <w:p w:rsidR="00EF3F1C" w:rsidRDefault="00EF3F1C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F1C" w:rsidRDefault="00EF3F1C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F1C" w:rsidRDefault="00EF3F1C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F1C" w:rsidRPr="006F5E74" w:rsidRDefault="00EF3F1C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F1C" w:rsidRPr="006F5E74" w:rsidRDefault="00EF3F1C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Утверждены</w:t>
      </w:r>
    </w:p>
    <w:p w:rsidR="00EF3F1C" w:rsidRPr="006F5E74" w:rsidRDefault="00EF3F1C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F3F1C" w:rsidRPr="006F5E74" w:rsidRDefault="00EF3F1C" w:rsidP="00C0477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EF3F1C" w:rsidRPr="006F5E74" w:rsidRDefault="00EF3F1C" w:rsidP="00C0477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Гагаринского района Смоленской области</w:t>
      </w:r>
    </w:p>
    <w:p w:rsidR="00EF3F1C" w:rsidRPr="006F5E74" w:rsidRDefault="00EF3F1C" w:rsidP="00C0477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26.05.2015 года № 15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1C" w:rsidRPr="006F5E74" w:rsidRDefault="00EF3F1C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6F5E74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F3F1C" w:rsidRPr="006F5E74" w:rsidRDefault="00EF3F1C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E74">
        <w:rPr>
          <w:rFonts w:ascii="Times New Roman" w:hAnsi="Times New Roman" w:cs="Times New Roman"/>
          <w:b/>
          <w:bCs/>
          <w:sz w:val="24"/>
          <w:szCs w:val="24"/>
        </w:rPr>
        <w:t>присвоения, изменения и аннулирования адресов</w:t>
      </w:r>
    </w:p>
    <w:p w:rsidR="00EF3F1C" w:rsidRPr="006F5E74" w:rsidRDefault="00EF3F1C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F1C" w:rsidRPr="006F5E74" w:rsidRDefault="00EF3F1C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5E74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F3F1C" w:rsidRPr="006F5E74" w:rsidRDefault="00EF3F1C" w:rsidP="00F07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1. 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устанавливают порядок присвоения, изменения и аннулирования адресов на территории муниципального образования Покровское сельское поселение Гагаринского района Смоленской области.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sz w:val="24"/>
          <w:szCs w:val="24"/>
        </w:rPr>
        <w:t>2.В настоящих Правилах используются следующие понятия: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sz w:val="24"/>
          <w:szCs w:val="24"/>
        </w:rPr>
        <w:t xml:space="preserve">3. </w:t>
      </w:r>
      <w:bookmarkStart w:id="1" w:name="Par48"/>
      <w:bookmarkEnd w:id="1"/>
      <w:r w:rsidRPr="006F5E74">
        <w:rPr>
          <w:color w:val="000000"/>
          <w:sz w:val="24"/>
          <w:szCs w:val="24"/>
        </w:rPr>
        <w:t>Адрес, присвоенный объекту адресации, должен отвечать следующим требованиям: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муниципального образования Покровское сельское поселение Гагаринского района Смоленской области.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1C" w:rsidRPr="006F5E74" w:rsidRDefault="00EF3F1C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5E74">
        <w:rPr>
          <w:rFonts w:ascii="Times New Roman" w:hAnsi="Times New Roman" w:cs="Times New Roman"/>
          <w:b/>
          <w:bCs/>
          <w:sz w:val="24"/>
          <w:szCs w:val="24"/>
        </w:rPr>
        <w:t>II. Порядок присвоения объекту адресации адреса, изменения</w:t>
      </w:r>
    </w:p>
    <w:p w:rsidR="00EF3F1C" w:rsidRPr="006F5E74" w:rsidRDefault="00EF3F1C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E74">
        <w:rPr>
          <w:rFonts w:ascii="Times New Roman" w:hAnsi="Times New Roman" w:cs="Times New Roman"/>
          <w:b/>
          <w:bCs/>
          <w:sz w:val="24"/>
          <w:szCs w:val="24"/>
        </w:rPr>
        <w:t>и аннулирования такого адреса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1C" w:rsidRPr="006F5E74" w:rsidRDefault="00EF3F1C" w:rsidP="00C04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6. Присвоение объекту адресации адреса, изменение и аннулирование такого адреса в соответствии с Уставом Покровского сельского поселения Гагаринского района Смоленской области (далее – Устав) осуществляется Администрацией Покровского сельского поселения Гагаринского района Смоленской области (далее – Администрация) с использованием федеральной информационной адресной системы.</w:t>
      </w:r>
    </w:p>
    <w:p w:rsidR="00EF3F1C" w:rsidRPr="006F5E74" w:rsidRDefault="00EF3F1C" w:rsidP="00B06D70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</w:t>
      </w:r>
      <w:hyperlink w:anchor="Par114" w:history="1">
        <w:r w:rsidRPr="006F5E7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9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6F5E7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F5E74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bookmarkStart w:id="2" w:name="Par55"/>
      <w:bookmarkEnd w:id="2"/>
      <w:r w:rsidRPr="006F5E74">
        <w:rPr>
          <w:color w:val="000000"/>
          <w:sz w:val="24"/>
          <w:szCs w:val="24"/>
        </w:rPr>
        <w:t>8. Присвоение объекту адресации адреса осуществляется: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а) в отношении земельных участков в случаях: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 w:rsidRPr="006F5E74">
          <w:rPr>
            <w:color w:val="000000"/>
            <w:sz w:val="24"/>
            <w:szCs w:val="24"/>
          </w:rPr>
          <w:t>кодексом</w:t>
        </w:r>
      </w:hyperlink>
      <w:r w:rsidRPr="006F5E74">
        <w:rPr>
          <w:color w:val="000000"/>
          <w:sz w:val="24"/>
          <w:szCs w:val="24"/>
        </w:rPr>
        <w:t xml:space="preserve"> Российской Федерации;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6F5E74">
          <w:rPr>
            <w:color w:val="000000"/>
            <w:sz w:val="24"/>
            <w:szCs w:val="24"/>
          </w:rPr>
          <w:t>законом</w:t>
        </w:r>
      </w:hyperlink>
      <w:r w:rsidRPr="006F5E74">
        <w:rPr>
          <w:color w:val="000000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6F5E74">
          <w:rPr>
            <w:color w:val="000000"/>
            <w:sz w:val="24"/>
            <w:szCs w:val="24"/>
          </w:rPr>
          <w:t>законом</w:t>
        </w:r>
      </w:hyperlink>
      <w:r w:rsidRPr="006F5E74">
        <w:rPr>
          <w:color w:val="000000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 w:rsidRPr="006F5E74">
          <w:rPr>
            <w:color w:val="000000"/>
            <w:sz w:val="24"/>
            <w:szCs w:val="24"/>
          </w:rPr>
          <w:t>кодексом</w:t>
        </w:r>
      </w:hyperlink>
      <w:r w:rsidRPr="006F5E74">
        <w:rPr>
          <w:color w:val="000000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в) в отношении помещений в случаях: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подготовки и оформления в установленном Жилищным </w:t>
      </w:r>
      <w:hyperlink r:id="rId14" w:history="1">
        <w:r w:rsidRPr="006F5E74">
          <w:rPr>
            <w:color w:val="000000"/>
            <w:sz w:val="24"/>
            <w:szCs w:val="24"/>
          </w:rPr>
          <w:t>кодексом</w:t>
        </w:r>
      </w:hyperlink>
      <w:r w:rsidRPr="006F5E74">
        <w:rPr>
          <w:color w:val="000000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6F5E74">
          <w:rPr>
            <w:color w:val="000000"/>
            <w:sz w:val="24"/>
            <w:szCs w:val="24"/>
          </w:rPr>
          <w:t>законом</w:t>
        </w:r>
      </w:hyperlink>
      <w:r w:rsidRPr="006F5E74">
        <w:rPr>
          <w:color w:val="000000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bookmarkStart w:id="3" w:name="Par67"/>
      <w:bookmarkEnd w:id="3"/>
      <w:r w:rsidRPr="006F5E74">
        <w:rPr>
          <w:color w:val="000000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F3F1C" w:rsidRPr="006F5E74" w:rsidRDefault="00EF3F1C" w:rsidP="00C0477A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6F5E74">
          <w:rPr>
            <w:color w:val="000000"/>
            <w:sz w:val="24"/>
            <w:szCs w:val="24"/>
          </w:rPr>
          <w:t>порядком</w:t>
        </w:r>
      </w:hyperlink>
      <w:r w:rsidRPr="006F5E74">
        <w:rPr>
          <w:color w:val="000000"/>
          <w:sz w:val="24"/>
          <w:szCs w:val="24"/>
        </w:rPr>
        <w:t xml:space="preserve"> ведения государственного адресного реестра.</w:t>
      </w:r>
    </w:p>
    <w:p w:rsidR="00EF3F1C" w:rsidRPr="006F5E74" w:rsidRDefault="00EF3F1C" w:rsidP="00324165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bookmarkStart w:id="4" w:name="Par70"/>
      <w:bookmarkEnd w:id="4"/>
      <w:r w:rsidRPr="006F5E74">
        <w:rPr>
          <w:color w:val="000000"/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EF3F1C" w:rsidRPr="006F5E74" w:rsidRDefault="00EF3F1C" w:rsidP="00324165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bookmarkStart w:id="5" w:name="Par71"/>
      <w:bookmarkStart w:id="6" w:name="_GoBack"/>
      <w:bookmarkEnd w:id="5"/>
      <w:bookmarkEnd w:id="6"/>
      <w:r w:rsidRPr="006F5E74">
        <w:rPr>
          <w:color w:val="000000"/>
          <w:sz w:val="24"/>
          <w:szCs w:val="24"/>
        </w:rPr>
        <w:t>14. Аннулирование адреса объекта адресации осуществляется в случаях:</w:t>
      </w:r>
    </w:p>
    <w:p w:rsidR="00EF3F1C" w:rsidRPr="006F5E74" w:rsidRDefault="00EF3F1C" w:rsidP="00324165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а) прекращения существования объекта адресации;</w:t>
      </w:r>
    </w:p>
    <w:p w:rsidR="00EF3F1C" w:rsidRPr="006F5E74" w:rsidRDefault="00EF3F1C" w:rsidP="00324165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bookmarkStart w:id="7" w:name="Par72"/>
      <w:bookmarkEnd w:id="7"/>
      <w:r w:rsidRPr="006F5E74">
        <w:rPr>
          <w:color w:val="000000"/>
          <w:sz w:val="24"/>
          <w:szCs w:val="24"/>
        </w:rPr>
        <w:t xml:space="preserve">б) отказа в осуществлении кадастрового учета объекта адресации по следующим основаниям, указанным в </w:t>
      </w:r>
      <w:hyperlink r:id="rId17" w:history="1">
        <w:r w:rsidRPr="006F5E74">
          <w:rPr>
            <w:color w:val="000000"/>
            <w:sz w:val="24"/>
            <w:szCs w:val="24"/>
          </w:rPr>
          <w:t>пунктах 1</w:t>
        </w:r>
      </w:hyperlink>
      <w:r w:rsidRPr="006F5E74">
        <w:rPr>
          <w:color w:val="000000"/>
          <w:sz w:val="24"/>
          <w:szCs w:val="24"/>
        </w:rPr>
        <w:t xml:space="preserve"> и </w:t>
      </w:r>
      <w:hyperlink r:id="rId18" w:history="1">
        <w:r w:rsidRPr="006F5E74">
          <w:rPr>
            <w:color w:val="000000"/>
            <w:sz w:val="24"/>
            <w:szCs w:val="24"/>
          </w:rPr>
          <w:t>3 части 2 статьи 27</w:t>
        </w:r>
      </w:hyperlink>
      <w:r w:rsidRPr="006F5E74">
        <w:rPr>
          <w:color w:val="000000"/>
          <w:sz w:val="24"/>
          <w:szCs w:val="24"/>
        </w:rPr>
        <w:t xml:space="preserve"> Федерального закона "О государственном кадастре недвижимости":</w:t>
      </w:r>
    </w:p>
    <w:p w:rsidR="00EF3F1C" w:rsidRPr="006F5E74" w:rsidRDefault="00EF3F1C" w:rsidP="0032416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F5E74">
        <w:rPr>
          <w:sz w:val="24"/>
          <w:szCs w:val="24"/>
        </w:rPr>
        <w:t>- 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</w:t>
      </w:r>
      <w:bookmarkStart w:id="8" w:name="Par595"/>
      <w:bookmarkEnd w:id="8"/>
      <w:r w:rsidRPr="006F5E74">
        <w:rPr>
          <w:sz w:val="24"/>
          <w:szCs w:val="24"/>
        </w:rPr>
        <w:t xml:space="preserve"> законом «О государственном кадастре недвижимости;</w:t>
      </w:r>
    </w:p>
    <w:p w:rsidR="00EF3F1C" w:rsidRPr="006F5E74" w:rsidRDefault="00EF3F1C" w:rsidP="00B06D7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F5E74">
        <w:rPr>
          <w:sz w:val="24"/>
          <w:szCs w:val="24"/>
        </w:rPr>
        <w:t>-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требованиями;</w:t>
      </w:r>
    </w:p>
    <w:p w:rsidR="00EF3F1C" w:rsidRPr="006F5E74" w:rsidRDefault="00EF3F1C" w:rsidP="00324165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в) присвоения объекту адресации нового адреса.</w:t>
      </w:r>
    </w:p>
    <w:p w:rsidR="00EF3F1C" w:rsidRPr="006F5E74" w:rsidRDefault="00EF3F1C" w:rsidP="00324165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6F5E74">
          <w:rPr>
            <w:color w:val="000000"/>
            <w:sz w:val="24"/>
            <w:szCs w:val="24"/>
          </w:rPr>
          <w:t>частях 4</w:t>
        </w:r>
      </w:hyperlink>
      <w:r w:rsidRPr="006F5E74">
        <w:rPr>
          <w:color w:val="000000"/>
          <w:sz w:val="24"/>
          <w:szCs w:val="24"/>
        </w:rPr>
        <w:t xml:space="preserve"> и </w:t>
      </w:r>
      <w:hyperlink r:id="rId20" w:history="1">
        <w:r w:rsidRPr="006F5E74">
          <w:rPr>
            <w:color w:val="000000"/>
            <w:sz w:val="24"/>
            <w:szCs w:val="24"/>
          </w:rPr>
          <w:t>5 статьи 24</w:t>
        </w:r>
      </w:hyperlink>
      <w:r w:rsidRPr="006F5E74">
        <w:rPr>
          <w:color w:val="000000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EF3F1C" w:rsidRPr="006F5E74" w:rsidRDefault="00EF3F1C" w:rsidP="00324165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F3F1C" w:rsidRPr="006F5E74" w:rsidRDefault="00EF3F1C" w:rsidP="00324165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F3F1C" w:rsidRPr="006F5E74" w:rsidRDefault="00EF3F1C" w:rsidP="00324165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bookmarkStart w:id="9" w:name="Par77"/>
      <w:bookmarkEnd w:id="9"/>
      <w:r w:rsidRPr="006F5E74">
        <w:rPr>
          <w:color w:val="000000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F3F1C" w:rsidRPr="006F5E74" w:rsidRDefault="00EF3F1C" w:rsidP="00324165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sz w:val="24"/>
          <w:szCs w:val="24"/>
        </w:rPr>
        <w:t>19. При присвоении объекту адресации адреса или аннулировании его адреса Администрация обязана: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21. Постановление Администрации о присвоении объекту адресации адреса принимается одновременно: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6F5E7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22" w:history="1">
        <w:r w:rsidRPr="006F5E7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22. Постановление Администрации о присвоении объекту адресации адреса содержит: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23. Постановление Администрации об аннулировании адреса объекта адресации содержит: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EF3F1C" w:rsidRPr="006F5E74" w:rsidRDefault="00EF3F1C" w:rsidP="00324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F3F1C" w:rsidRPr="006F5E74" w:rsidRDefault="00EF3F1C" w:rsidP="00324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5"/>
      <w:bookmarkEnd w:id="10"/>
      <w:r w:rsidRPr="006F5E74">
        <w:rPr>
          <w:rFonts w:ascii="Times New Roman" w:hAnsi="Times New Roman" w:cs="Times New Roman"/>
          <w:sz w:val="24"/>
          <w:szCs w:val="24"/>
        </w:rPr>
        <w:t>24.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25.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8"/>
      <w:bookmarkEnd w:id="11"/>
      <w:r w:rsidRPr="006F5E74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28. Заявление составляется лицами, указанными в пункте 27настоящих Правил (далее – заявитель), по форме, устанавливаемой Министерством финансов Российской Федерации.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4"/>
      <w:bookmarkEnd w:id="12"/>
      <w:r w:rsidRPr="006F5E74">
        <w:rPr>
          <w:rFonts w:ascii="Times New Roman" w:hAnsi="Times New Roman" w:cs="Times New Roman"/>
          <w:sz w:val="24"/>
          <w:szCs w:val="24"/>
        </w:rPr>
        <w:t xml:space="preserve">29. С заявлением вправе обратиться </w:t>
      </w:r>
      <w:hyperlink r:id="rId23" w:history="1">
        <w:r w:rsidRPr="006F5E74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6F5E7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6F5E7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F3F1C" w:rsidRPr="006F5E74" w:rsidRDefault="00EF3F1C" w:rsidP="006F2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31.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26" w:history="1">
        <w:r w:rsidRPr="006F5E7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6F5E7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8"/>
      <w:bookmarkEnd w:id="13"/>
      <w:r w:rsidRPr="006F5E74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а) правоустанавливающие и (или) право удостоверяющие документы на объект (объекты) адресации;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6F5E74">
          <w:rPr>
            <w:rFonts w:ascii="Times New Roman" w:hAnsi="Times New Roman" w:cs="Times New Roman"/>
            <w:sz w:val="24"/>
            <w:szCs w:val="24"/>
          </w:rPr>
          <w:t>подпункте «а» пункта 14</w:t>
        </w:r>
      </w:hyperlink>
      <w:r w:rsidRPr="006F5E74">
        <w:rPr>
          <w:rFonts w:ascii="Times New Roman" w:hAnsi="Times New Roman" w:cs="Times New Roman"/>
          <w:sz w:val="24"/>
          <w:szCs w:val="24"/>
        </w:rPr>
        <w:t>настоящих Правил);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6F5E74">
          <w:rPr>
            <w:rFonts w:ascii="Times New Roman" w:hAnsi="Times New Roman" w:cs="Times New Roman"/>
            <w:sz w:val="24"/>
            <w:szCs w:val="24"/>
          </w:rPr>
          <w:t>подпункте «б» пункта 14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35. Администрация запрашивает документы, указанные в </w:t>
      </w:r>
      <w:hyperlink w:anchor="Par128" w:history="1">
        <w:r w:rsidRPr="006F5E7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F5E74">
        <w:rPr>
          <w:rFonts w:ascii="Times New Roman" w:hAnsi="Times New Roman" w:cs="Times New Roman"/>
          <w:sz w:val="24"/>
          <w:szCs w:val="24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6F5E74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8" w:history="1">
        <w:r w:rsidRPr="006F5E74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36. Если заявление и документы, указанные в </w:t>
      </w:r>
      <w:hyperlink w:anchor="Par128" w:history="1">
        <w:r w:rsidRPr="006F5E74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В случае если заявление и документы, указанные в пункте 34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ar128" w:history="1">
        <w:r w:rsidRPr="006F5E74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6F5E7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6F5E74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6"/>
      <w:bookmarkEnd w:id="14"/>
      <w:r w:rsidRPr="006F5E74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7"/>
      <w:bookmarkEnd w:id="15"/>
      <w:r w:rsidRPr="006F5E74">
        <w:rPr>
          <w:rFonts w:ascii="Times New Roman" w:hAnsi="Times New Roman" w:cs="Times New Roman"/>
          <w:sz w:val="24"/>
          <w:szCs w:val="24"/>
        </w:rPr>
        <w:t>38. В случае представления заявления через многофункциональный центр срок, указанный в пункте 37настоящих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6F5E74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6F5E74">
        <w:rPr>
          <w:rFonts w:ascii="Times New Roman" w:hAnsi="Times New Roman" w:cs="Times New Roman"/>
          <w:sz w:val="24"/>
          <w:szCs w:val="24"/>
        </w:rPr>
        <w:t>37 и 38 настоящих Правил;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6F5E74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6F5E74">
        <w:rPr>
          <w:rFonts w:ascii="Times New Roman" w:hAnsi="Times New Roman" w:cs="Times New Roman"/>
          <w:sz w:val="24"/>
          <w:szCs w:val="24"/>
        </w:rPr>
        <w:t>37 и 38 настоящих Правил срока посредством почтового отправления по указанному в заявлении почтовому адресу.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6F5E74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6F5E74">
        <w:rPr>
          <w:rFonts w:ascii="Times New Roman" w:hAnsi="Times New Roman" w:cs="Times New Roman"/>
          <w:sz w:val="24"/>
          <w:szCs w:val="24"/>
        </w:rPr>
        <w:t>37 и 38 настоящих Правил.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52"/>
      <w:bookmarkEnd w:id="16"/>
      <w:r w:rsidRPr="006F5E74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6F5E74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6F5E74">
        <w:rPr>
          <w:rFonts w:ascii="Times New Roman" w:hAnsi="Times New Roman" w:cs="Times New Roman"/>
          <w:sz w:val="24"/>
          <w:szCs w:val="24"/>
        </w:rPr>
        <w:t>27 и 29 настоящих Правил;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6F5E74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history="1">
        <w:r w:rsidRPr="006F5E7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7" w:history="1">
        <w:r w:rsidRPr="006F5E7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" w:history="1">
        <w:r w:rsidRPr="006F5E7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6F5E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6F5E7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6F5E74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40настоящих Правил, являющиеся основанием для принятия такого решения.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F3F1C" w:rsidRPr="006F5E74" w:rsidRDefault="00EF3F1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74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F3F1C" w:rsidRPr="006F5E74" w:rsidRDefault="00EF3F1C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63"/>
      <w:bookmarkEnd w:id="17"/>
    </w:p>
    <w:p w:rsidR="00EF3F1C" w:rsidRPr="006F5E74" w:rsidRDefault="00EF3F1C" w:rsidP="007A1FC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4"/>
          <w:szCs w:val="24"/>
        </w:rPr>
      </w:pPr>
      <w:r w:rsidRPr="006F5E74">
        <w:rPr>
          <w:b/>
          <w:bCs/>
          <w:color w:val="000000"/>
          <w:sz w:val="24"/>
          <w:szCs w:val="24"/>
        </w:rPr>
        <w:t>III. Структура адреса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а) наименование страны (Российская Федерация);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б) наименование субъекта Российской Федерации;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д) наименование населенного пункта;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е) наименование элемента планировочной структуры;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ж) наименование элемента улично-дорожной сети;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з) номер земельного участка;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к) тип и номер помещения, расположенного в здании или сооружении.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history="1">
        <w:r w:rsidRPr="006F5E74">
          <w:rPr>
            <w:color w:val="000000"/>
            <w:sz w:val="24"/>
            <w:szCs w:val="24"/>
          </w:rPr>
          <w:t>пункте 44</w:t>
        </w:r>
      </w:hyperlink>
      <w:r w:rsidRPr="006F5E74">
        <w:rPr>
          <w:color w:val="000000"/>
          <w:sz w:val="24"/>
          <w:szCs w:val="24"/>
        </w:rPr>
        <w:t xml:space="preserve"> настоящих Правил.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bookmarkStart w:id="18" w:name="Par176"/>
      <w:bookmarkEnd w:id="18"/>
      <w:r w:rsidRPr="006F5E74">
        <w:rPr>
          <w:color w:val="000000"/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а) страна;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б) субъект Российской Федерации;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д) населенный пункт.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76" w:history="1">
        <w:r w:rsidRPr="006F5E74">
          <w:rPr>
            <w:color w:val="000000"/>
            <w:sz w:val="24"/>
            <w:szCs w:val="24"/>
          </w:rPr>
          <w:t>пункте 47</w:t>
        </w:r>
      </w:hyperlink>
      <w:r w:rsidRPr="006F5E74">
        <w:rPr>
          <w:color w:val="000000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в) номер земельного участка.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76" w:history="1">
        <w:r w:rsidRPr="006F5E74">
          <w:rPr>
            <w:color w:val="000000"/>
            <w:sz w:val="24"/>
            <w:szCs w:val="24"/>
          </w:rPr>
          <w:t>пункте 47</w:t>
        </w:r>
      </w:hyperlink>
      <w:r w:rsidRPr="006F5E74">
        <w:rPr>
          <w:color w:val="000000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76" w:history="1">
        <w:r w:rsidRPr="006F5E74">
          <w:rPr>
            <w:color w:val="000000"/>
            <w:sz w:val="24"/>
            <w:szCs w:val="24"/>
          </w:rPr>
          <w:t>пункте 47</w:t>
        </w:r>
      </w:hyperlink>
      <w:r w:rsidRPr="006F5E74">
        <w:rPr>
          <w:color w:val="000000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в) тип и номер здания, сооружения;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г) тип и номер помещения в пределах здания, сооружения;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EF3F1C" w:rsidRPr="006F5E74" w:rsidRDefault="00EF3F1C" w:rsidP="007A1FC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4"/>
          <w:szCs w:val="24"/>
        </w:rPr>
      </w:pPr>
      <w:bookmarkStart w:id="19" w:name="Par199"/>
      <w:bookmarkEnd w:id="19"/>
      <w:r w:rsidRPr="006F5E74">
        <w:rPr>
          <w:b/>
          <w:bCs/>
          <w:color w:val="000000"/>
          <w:sz w:val="24"/>
          <w:szCs w:val="24"/>
        </w:rPr>
        <w:t>IV. Правила написания наименований и нумерации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F5E74">
        <w:rPr>
          <w:b/>
          <w:bCs/>
          <w:color w:val="000000"/>
          <w:sz w:val="24"/>
          <w:szCs w:val="24"/>
        </w:rPr>
        <w:t>объектов адресации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8" w:history="1">
        <w:r w:rsidRPr="006F5E74">
          <w:rPr>
            <w:color w:val="000000"/>
            <w:sz w:val="24"/>
            <w:szCs w:val="24"/>
          </w:rPr>
          <w:t>Конституции</w:t>
        </w:r>
      </w:hyperlink>
      <w:r w:rsidRPr="006F5E74">
        <w:rPr>
          <w:color w:val="000000"/>
          <w:sz w:val="24"/>
          <w:szCs w:val="24"/>
        </w:rPr>
        <w:t xml:space="preserve"> Российской Федерации.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а) "-" - дефис;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б) "." - точка;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в) "(" - открывающая круглая скобка;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г) ")" - закрывающая круглая скобка;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д) "№" - знак номера.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F3F1C" w:rsidRPr="006F5E74" w:rsidRDefault="00EF3F1C" w:rsidP="007A1FCC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F5E74">
        <w:rPr>
          <w:color w:val="000000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F3F1C" w:rsidRPr="007A1FCC" w:rsidRDefault="00EF3F1C" w:rsidP="001809D1">
      <w:pPr>
        <w:rPr>
          <w:sz w:val="28"/>
          <w:szCs w:val="28"/>
        </w:rPr>
      </w:pPr>
    </w:p>
    <w:sectPr w:rsidR="00EF3F1C" w:rsidRPr="007A1FCC" w:rsidSect="009D058F">
      <w:headerReference w:type="default" r:id="rId29"/>
      <w:pgSz w:w="11906" w:h="16838"/>
      <w:pgMar w:top="851" w:right="851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F1C" w:rsidRDefault="00EF3F1C" w:rsidP="001809D1">
      <w:r>
        <w:separator/>
      </w:r>
    </w:p>
  </w:endnote>
  <w:endnote w:type="continuationSeparator" w:id="1">
    <w:p w:rsidR="00EF3F1C" w:rsidRDefault="00EF3F1C" w:rsidP="0018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F1C" w:rsidRDefault="00EF3F1C" w:rsidP="001809D1">
      <w:r>
        <w:separator/>
      </w:r>
    </w:p>
  </w:footnote>
  <w:footnote w:type="continuationSeparator" w:id="1">
    <w:p w:rsidR="00EF3F1C" w:rsidRDefault="00EF3F1C" w:rsidP="0018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1C" w:rsidRDefault="00EF3F1C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EF3F1C" w:rsidRDefault="00EF3F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51C"/>
    <w:multiLevelType w:val="hybridMultilevel"/>
    <w:tmpl w:val="865010F4"/>
    <w:lvl w:ilvl="0" w:tplc="7B34F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D1"/>
    <w:rsid w:val="00017FA9"/>
    <w:rsid w:val="00074BCF"/>
    <w:rsid w:val="00080D0C"/>
    <w:rsid w:val="000F7FC2"/>
    <w:rsid w:val="001708DF"/>
    <w:rsid w:val="001809D1"/>
    <w:rsid w:val="001A1876"/>
    <w:rsid w:val="001A2308"/>
    <w:rsid w:val="001C1B6B"/>
    <w:rsid w:val="001C2335"/>
    <w:rsid w:val="00207893"/>
    <w:rsid w:val="002602D2"/>
    <w:rsid w:val="002861D7"/>
    <w:rsid w:val="002C1CC7"/>
    <w:rsid w:val="002D0734"/>
    <w:rsid w:val="003069F6"/>
    <w:rsid w:val="00324165"/>
    <w:rsid w:val="00357CA9"/>
    <w:rsid w:val="0036228C"/>
    <w:rsid w:val="00373DF3"/>
    <w:rsid w:val="00386680"/>
    <w:rsid w:val="003C6E4F"/>
    <w:rsid w:val="003E77BB"/>
    <w:rsid w:val="004435EB"/>
    <w:rsid w:val="0049410E"/>
    <w:rsid w:val="004F50A9"/>
    <w:rsid w:val="00521ABA"/>
    <w:rsid w:val="00526EF1"/>
    <w:rsid w:val="00527681"/>
    <w:rsid w:val="00565CF1"/>
    <w:rsid w:val="0058700B"/>
    <w:rsid w:val="005B7E7F"/>
    <w:rsid w:val="005F4CD3"/>
    <w:rsid w:val="00623162"/>
    <w:rsid w:val="00685B65"/>
    <w:rsid w:val="006C739C"/>
    <w:rsid w:val="006E4CEA"/>
    <w:rsid w:val="006F212A"/>
    <w:rsid w:val="006F5E74"/>
    <w:rsid w:val="007A1FCC"/>
    <w:rsid w:val="007D22A5"/>
    <w:rsid w:val="0086135B"/>
    <w:rsid w:val="008A2768"/>
    <w:rsid w:val="008A6698"/>
    <w:rsid w:val="008B002B"/>
    <w:rsid w:val="008D6ED2"/>
    <w:rsid w:val="00907351"/>
    <w:rsid w:val="009D058F"/>
    <w:rsid w:val="009E750A"/>
    <w:rsid w:val="00A11813"/>
    <w:rsid w:val="00A25712"/>
    <w:rsid w:val="00A8102E"/>
    <w:rsid w:val="00AE24E2"/>
    <w:rsid w:val="00AE585E"/>
    <w:rsid w:val="00B01648"/>
    <w:rsid w:val="00B06D70"/>
    <w:rsid w:val="00B86BB3"/>
    <w:rsid w:val="00B92416"/>
    <w:rsid w:val="00BA6F3B"/>
    <w:rsid w:val="00BC2CCC"/>
    <w:rsid w:val="00BF0A3B"/>
    <w:rsid w:val="00C0477A"/>
    <w:rsid w:val="00C17416"/>
    <w:rsid w:val="00C17C0F"/>
    <w:rsid w:val="00C6180D"/>
    <w:rsid w:val="00C66A16"/>
    <w:rsid w:val="00CA69B0"/>
    <w:rsid w:val="00CE0DB1"/>
    <w:rsid w:val="00CF2FE3"/>
    <w:rsid w:val="00D54E8B"/>
    <w:rsid w:val="00D820BF"/>
    <w:rsid w:val="00DA0D50"/>
    <w:rsid w:val="00E342A8"/>
    <w:rsid w:val="00E8037F"/>
    <w:rsid w:val="00EA7920"/>
    <w:rsid w:val="00EF3F1C"/>
    <w:rsid w:val="00F071AF"/>
    <w:rsid w:val="00F230FC"/>
    <w:rsid w:val="00F53B11"/>
    <w:rsid w:val="00F6300D"/>
    <w:rsid w:val="00F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7A"/>
    <w:pPr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9D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809D1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09D1"/>
  </w:style>
  <w:style w:type="paragraph" w:styleId="Footer">
    <w:name w:val="footer"/>
    <w:basedOn w:val="Normal"/>
    <w:link w:val="FooterChar"/>
    <w:uiPriority w:val="99"/>
    <w:semiHidden/>
    <w:rsid w:val="001809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9D1"/>
  </w:style>
  <w:style w:type="paragraph" w:styleId="FootnoteText">
    <w:name w:val="footnote text"/>
    <w:basedOn w:val="Normal"/>
    <w:link w:val="FootnoteTextChar"/>
    <w:uiPriority w:val="99"/>
    <w:semiHidden/>
    <w:rsid w:val="005F4CD3"/>
    <w:pPr>
      <w:ind w:firstLine="0"/>
      <w:jc w:val="left"/>
    </w:pPr>
    <w:rPr>
      <w:rFonts w:ascii="Calibri" w:eastAsia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4C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4C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F2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6228C"/>
    <w:pPr>
      <w:widowContro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36228C"/>
    <w:pPr>
      <w:ind w:firstLine="0"/>
      <w:jc w:val="lef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3C6E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FFB03854G2SBN" TargetMode="External"/><Relationship Id="rId13" Type="http://schemas.openxmlformats.org/officeDocument/2006/relationships/hyperlink" Target="consultantplus://offline/ref=229A2E894FFE8C945714C306A1FCB7F621F0BB80B148611EF28256D4C1oFF9I" TargetMode="External"/><Relationship Id="rId18" Type="http://schemas.openxmlformats.org/officeDocument/2006/relationships/hyperlink" Target="consultantplus://offline/ref=229A2E894FFE8C945714C306A1FCB7F621F0BA85B544611EF28256D4C1F953A626E2FE8FoFF7I" TargetMode="External"/><Relationship Id="rId26" Type="http://schemas.openxmlformats.org/officeDocument/2006/relationships/hyperlink" Target="consultantplus://offline/ref=7BD3E4C9F01DE0B63567FA197B4750CCD703552AC201C62541890ECBBF093C8FAEAB9A4BFFB03B54G2S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D3E4C9F01DE0B63567FA197B4750CCD7025526C80FC62541890ECBBF093C8FAEAB9A4BFAGBS1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29A2E894FFE8C945714C306A1FCB7F621F0BA85B544611EF28256D4C1F953A626E2FE8FF7C73FBDoFF9I" TargetMode="External"/><Relationship Id="rId17" Type="http://schemas.openxmlformats.org/officeDocument/2006/relationships/hyperlink" Target="consultantplus://offline/ref=229A2E894FFE8C945714C306A1FCB7F621F0BA85B544611EF28256D4C1F953A626E2FE8FF7C73FB9oFF3I" TargetMode="External"/><Relationship Id="rId25" Type="http://schemas.openxmlformats.org/officeDocument/2006/relationships/hyperlink" Target="consultantplus://offline/ref=7BD3E4C9F01DE0B63567FA197B4750CCD7035F2ACB05C62541890ECBBF093C8FAEAB9A4BFFB03F53G2S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9A2E894FFE8C945714C306A1FCB7F621F5BA81B741611EF28256D4C1F953A626E2FE8FF7C73DBBoFFAI" TargetMode="External"/><Relationship Id="rId20" Type="http://schemas.openxmlformats.org/officeDocument/2006/relationships/hyperlink" Target="consultantplus://offline/ref=229A2E894FFE8C945714C306A1FCB7F621F0BA85B544611EF28256D4C1F953A626E2FE89oFF5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9A2E894FFE8C945714C306A1FCB7F621F0BA85B544611EF28256D4C1F953A626E2FE8FF7C73FBDoFF9I" TargetMode="External"/><Relationship Id="rId24" Type="http://schemas.openxmlformats.org/officeDocument/2006/relationships/hyperlink" Target="consultantplus://offline/ref=7BD3E4C9F01DE0B63567FA197B4750CCD7025520C303C62541890ECBBF093C8FAEAB9A4BFFB03955G2S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9A2E894FFE8C945714C306A1FCB7F621F0BA85B544611EF28256D4C1oFF9I" TargetMode="External"/><Relationship Id="rId23" Type="http://schemas.openxmlformats.org/officeDocument/2006/relationships/hyperlink" Target="consultantplus://offline/ref=7BD3E4C9F01DE0B63567FA197B4750CCDF0C5024CA0C9B2F49D002C9GBS8N" TargetMode="External"/><Relationship Id="rId28" Type="http://schemas.openxmlformats.org/officeDocument/2006/relationships/hyperlink" Target="consultantplus://offline/ref=229A2E894FFE8C945714C306A1FCB7F622FFBD86BE17361CA3D758oDF1I" TargetMode="External"/><Relationship Id="rId10" Type="http://schemas.openxmlformats.org/officeDocument/2006/relationships/hyperlink" Target="consultantplus://offline/ref=229A2E894FFE8C945714C306A1FCB7F621F0BB80B148611EF28256D4C1F953A626E2FE8FF7C73BB9oFF3I" TargetMode="External"/><Relationship Id="rId19" Type="http://schemas.openxmlformats.org/officeDocument/2006/relationships/hyperlink" Target="consultantplus://offline/ref=229A2E894FFE8C945714C306A1FCB7F621F0BA85B544611EF28256D4C1F953A626E2FE8CF5oCF1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1CA04C62541890ECBBF093C8FAEAB9A4BGFSFN" TargetMode="External"/><Relationship Id="rId14" Type="http://schemas.openxmlformats.org/officeDocument/2006/relationships/hyperlink" Target="consultantplus://offline/ref=229A2E894FFE8C945714C306A1FCB7F621F1BC82B147611EF28256D4C1F953A626E2FE8FF7C73CB3oFFCI" TargetMode="External"/><Relationship Id="rId22" Type="http://schemas.openxmlformats.org/officeDocument/2006/relationships/hyperlink" Target="consultantplus://offline/ref=7BD3E4C9F01DE0B63567FA197B4750CCD7025526CC06C62541890ECBBF093C8FAEAB9A4EGFS6N" TargetMode="External"/><Relationship Id="rId27" Type="http://schemas.openxmlformats.org/officeDocument/2006/relationships/hyperlink" Target="consultantplus://offline/ref=7BD3E4C9F01DE0B63567FA197B4750CCD7035425CF05C62541890ECBBF093C8FAEAB9A4EF9GBS5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12</Pages>
  <Words>5933</Words>
  <Characters>-32766</Characters>
  <Application>Microsoft Office Outlook</Application>
  <DocSecurity>0</DocSecurity>
  <Lines>0</Lines>
  <Paragraphs>0</Paragraphs>
  <ScaleCrop>false</ScaleCrop>
  <Company>SMO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Пользователь</cp:lastModifiedBy>
  <cp:revision>7</cp:revision>
  <cp:lastPrinted>2015-02-17T08:07:00Z</cp:lastPrinted>
  <dcterms:created xsi:type="dcterms:W3CDTF">2015-03-18T12:32:00Z</dcterms:created>
  <dcterms:modified xsi:type="dcterms:W3CDTF">2015-05-29T06:54:00Z</dcterms:modified>
</cp:coreProperties>
</file>