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24" w:rsidRPr="001F2021" w:rsidRDefault="00377D24" w:rsidP="003A7D56">
      <w:pPr>
        <w:pStyle w:val="ConsPlusNormal"/>
        <w:ind w:left="3528"/>
        <w:rPr>
          <w:rFonts w:ascii="Times New Roman" w:hAnsi="Times New Roman" w:cs="Times New Roman"/>
          <w:sz w:val="28"/>
          <w:szCs w:val="28"/>
        </w:rPr>
      </w:pPr>
      <w:r w:rsidRPr="001F2021">
        <w:rPr>
          <w:rFonts w:ascii="Times New Roman" w:hAnsi="Times New Roman" w:cs="Times New Roman"/>
          <w:b/>
          <w:sz w:val="28"/>
          <w:szCs w:val="28"/>
        </w:rPr>
        <w:t>Отчет</w:t>
      </w:r>
    </w:p>
    <w:p w:rsidR="00377D24" w:rsidRDefault="00DD0702" w:rsidP="00DD0702">
      <w:pPr>
        <w:widowControl w:val="0"/>
        <w:autoSpaceDE w:val="0"/>
        <w:autoSpaceDN w:val="0"/>
        <w:adjustRightInd w:val="0"/>
        <w:jc w:val="center"/>
        <w:rPr>
          <w:b/>
          <w:sz w:val="28"/>
          <w:szCs w:val="28"/>
        </w:rPr>
      </w:pPr>
      <w:proofErr w:type="gramStart"/>
      <w:r>
        <w:rPr>
          <w:b/>
          <w:sz w:val="28"/>
          <w:szCs w:val="28"/>
        </w:rPr>
        <w:t>о</w:t>
      </w:r>
      <w:r w:rsidR="00377D24">
        <w:rPr>
          <w:b/>
          <w:sz w:val="28"/>
          <w:szCs w:val="28"/>
        </w:rPr>
        <w:t xml:space="preserve"> </w:t>
      </w:r>
      <w:r w:rsidR="003C1B6B">
        <w:rPr>
          <w:b/>
          <w:sz w:val="28"/>
          <w:szCs w:val="28"/>
        </w:rPr>
        <w:t>предварительной</w:t>
      </w:r>
      <w:r w:rsidR="003C1B6B" w:rsidRPr="001F2021">
        <w:rPr>
          <w:b/>
          <w:sz w:val="28"/>
          <w:szCs w:val="28"/>
        </w:rPr>
        <w:t xml:space="preserve"> оценке</w:t>
      </w:r>
      <w:r w:rsidR="00377D24" w:rsidRPr="001F2021">
        <w:rPr>
          <w:b/>
          <w:sz w:val="28"/>
          <w:szCs w:val="28"/>
        </w:rPr>
        <w:t xml:space="preserve"> проекта постановления Администрации муниципального образования «Гагаринский район» Смоленской области</w:t>
      </w:r>
      <w:r>
        <w:rPr>
          <w:b/>
          <w:sz w:val="28"/>
          <w:szCs w:val="28"/>
        </w:rPr>
        <w:t xml:space="preserve"> «</w:t>
      </w:r>
      <w:r w:rsidRPr="001F2021">
        <w:rPr>
          <w:b/>
          <w:sz w:val="28"/>
          <w:szCs w:val="28"/>
        </w:rPr>
        <w:t>О</w:t>
      </w:r>
      <w:r>
        <w:rPr>
          <w:b/>
          <w:sz w:val="28"/>
          <w:szCs w:val="28"/>
        </w:rPr>
        <w:t>б</w:t>
      </w:r>
      <w:r w:rsidRPr="001F2021">
        <w:rPr>
          <w:b/>
          <w:sz w:val="28"/>
          <w:szCs w:val="28"/>
        </w:rPr>
        <w:t xml:space="preserve"> </w:t>
      </w:r>
      <w:r>
        <w:rPr>
          <w:b/>
          <w:sz w:val="28"/>
          <w:szCs w:val="28"/>
        </w:rPr>
        <w:t>утверждении Регламента реализации Администрацией муниципального образования «Гагаринский район» Смоленской области полномочий администратора доходов бюджета муниципального образования «Гагаринский район» Смоленской области и бюджета Гагаринского городского поселения Гагаринского района Смоленской области по взысканию дебиторской задолженности по платежам в бюджет, пеням и штрафам по ним»</w:t>
      </w:r>
      <w:proofErr w:type="gramEnd"/>
    </w:p>
    <w:p w:rsidR="00DD0702" w:rsidRPr="001F2021" w:rsidRDefault="00DD0702" w:rsidP="00DD0702">
      <w:pPr>
        <w:widowControl w:val="0"/>
        <w:autoSpaceDE w:val="0"/>
        <w:autoSpaceDN w:val="0"/>
        <w:adjustRightInd w:val="0"/>
        <w:jc w:val="center"/>
        <w:rPr>
          <w:sz w:val="28"/>
          <w:szCs w:val="28"/>
        </w:rPr>
      </w:pP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xml:space="preserve">1.Краткое описание предполагаемого правового регулирования в части положений, которые изменяют содержание прав и </w:t>
      </w:r>
      <w:r w:rsidR="00814504" w:rsidRPr="001F2021">
        <w:rPr>
          <w:rFonts w:ascii="Times New Roman" w:hAnsi="Times New Roman" w:cs="Times New Roman"/>
          <w:sz w:val="28"/>
          <w:szCs w:val="28"/>
        </w:rPr>
        <w:t>обязанностей субъектов</w:t>
      </w:r>
      <w:r w:rsidRPr="001F2021">
        <w:rPr>
          <w:rFonts w:ascii="Times New Roman" w:hAnsi="Times New Roman" w:cs="Times New Roman"/>
          <w:sz w:val="28"/>
          <w:szCs w:val="28"/>
        </w:rPr>
        <w:t xml:space="preserve"> предпринимательской и инвестиционной деятельности; содержание или порядок реализации полномочий структурными подразделениями Администрации муниципального образования «Гагаринский район» Смоленской области в отношениях с субъектами предпринимательской и инвестиционной деятельности:   </w:t>
      </w:r>
    </w:p>
    <w:p w:rsidR="00377D24" w:rsidRPr="0064592B" w:rsidRDefault="00377D24" w:rsidP="0064592B">
      <w:pPr>
        <w:pStyle w:val="ConsPlusTitle"/>
        <w:jc w:val="both"/>
        <w:rPr>
          <w:rFonts w:ascii="Times New Roman" w:hAnsi="Times New Roman" w:cs="Times New Roman"/>
          <w:b w:val="0"/>
          <w:sz w:val="28"/>
          <w:szCs w:val="28"/>
        </w:rPr>
      </w:pPr>
      <w:proofErr w:type="gramStart"/>
      <w:r w:rsidRPr="0064592B">
        <w:rPr>
          <w:rFonts w:ascii="Times New Roman" w:hAnsi="Times New Roman" w:cs="Times New Roman"/>
          <w:b w:val="0"/>
          <w:sz w:val="28"/>
          <w:szCs w:val="28"/>
        </w:rPr>
        <w:t xml:space="preserve">-  </w:t>
      </w:r>
      <w:r w:rsidR="0074405C" w:rsidRPr="0074405C">
        <w:rPr>
          <w:rFonts w:ascii="Times New Roman" w:hAnsi="Times New Roman" w:cs="Times New Roman"/>
          <w:b w:val="0"/>
          <w:bCs w:val="0"/>
          <w:sz w:val="28"/>
          <w:szCs w:val="28"/>
        </w:rPr>
        <w:t>Проект постановления Администрации муниципального образования «Гагаринский район» Смоленской области «Об утверждении Регламента реализации Администрацией муниципального образования «Гагаринский район» Смоленской области полномочий администратора доходов бюджета муниципального образования «Гагаринский район» Смоленской области по взысканию дебиторской задолженности по платежам в бюджет, пеням и штрафам по ним»  (далее – проект постановления) разработан в соответствии со ст. 160.1 Бюджетного кодекса Российской Федерации,  приказом Министерства финансов Российской</w:t>
      </w:r>
      <w:proofErr w:type="gramEnd"/>
      <w:r w:rsidR="0074405C" w:rsidRPr="0074405C">
        <w:rPr>
          <w:rFonts w:ascii="Times New Roman" w:hAnsi="Times New Roman" w:cs="Times New Roman"/>
          <w:b w:val="0"/>
          <w:bCs w:val="0"/>
          <w:sz w:val="28"/>
          <w:szCs w:val="28"/>
        </w:rPr>
        <w:t xml:space="preserve"> </w:t>
      </w:r>
      <w:proofErr w:type="gramStart"/>
      <w:r w:rsidR="0074405C" w:rsidRPr="0074405C">
        <w:rPr>
          <w:rFonts w:ascii="Times New Roman" w:hAnsi="Times New Roman" w:cs="Times New Roman"/>
          <w:b w:val="0"/>
          <w:bCs w:val="0"/>
          <w:sz w:val="28"/>
          <w:szCs w:val="28"/>
        </w:rPr>
        <w:t>Федерации от 18.11.2022 №172н «Об утверждении общих требований к регламенту реализации полномочий администратора доходов районного бюджета по взысканию дебиторской задолженности по платежам в бюджет, пеням и штрафам по ним» устанавливает перечень мероприятий по реализации полномочий, направленных на взыскание дебиторской задолженности по платежам в бюджет, пеням и штрафам по ним</w:t>
      </w:r>
      <w:r w:rsidRPr="0074405C">
        <w:rPr>
          <w:rFonts w:ascii="Times New Roman" w:hAnsi="Times New Roman" w:cs="Times New Roman"/>
          <w:b w:val="0"/>
          <w:bCs w:val="0"/>
          <w:sz w:val="28"/>
          <w:szCs w:val="28"/>
        </w:rPr>
        <w:t>.</w:t>
      </w:r>
      <w:r w:rsidRPr="0064592B">
        <w:rPr>
          <w:rFonts w:ascii="Times New Roman" w:hAnsi="Times New Roman" w:cs="Times New Roman"/>
          <w:b w:val="0"/>
          <w:sz w:val="28"/>
          <w:szCs w:val="28"/>
        </w:rPr>
        <w:t xml:space="preserve"> </w:t>
      </w:r>
      <w:proofErr w:type="gramEnd"/>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377D24" w:rsidRPr="00C511D9"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w:t>
      </w:r>
      <w:r w:rsidR="0074405C">
        <w:rPr>
          <w:rFonts w:ascii="Times New Roman" w:hAnsi="Times New Roman" w:cs="Times New Roman"/>
          <w:sz w:val="28"/>
          <w:szCs w:val="28"/>
        </w:rPr>
        <w:t xml:space="preserve">проект </w:t>
      </w:r>
      <w:r w:rsidR="00C511D9">
        <w:rPr>
          <w:rFonts w:ascii="Times New Roman" w:hAnsi="Times New Roman" w:cs="Times New Roman"/>
          <w:sz w:val="28"/>
          <w:szCs w:val="28"/>
        </w:rPr>
        <w:t>регламент</w:t>
      </w:r>
      <w:r w:rsidR="0074405C">
        <w:rPr>
          <w:rFonts w:ascii="Times New Roman" w:hAnsi="Times New Roman" w:cs="Times New Roman"/>
          <w:sz w:val="28"/>
          <w:szCs w:val="28"/>
        </w:rPr>
        <w:t>а</w:t>
      </w:r>
      <w:r w:rsidR="00C511D9">
        <w:rPr>
          <w:rFonts w:ascii="Times New Roman" w:hAnsi="Times New Roman" w:cs="Times New Roman"/>
          <w:sz w:val="28"/>
          <w:szCs w:val="28"/>
        </w:rPr>
        <w:t xml:space="preserve"> </w:t>
      </w:r>
      <w:r w:rsidR="0074405C">
        <w:rPr>
          <w:rFonts w:ascii="Times New Roman" w:hAnsi="Times New Roman" w:cs="Times New Roman"/>
          <w:sz w:val="28"/>
          <w:szCs w:val="28"/>
        </w:rPr>
        <w:t>регулирует сроки и последовательность административных процедур (действий)</w:t>
      </w:r>
      <w:r w:rsidR="00C511D9" w:rsidRPr="00C511D9">
        <w:rPr>
          <w:rFonts w:ascii="Times New Roman" w:hAnsi="Times New Roman" w:cs="Times New Roman"/>
          <w:sz w:val="28"/>
          <w:szCs w:val="28"/>
        </w:rPr>
        <w:t xml:space="preserve">, направленных на улучшение качества администрирования доходов бюджета муниципального образования «Гагаринский район» Смоленской области и </w:t>
      </w:r>
      <w:r w:rsidR="00C511D9" w:rsidRPr="00C511D9">
        <w:rPr>
          <w:rFonts w:ascii="Times New Roman" w:hAnsi="Times New Roman" w:cs="Times New Roman"/>
          <w:spacing w:val="2"/>
          <w:sz w:val="28"/>
          <w:szCs w:val="28"/>
        </w:rPr>
        <w:t>бюджета Гагаринского городского поселения Гагаринского района Смоленской области</w:t>
      </w:r>
      <w:r w:rsidR="00C511D9" w:rsidRPr="00C511D9">
        <w:rPr>
          <w:rFonts w:ascii="Times New Roman" w:hAnsi="Times New Roman" w:cs="Times New Roman"/>
          <w:sz w:val="28"/>
          <w:szCs w:val="28"/>
        </w:rPr>
        <w:t xml:space="preserve">, сокращение просроченной дебиторской задолженности и </w:t>
      </w:r>
      <w:proofErr w:type="gramStart"/>
      <w:r w:rsidR="00C511D9" w:rsidRPr="00C511D9">
        <w:rPr>
          <w:rFonts w:ascii="Times New Roman" w:hAnsi="Times New Roman" w:cs="Times New Roman"/>
          <w:sz w:val="28"/>
          <w:szCs w:val="28"/>
        </w:rPr>
        <w:t>принятия</w:t>
      </w:r>
      <w:proofErr w:type="gramEnd"/>
      <w:r w:rsidR="00C511D9" w:rsidRPr="00C511D9">
        <w:rPr>
          <w:rFonts w:ascii="Times New Roman" w:hAnsi="Times New Roman" w:cs="Times New Roman"/>
          <w:sz w:val="28"/>
          <w:szCs w:val="28"/>
        </w:rPr>
        <w:t xml:space="preserve"> своевременных мер по ее взысканию, а также за поступлением неналоговых доходов, администрируемых Администрацией муниципального образования «Гагаринский район» Смоленской области</w:t>
      </w:r>
      <w:r w:rsidR="00C511D9">
        <w:rPr>
          <w:rFonts w:ascii="Times New Roman" w:hAnsi="Times New Roman" w:cs="Times New Roman"/>
          <w:sz w:val="28"/>
          <w:szCs w:val="28"/>
        </w:rPr>
        <w:t>.</w:t>
      </w:r>
      <w:r w:rsidRPr="00C511D9">
        <w:rPr>
          <w:rFonts w:ascii="Times New Roman" w:hAnsi="Times New Roman" w:cs="Times New Roman"/>
          <w:sz w:val="28"/>
          <w:szCs w:val="28"/>
        </w:rPr>
        <w:t xml:space="preserve"> </w:t>
      </w:r>
    </w:p>
    <w:p w:rsidR="00377D24" w:rsidRPr="001F2021" w:rsidRDefault="00377D24" w:rsidP="003A7D56">
      <w:pPr>
        <w:ind w:firstLine="567"/>
        <w:jc w:val="both"/>
        <w:rPr>
          <w:sz w:val="28"/>
          <w:szCs w:val="28"/>
        </w:rPr>
      </w:pPr>
      <w:r w:rsidRPr="001F2021">
        <w:rPr>
          <w:sz w:val="28"/>
          <w:szCs w:val="28"/>
        </w:rPr>
        <w:t xml:space="preserve">3. Сведения о целях предлагаемого правового регулирования и обоснование их соответствия целям и </w:t>
      </w:r>
      <w:r w:rsidR="00D726EF" w:rsidRPr="001F2021">
        <w:rPr>
          <w:sz w:val="28"/>
          <w:szCs w:val="28"/>
        </w:rPr>
        <w:t>приоритетам муниципальной политики,</w:t>
      </w:r>
      <w:r w:rsidRPr="001F2021">
        <w:rPr>
          <w:sz w:val="28"/>
          <w:szCs w:val="28"/>
        </w:rPr>
        <w:t xml:space="preserve"> и направлениям </w:t>
      </w:r>
      <w:r w:rsidRPr="001F2021">
        <w:rPr>
          <w:sz w:val="28"/>
          <w:szCs w:val="28"/>
        </w:rPr>
        <w:lastRenderedPageBreak/>
        <w:t xml:space="preserve">деятельности муниципального образования «Гагаринский район» Смоленской области: </w:t>
      </w:r>
    </w:p>
    <w:p w:rsidR="00377D24" w:rsidRPr="001F2021" w:rsidRDefault="00377D24" w:rsidP="003A7D56">
      <w:pPr>
        <w:ind w:firstLine="567"/>
        <w:jc w:val="both"/>
        <w:rPr>
          <w:sz w:val="28"/>
          <w:szCs w:val="28"/>
        </w:rPr>
      </w:pPr>
      <w:r w:rsidRPr="001F2021">
        <w:rPr>
          <w:sz w:val="28"/>
          <w:szCs w:val="28"/>
        </w:rPr>
        <w:t xml:space="preserve">- </w:t>
      </w:r>
      <w:r w:rsidR="0074405C">
        <w:rPr>
          <w:sz w:val="28"/>
          <w:szCs w:val="28"/>
        </w:rPr>
        <w:t>проект регламента</w:t>
      </w:r>
      <w:r w:rsidRPr="001F2021">
        <w:rPr>
          <w:sz w:val="28"/>
          <w:szCs w:val="28"/>
        </w:rPr>
        <w:t xml:space="preserve"> полностью соответствует целям и при</w:t>
      </w:r>
      <w:r w:rsidR="0074405C">
        <w:rPr>
          <w:sz w:val="28"/>
          <w:szCs w:val="28"/>
        </w:rPr>
        <w:t>оритетам муниципальной политики</w:t>
      </w:r>
      <w:r w:rsidRPr="001F2021">
        <w:rPr>
          <w:sz w:val="28"/>
          <w:szCs w:val="28"/>
        </w:rPr>
        <w:t xml:space="preserve"> </w:t>
      </w:r>
      <w:r w:rsidR="0074405C">
        <w:rPr>
          <w:sz w:val="28"/>
          <w:szCs w:val="28"/>
        </w:rPr>
        <w:t xml:space="preserve"> и направлениям деятельности</w:t>
      </w:r>
      <w:r w:rsidRPr="001F2021">
        <w:rPr>
          <w:sz w:val="28"/>
          <w:szCs w:val="28"/>
        </w:rPr>
        <w:t xml:space="preserve"> муниципального образования.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4. Оценка расходов</w:t>
      </w:r>
      <w:r w:rsidR="00C511D9">
        <w:rPr>
          <w:rFonts w:ascii="Times New Roman" w:hAnsi="Times New Roman" w:cs="Times New Roman"/>
          <w:sz w:val="28"/>
          <w:szCs w:val="28"/>
        </w:rPr>
        <w:t xml:space="preserve"> </w:t>
      </w:r>
      <w:r w:rsidRPr="001F2021">
        <w:rPr>
          <w:rFonts w:ascii="Times New Roman" w:hAnsi="Times New Roman" w:cs="Times New Roman"/>
          <w:sz w:val="28"/>
          <w:szCs w:val="28"/>
        </w:rPr>
        <w:t xml:space="preserve">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xml:space="preserve">- </w:t>
      </w:r>
      <w:r w:rsidR="0074405C">
        <w:rPr>
          <w:sz w:val="28"/>
          <w:szCs w:val="28"/>
        </w:rPr>
        <w:t xml:space="preserve">принятие и </w:t>
      </w:r>
      <w:r w:rsidRPr="001F2021">
        <w:rPr>
          <w:sz w:val="28"/>
          <w:szCs w:val="28"/>
        </w:rPr>
        <w:t xml:space="preserve">реализация </w:t>
      </w:r>
      <w:r w:rsidR="0074405C">
        <w:rPr>
          <w:sz w:val="28"/>
          <w:szCs w:val="28"/>
        </w:rPr>
        <w:t>проекта регламента не потребует финансирования за счет средств местных бюджетов.</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5. Описание возможных альтернативных способов предлагаемого правового регулирования (необходимые мероприятия, результат оценки последствий):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 </w:t>
      </w:r>
      <w:r w:rsidR="00E661E2">
        <w:rPr>
          <w:rFonts w:ascii="Times New Roman" w:hAnsi="Times New Roman" w:cs="Times New Roman"/>
          <w:sz w:val="28"/>
          <w:szCs w:val="28"/>
        </w:rPr>
        <w:t xml:space="preserve">возможные </w:t>
      </w:r>
      <w:r w:rsidRPr="001F2021">
        <w:rPr>
          <w:rFonts w:ascii="Times New Roman" w:hAnsi="Times New Roman" w:cs="Times New Roman"/>
          <w:sz w:val="28"/>
          <w:szCs w:val="28"/>
        </w:rPr>
        <w:t>альтернативные</w:t>
      </w:r>
      <w:r w:rsidR="00E661E2">
        <w:rPr>
          <w:rFonts w:ascii="Times New Roman" w:hAnsi="Times New Roman" w:cs="Times New Roman"/>
          <w:sz w:val="28"/>
          <w:szCs w:val="28"/>
        </w:rPr>
        <w:t xml:space="preserve"> варианты правового регулирования от</w:t>
      </w:r>
      <w:r w:rsidRPr="001F2021">
        <w:rPr>
          <w:rFonts w:ascii="Times New Roman" w:hAnsi="Times New Roman" w:cs="Times New Roman"/>
          <w:sz w:val="28"/>
          <w:szCs w:val="28"/>
        </w:rPr>
        <w:t>сутствуют.</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w:t>
      </w:r>
      <w:r w:rsidR="00E661E2">
        <w:rPr>
          <w:rFonts w:ascii="Times New Roman" w:hAnsi="Times New Roman" w:cs="Times New Roman"/>
          <w:sz w:val="28"/>
          <w:szCs w:val="28"/>
        </w:rPr>
        <w:t xml:space="preserve">проект регламента </w:t>
      </w:r>
      <w:r w:rsidRPr="001F2021">
        <w:rPr>
          <w:rFonts w:ascii="Times New Roman" w:hAnsi="Times New Roman" w:cs="Times New Roman"/>
          <w:sz w:val="28"/>
          <w:szCs w:val="28"/>
        </w:rPr>
        <w:t xml:space="preserve">затрагивает интересы </w:t>
      </w:r>
      <w:r w:rsidR="00E661E2">
        <w:rPr>
          <w:rFonts w:ascii="Times New Roman" w:hAnsi="Times New Roman" w:cs="Times New Roman"/>
          <w:sz w:val="28"/>
          <w:szCs w:val="28"/>
        </w:rPr>
        <w:t>физических, юридических лиц, ин</w:t>
      </w:r>
      <w:r w:rsidRPr="001F2021">
        <w:rPr>
          <w:rFonts w:ascii="Times New Roman" w:hAnsi="Times New Roman" w:cs="Times New Roman"/>
          <w:sz w:val="28"/>
          <w:szCs w:val="28"/>
        </w:rPr>
        <w:t xml:space="preserve">, индивидуальных </w:t>
      </w:r>
      <w:r w:rsidR="003C1B6B" w:rsidRPr="001F2021">
        <w:rPr>
          <w:rFonts w:ascii="Times New Roman" w:hAnsi="Times New Roman" w:cs="Times New Roman"/>
          <w:sz w:val="28"/>
          <w:szCs w:val="28"/>
        </w:rPr>
        <w:t>предпринимателей</w:t>
      </w:r>
      <w:r w:rsidR="00E661E2">
        <w:rPr>
          <w:rFonts w:ascii="Times New Roman" w:hAnsi="Times New Roman" w:cs="Times New Roman"/>
          <w:sz w:val="28"/>
          <w:szCs w:val="28"/>
        </w:rPr>
        <w:t>.</w:t>
      </w:r>
      <w:r w:rsidRPr="001F2021">
        <w:rPr>
          <w:rFonts w:ascii="Times New Roman" w:hAnsi="Times New Roman" w:cs="Times New Roman"/>
          <w:sz w:val="28"/>
          <w:szCs w:val="28"/>
        </w:rPr>
        <w:t xml:space="preserve"> </w:t>
      </w:r>
    </w:p>
    <w:p w:rsidR="00377D24" w:rsidRPr="001F2021" w:rsidRDefault="00377D24" w:rsidP="003A7D56">
      <w:pPr>
        <w:ind w:firstLine="567"/>
        <w:jc w:val="both"/>
        <w:rPr>
          <w:sz w:val="28"/>
          <w:szCs w:val="28"/>
        </w:rPr>
      </w:pPr>
      <w:r w:rsidRPr="001F2021">
        <w:rPr>
          <w:sz w:val="28"/>
          <w:szCs w:val="28"/>
        </w:rPr>
        <w:t xml:space="preserve">7. Оценка изменений расходов и доходов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 </w:t>
      </w:r>
    </w:p>
    <w:p w:rsidR="00377D24" w:rsidRDefault="00377D24" w:rsidP="00E661E2">
      <w:pPr>
        <w:ind w:firstLine="567"/>
        <w:jc w:val="both"/>
        <w:rPr>
          <w:sz w:val="28"/>
          <w:szCs w:val="28"/>
        </w:rPr>
      </w:pPr>
      <w:r w:rsidRPr="001F2021">
        <w:rPr>
          <w:sz w:val="28"/>
          <w:szCs w:val="28"/>
        </w:rPr>
        <w:t xml:space="preserve">- </w:t>
      </w:r>
      <w:r w:rsidR="003C1B6B" w:rsidRPr="001F2021">
        <w:rPr>
          <w:sz w:val="28"/>
          <w:szCs w:val="28"/>
        </w:rPr>
        <w:t xml:space="preserve">принятие </w:t>
      </w:r>
      <w:r w:rsidR="00E661E2">
        <w:rPr>
          <w:sz w:val="28"/>
          <w:szCs w:val="28"/>
        </w:rPr>
        <w:t>пректа регламента не повлечет изменения расходов субъектов малого и среднего предпринимательства.</w:t>
      </w:r>
    </w:p>
    <w:p w:rsidR="00377D24" w:rsidRPr="001F2021" w:rsidRDefault="00E661E2" w:rsidP="00E661E2">
      <w:pPr>
        <w:ind w:firstLine="567"/>
        <w:jc w:val="both"/>
        <w:rPr>
          <w:sz w:val="28"/>
          <w:szCs w:val="28"/>
        </w:rPr>
      </w:pPr>
      <w:r>
        <w:rPr>
          <w:sz w:val="28"/>
          <w:szCs w:val="28"/>
        </w:rPr>
        <w:t>8.</w:t>
      </w:r>
      <w:r w:rsidR="00377D24" w:rsidRPr="001F2021">
        <w:rPr>
          <w:sz w:val="28"/>
          <w:szCs w:val="28"/>
        </w:rPr>
        <w:t xml:space="preserve">Сведения о результатах проведенных публичных обсуждений (в случае их проведения): </w:t>
      </w:r>
    </w:p>
    <w:p w:rsidR="00377D24" w:rsidRDefault="00377D24" w:rsidP="003A7D56">
      <w:pPr>
        <w:pStyle w:val="ConsPlusNormal"/>
        <w:ind w:left="360" w:firstLine="0"/>
        <w:jc w:val="both"/>
        <w:rPr>
          <w:rFonts w:ascii="Times New Roman" w:hAnsi="Times New Roman" w:cs="Times New Roman"/>
          <w:sz w:val="28"/>
          <w:szCs w:val="28"/>
        </w:rPr>
      </w:pPr>
      <w:r w:rsidRPr="001F2021">
        <w:rPr>
          <w:rFonts w:ascii="Times New Roman" w:hAnsi="Times New Roman" w:cs="Times New Roman"/>
          <w:sz w:val="28"/>
          <w:szCs w:val="28"/>
        </w:rPr>
        <w:t xml:space="preserve"> - публичные обсуждения не проводились.</w:t>
      </w:r>
    </w:p>
    <w:p w:rsidR="00E661E2" w:rsidRDefault="00E661E2" w:rsidP="003A7D56">
      <w:pPr>
        <w:pStyle w:val="ConsPlusNormal"/>
        <w:ind w:left="360" w:firstLine="0"/>
        <w:jc w:val="both"/>
        <w:rPr>
          <w:rFonts w:ascii="Times New Roman" w:hAnsi="Times New Roman" w:cs="Times New Roman"/>
          <w:sz w:val="28"/>
          <w:szCs w:val="28"/>
        </w:rPr>
      </w:pPr>
    </w:p>
    <w:p w:rsidR="0084731C" w:rsidRPr="001F2021" w:rsidRDefault="0084731C" w:rsidP="003A7D56">
      <w:pPr>
        <w:pStyle w:val="ConsPlusNormal"/>
        <w:ind w:left="360" w:firstLine="0"/>
        <w:jc w:val="both"/>
        <w:rPr>
          <w:rFonts w:ascii="Times New Roman" w:hAnsi="Times New Roman" w:cs="Times New Roman"/>
          <w:sz w:val="28"/>
          <w:szCs w:val="28"/>
        </w:rPr>
      </w:pPr>
    </w:p>
    <w:p w:rsidR="00377D24" w:rsidRDefault="0084731C">
      <w:pPr>
        <w:rPr>
          <w:sz w:val="28"/>
          <w:szCs w:val="28"/>
        </w:rPr>
      </w:pPr>
      <w:r>
        <w:rPr>
          <w:sz w:val="28"/>
          <w:szCs w:val="28"/>
        </w:rPr>
        <w:t>Заместитель п</w:t>
      </w:r>
      <w:r w:rsidR="00E661E2">
        <w:rPr>
          <w:sz w:val="28"/>
          <w:szCs w:val="28"/>
        </w:rPr>
        <w:t>редседател</w:t>
      </w:r>
      <w:r>
        <w:rPr>
          <w:sz w:val="28"/>
          <w:szCs w:val="28"/>
        </w:rPr>
        <w:t>я</w:t>
      </w:r>
      <w:r w:rsidR="00E661E2">
        <w:rPr>
          <w:sz w:val="28"/>
          <w:szCs w:val="28"/>
        </w:rPr>
        <w:t xml:space="preserve"> комитета</w:t>
      </w:r>
    </w:p>
    <w:p w:rsidR="00377D24" w:rsidRPr="0033586B" w:rsidRDefault="0084731C">
      <w:pPr>
        <w:rPr>
          <w:sz w:val="28"/>
          <w:szCs w:val="28"/>
        </w:rPr>
      </w:pPr>
      <w:r>
        <w:rPr>
          <w:sz w:val="28"/>
          <w:szCs w:val="28"/>
        </w:rPr>
        <w:t xml:space="preserve">по имущественным и земельным отношениям </w:t>
      </w:r>
      <w:r w:rsidR="00377D24" w:rsidRPr="0033586B">
        <w:rPr>
          <w:sz w:val="28"/>
          <w:szCs w:val="28"/>
        </w:rPr>
        <w:t xml:space="preserve">                                 </w:t>
      </w:r>
      <w:r>
        <w:rPr>
          <w:sz w:val="28"/>
          <w:szCs w:val="28"/>
        </w:rPr>
        <w:t>Н</w:t>
      </w:r>
      <w:r w:rsidR="00377D24" w:rsidRPr="0033586B">
        <w:rPr>
          <w:sz w:val="28"/>
          <w:szCs w:val="28"/>
        </w:rPr>
        <w:t>.</w:t>
      </w:r>
      <w:r>
        <w:rPr>
          <w:sz w:val="28"/>
          <w:szCs w:val="28"/>
        </w:rPr>
        <w:t xml:space="preserve"> </w:t>
      </w:r>
      <w:r w:rsidR="00377D24" w:rsidRPr="0033586B">
        <w:rPr>
          <w:sz w:val="28"/>
          <w:szCs w:val="28"/>
        </w:rPr>
        <w:t xml:space="preserve">А. </w:t>
      </w:r>
      <w:r>
        <w:rPr>
          <w:sz w:val="28"/>
          <w:szCs w:val="28"/>
        </w:rPr>
        <w:t>Лазарева</w:t>
      </w:r>
    </w:p>
    <w:sectPr w:rsidR="00377D24" w:rsidRPr="0033586B" w:rsidSect="001F2021">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1377"/>
    <w:multiLevelType w:val="hybridMultilevel"/>
    <w:tmpl w:val="C7F4983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D56"/>
    <w:rsid w:val="00024251"/>
    <w:rsid w:val="00056E45"/>
    <w:rsid w:val="00070582"/>
    <w:rsid w:val="00075733"/>
    <w:rsid w:val="000A57D7"/>
    <w:rsid w:val="001C3BF5"/>
    <w:rsid w:val="001F2021"/>
    <w:rsid w:val="0033586B"/>
    <w:rsid w:val="00356F9E"/>
    <w:rsid w:val="00377D24"/>
    <w:rsid w:val="003A7D56"/>
    <w:rsid w:val="003C1B6B"/>
    <w:rsid w:val="00412F7D"/>
    <w:rsid w:val="00417A4C"/>
    <w:rsid w:val="0064592B"/>
    <w:rsid w:val="006E2F0A"/>
    <w:rsid w:val="0074405C"/>
    <w:rsid w:val="007A4575"/>
    <w:rsid w:val="00814504"/>
    <w:rsid w:val="0084731C"/>
    <w:rsid w:val="00884488"/>
    <w:rsid w:val="008A6424"/>
    <w:rsid w:val="00BD55EB"/>
    <w:rsid w:val="00C122D9"/>
    <w:rsid w:val="00C2309E"/>
    <w:rsid w:val="00C511D9"/>
    <w:rsid w:val="00D726EF"/>
    <w:rsid w:val="00D84283"/>
    <w:rsid w:val="00DD0702"/>
    <w:rsid w:val="00E02ECF"/>
    <w:rsid w:val="00E432D6"/>
    <w:rsid w:val="00E661E2"/>
    <w:rsid w:val="00ED6865"/>
    <w:rsid w:val="00EE5D24"/>
    <w:rsid w:val="00F61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A7D56"/>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356F9E"/>
    <w:rPr>
      <w:rFonts w:ascii="Tahoma" w:hAnsi="Tahoma" w:cs="Tahoma"/>
      <w:sz w:val="16"/>
      <w:szCs w:val="16"/>
    </w:rPr>
  </w:style>
  <w:style w:type="character" w:customStyle="1" w:styleId="a4">
    <w:name w:val="Текст выноски Знак"/>
    <w:link w:val="a3"/>
    <w:uiPriority w:val="99"/>
    <w:semiHidden/>
    <w:locked/>
    <w:rsid w:val="00BD55EB"/>
    <w:rPr>
      <w:rFonts w:ascii="Times New Roman" w:hAnsi="Times New Roman" w:cs="Times New Roman"/>
      <w:sz w:val="2"/>
    </w:rPr>
  </w:style>
  <w:style w:type="paragraph" w:customStyle="1" w:styleId="ConsPlusTitle">
    <w:name w:val="ConsPlusTitle"/>
    <w:rsid w:val="0064592B"/>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4</cp:revision>
  <cp:lastPrinted>2021-03-17T08:41:00Z</cp:lastPrinted>
  <dcterms:created xsi:type="dcterms:W3CDTF">2023-08-30T13:28:00Z</dcterms:created>
  <dcterms:modified xsi:type="dcterms:W3CDTF">2023-08-30T14:42:00Z</dcterms:modified>
</cp:coreProperties>
</file>